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86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85" w:type="dxa"/>
          <w:right w:w="85" w:type="dxa"/>
        </w:tblCellMar>
        <w:tblLook w:val="04A0" w:firstRow="1" w:lastRow="0" w:firstColumn="1" w:lastColumn="0" w:noHBand="0" w:noVBand="1"/>
      </w:tblPr>
      <w:tblGrid>
        <w:gridCol w:w="85"/>
        <w:gridCol w:w="2104"/>
        <w:gridCol w:w="48"/>
        <w:gridCol w:w="7346"/>
        <w:gridCol w:w="284"/>
      </w:tblGrid>
      <w:tr w:rsidR="00D9435B" w:rsidRPr="002E5375" w:rsidTr="00706E4C">
        <w:trPr>
          <w:gridAfter w:val="1"/>
          <w:wAfter w:w="284" w:type="dxa"/>
          <w:trHeight w:hRule="exact" w:val="113"/>
        </w:trPr>
        <w:tc>
          <w:tcPr>
            <w:tcW w:w="9583" w:type="dxa"/>
            <w:gridSpan w:val="4"/>
            <w:tcBorders>
              <w:top w:val="single" w:sz="4" w:space="0" w:color="000000"/>
              <w:left w:val="nil"/>
              <w:bottom w:val="nil"/>
              <w:right w:val="nil"/>
            </w:tcBorders>
          </w:tcPr>
          <w:p w:rsidR="00D9435B" w:rsidRPr="002E5375" w:rsidRDefault="00D9435B" w:rsidP="00196D5B">
            <w:pPr>
              <w:tabs>
                <w:tab w:val="left" w:pos="1701"/>
              </w:tabs>
              <w:rPr>
                <w:rFonts w:cs="Arial"/>
                <w:b/>
                <w:color w:val="0000FF"/>
                <w:sz w:val="16"/>
                <w:szCs w:val="16"/>
              </w:rPr>
            </w:pPr>
            <w:bookmarkStart w:id="0" w:name="_GoBack"/>
          </w:p>
        </w:tc>
      </w:tr>
      <w:bookmarkEnd w:id="0"/>
      <w:tr w:rsidR="00911477" w:rsidRPr="002E5375" w:rsidTr="00706E4C">
        <w:trPr>
          <w:gridBefore w:val="1"/>
          <w:wBefore w:w="85" w:type="dxa"/>
          <w:trHeight w:val="137"/>
        </w:trPr>
        <w:tc>
          <w:tcPr>
            <w:tcW w:w="9782" w:type="dxa"/>
            <w:gridSpan w:val="4"/>
            <w:tcBorders>
              <w:top w:val="nil"/>
              <w:left w:val="nil"/>
              <w:bottom w:val="single" w:sz="4" w:space="0" w:color="auto"/>
              <w:right w:val="nil"/>
            </w:tcBorders>
          </w:tcPr>
          <w:p w:rsidR="00911477" w:rsidRPr="00F56077" w:rsidRDefault="00911477" w:rsidP="007F05C7">
            <w:pPr>
              <w:ind w:left="57"/>
              <w:jc w:val="center"/>
              <w:outlineLvl w:val="0"/>
              <w:rPr>
                <w:rFonts w:cs="Arial"/>
                <w:b/>
                <w:color w:val="0000FF"/>
                <w:sz w:val="16"/>
                <w:szCs w:val="16"/>
              </w:rPr>
            </w:pPr>
            <w:r w:rsidRPr="00F56077">
              <w:rPr>
                <w:rFonts w:ascii="Arial" w:hAnsi="Arial" w:cs="Arial"/>
                <w:b/>
                <w:smallCaps/>
                <w:sz w:val="36"/>
                <w:szCs w:val="40"/>
              </w:rPr>
              <w:t>Liaison Statement</w:t>
            </w:r>
          </w:p>
        </w:tc>
      </w:tr>
      <w:tr w:rsidR="00911477" w:rsidRPr="00DE4DB9" w:rsidTr="00706E4C">
        <w:trPr>
          <w:gridBefore w:val="1"/>
          <w:wBefore w:w="85" w:type="dxa"/>
        </w:trPr>
        <w:tc>
          <w:tcPr>
            <w:tcW w:w="2152" w:type="dxa"/>
            <w:gridSpan w:val="2"/>
            <w:tcBorders>
              <w:top w:val="single" w:sz="4" w:space="0" w:color="auto"/>
              <w:left w:val="nil"/>
              <w:bottom w:val="nil"/>
              <w:right w:val="nil"/>
            </w:tcBorders>
          </w:tcPr>
          <w:p w:rsidR="00911477" w:rsidRPr="00DE4DB9" w:rsidRDefault="00911477" w:rsidP="007F05C7">
            <w:pPr>
              <w:tabs>
                <w:tab w:val="left" w:pos="1701"/>
              </w:tabs>
              <w:ind w:left="57"/>
              <w:jc w:val="right"/>
              <w:rPr>
                <w:rFonts w:asciiTheme="minorHAnsi" w:hAnsiTheme="minorHAnsi" w:cstheme="minorHAnsi"/>
                <w:sz w:val="36"/>
                <w:szCs w:val="24"/>
              </w:rPr>
            </w:pPr>
            <w:r w:rsidRPr="00DE4DB9">
              <w:rPr>
                <w:rFonts w:asciiTheme="minorHAnsi" w:hAnsiTheme="minorHAnsi" w:cstheme="minorHAnsi"/>
                <w:b/>
                <w:sz w:val="36"/>
                <w:szCs w:val="24"/>
              </w:rPr>
              <w:t>Title:</w:t>
            </w:r>
          </w:p>
        </w:tc>
        <w:tc>
          <w:tcPr>
            <w:tcW w:w="7630" w:type="dxa"/>
            <w:gridSpan w:val="2"/>
            <w:tcBorders>
              <w:top w:val="single" w:sz="4" w:space="0" w:color="auto"/>
              <w:left w:val="nil"/>
              <w:bottom w:val="nil"/>
              <w:right w:val="nil"/>
            </w:tcBorders>
          </w:tcPr>
          <w:p w:rsidR="00911477" w:rsidRPr="00DE4DB9" w:rsidRDefault="00F839CE" w:rsidP="007F05C7">
            <w:pPr>
              <w:ind w:left="57"/>
              <w:rPr>
                <w:rFonts w:ascii="Arial" w:hAnsi="Arial" w:cs="Arial"/>
                <w:sz w:val="36"/>
                <w:szCs w:val="24"/>
              </w:rPr>
            </w:pPr>
            <w:r w:rsidRPr="006B64D0">
              <w:rPr>
                <w:rFonts w:ascii="Arial" w:hAnsi="Arial" w:cs="Arial"/>
                <w:b/>
                <w:color w:val="0000FF"/>
                <w:sz w:val="28"/>
                <w:szCs w:val="28"/>
              </w:rPr>
              <w:t>LSOut reply to 3GPP SA5 on Alarm Management</w:t>
            </w:r>
          </w:p>
        </w:tc>
      </w:tr>
      <w:tr w:rsidR="00911477" w:rsidRPr="002A36EA" w:rsidTr="00706E4C">
        <w:trPr>
          <w:gridBefore w:val="1"/>
          <w:wBefore w:w="85" w:type="dxa"/>
        </w:trPr>
        <w:tc>
          <w:tcPr>
            <w:tcW w:w="2152" w:type="dxa"/>
            <w:gridSpan w:val="2"/>
            <w:tcBorders>
              <w:top w:val="nil"/>
              <w:left w:val="nil"/>
              <w:bottom w:val="nil"/>
              <w:right w:val="nil"/>
            </w:tcBorders>
          </w:tcPr>
          <w:p w:rsidR="00911477" w:rsidRPr="00911477" w:rsidRDefault="00911477" w:rsidP="007F05C7">
            <w:pPr>
              <w:tabs>
                <w:tab w:val="left" w:pos="1701"/>
              </w:tabs>
              <w:ind w:left="57"/>
              <w:jc w:val="right"/>
              <w:rPr>
                <w:rFonts w:asciiTheme="minorHAnsi" w:hAnsiTheme="minorHAnsi" w:cstheme="minorHAnsi"/>
                <w:szCs w:val="24"/>
              </w:rPr>
            </w:pPr>
            <w:r w:rsidRPr="00911477">
              <w:rPr>
                <w:rFonts w:asciiTheme="minorHAnsi" w:hAnsiTheme="minorHAnsi" w:cstheme="minorHAnsi"/>
              </w:rPr>
              <w:t>Date</w:t>
            </w:r>
            <w:r w:rsidRPr="00911477">
              <w:rPr>
                <w:rFonts w:asciiTheme="minorHAnsi" w:hAnsiTheme="minorHAnsi" w:cstheme="minorHAnsi"/>
                <w:sz w:val="24"/>
                <w:szCs w:val="24"/>
              </w:rPr>
              <w:t>:</w:t>
            </w:r>
          </w:p>
        </w:tc>
        <w:tc>
          <w:tcPr>
            <w:tcW w:w="7630" w:type="dxa"/>
            <w:gridSpan w:val="2"/>
            <w:tcBorders>
              <w:top w:val="nil"/>
              <w:left w:val="nil"/>
              <w:bottom w:val="nil"/>
              <w:right w:val="nil"/>
            </w:tcBorders>
          </w:tcPr>
          <w:p w:rsidR="00911477" w:rsidRPr="00911477" w:rsidRDefault="00F839CE" w:rsidP="007F05C7">
            <w:pPr>
              <w:ind w:left="57"/>
              <w:rPr>
                <w:rFonts w:ascii="Arial" w:hAnsi="Arial" w:cs="Arial"/>
              </w:rPr>
            </w:pPr>
            <w:r w:rsidRPr="006B64D0">
              <w:rPr>
                <w:rFonts w:ascii="Arial" w:hAnsi="Arial" w:cs="Arial"/>
              </w:rPr>
              <w:t>2017-05-03</w:t>
            </w:r>
          </w:p>
        </w:tc>
      </w:tr>
      <w:tr w:rsidR="00911477" w:rsidRPr="00D21604" w:rsidTr="00706E4C">
        <w:trPr>
          <w:gridBefore w:val="1"/>
          <w:wBefore w:w="85" w:type="dxa"/>
          <w:trHeight w:val="140"/>
        </w:trPr>
        <w:tc>
          <w:tcPr>
            <w:tcW w:w="2152" w:type="dxa"/>
            <w:gridSpan w:val="2"/>
            <w:tcBorders>
              <w:top w:val="nil"/>
              <w:left w:val="nil"/>
              <w:bottom w:val="nil"/>
              <w:right w:val="nil"/>
            </w:tcBorders>
            <w:vAlign w:val="center"/>
          </w:tcPr>
          <w:p w:rsidR="00911477" w:rsidRPr="00911477" w:rsidRDefault="00911477" w:rsidP="007F05C7">
            <w:pPr>
              <w:tabs>
                <w:tab w:val="left" w:pos="1701"/>
              </w:tabs>
              <w:ind w:left="57"/>
              <w:jc w:val="right"/>
              <w:rPr>
                <w:rFonts w:asciiTheme="minorHAnsi" w:hAnsiTheme="minorHAnsi" w:cstheme="minorHAnsi"/>
                <w:sz w:val="16"/>
                <w:szCs w:val="24"/>
              </w:rPr>
            </w:pPr>
          </w:p>
        </w:tc>
        <w:tc>
          <w:tcPr>
            <w:tcW w:w="7630" w:type="dxa"/>
            <w:gridSpan w:val="2"/>
            <w:tcBorders>
              <w:top w:val="nil"/>
              <w:left w:val="nil"/>
              <w:bottom w:val="nil"/>
              <w:right w:val="nil"/>
            </w:tcBorders>
            <w:vAlign w:val="center"/>
          </w:tcPr>
          <w:p w:rsidR="00911477" w:rsidRPr="00911477" w:rsidRDefault="00911477" w:rsidP="007F05C7">
            <w:pPr>
              <w:ind w:left="57"/>
              <w:rPr>
                <w:rFonts w:ascii="Arial" w:hAnsi="Arial" w:cs="Arial"/>
                <w:sz w:val="16"/>
              </w:rPr>
            </w:pPr>
          </w:p>
        </w:tc>
      </w:tr>
      <w:tr w:rsidR="00911477" w:rsidRPr="00DE4DB9" w:rsidTr="00706E4C">
        <w:trPr>
          <w:gridBefore w:val="1"/>
          <w:wBefore w:w="85" w:type="dxa"/>
        </w:trPr>
        <w:tc>
          <w:tcPr>
            <w:tcW w:w="2152" w:type="dxa"/>
            <w:gridSpan w:val="2"/>
            <w:tcBorders>
              <w:top w:val="nil"/>
              <w:left w:val="nil"/>
              <w:bottom w:val="nil"/>
              <w:right w:val="nil"/>
            </w:tcBorders>
            <w:vAlign w:val="center"/>
          </w:tcPr>
          <w:p w:rsidR="00911477" w:rsidRPr="00DE4DB9" w:rsidRDefault="00911477" w:rsidP="007F05C7">
            <w:pPr>
              <w:tabs>
                <w:tab w:val="left" w:pos="1701"/>
              </w:tabs>
              <w:ind w:left="57"/>
              <w:jc w:val="right"/>
              <w:rPr>
                <w:rFonts w:asciiTheme="minorHAnsi" w:hAnsiTheme="minorHAnsi" w:cstheme="minorHAnsi"/>
                <w:sz w:val="28"/>
                <w:szCs w:val="28"/>
              </w:rPr>
            </w:pPr>
            <w:r w:rsidRPr="00DE4DB9">
              <w:rPr>
                <w:rFonts w:asciiTheme="minorHAnsi" w:hAnsiTheme="minorHAnsi" w:cstheme="minorHAnsi"/>
                <w:b/>
                <w:sz w:val="28"/>
                <w:szCs w:val="28"/>
              </w:rPr>
              <w:t>From</w:t>
            </w:r>
            <w:r w:rsidRPr="00DE4DB9">
              <w:rPr>
                <w:rFonts w:asciiTheme="minorHAnsi" w:hAnsiTheme="minorHAnsi" w:cstheme="minorHAnsi"/>
                <w:sz w:val="28"/>
                <w:szCs w:val="28"/>
              </w:rPr>
              <w:t xml:space="preserve"> (source):</w:t>
            </w:r>
          </w:p>
        </w:tc>
        <w:tc>
          <w:tcPr>
            <w:tcW w:w="7630" w:type="dxa"/>
            <w:gridSpan w:val="2"/>
            <w:tcBorders>
              <w:top w:val="nil"/>
              <w:left w:val="nil"/>
              <w:bottom w:val="nil"/>
              <w:right w:val="nil"/>
            </w:tcBorders>
            <w:vAlign w:val="center"/>
          </w:tcPr>
          <w:p w:rsidR="00911477" w:rsidRPr="00DE4DB9" w:rsidRDefault="0067509B" w:rsidP="007F05C7">
            <w:pPr>
              <w:ind w:left="57"/>
              <w:rPr>
                <w:rFonts w:ascii="Arial" w:hAnsi="Arial" w:cs="Arial"/>
                <w:sz w:val="28"/>
                <w:szCs w:val="28"/>
              </w:rPr>
            </w:pPr>
            <w:r w:rsidRPr="006B64D0">
              <w:rPr>
                <w:rFonts w:ascii="Arial" w:hAnsi="Arial" w:cs="Arial"/>
                <w:color w:val="0000FF"/>
                <w:sz w:val="28"/>
                <w:szCs w:val="28"/>
              </w:rPr>
              <w:t>ETSI ISG NFV</w:t>
            </w:r>
          </w:p>
        </w:tc>
      </w:tr>
      <w:tr w:rsidR="00911477" w:rsidRPr="002A36EA" w:rsidTr="00706E4C">
        <w:trPr>
          <w:gridBefore w:val="1"/>
          <w:wBefore w:w="85" w:type="dxa"/>
        </w:trPr>
        <w:tc>
          <w:tcPr>
            <w:tcW w:w="2152" w:type="dxa"/>
            <w:gridSpan w:val="2"/>
            <w:tcBorders>
              <w:top w:val="nil"/>
              <w:left w:val="nil"/>
              <w:bottom w:val="nil"/>
              <w:right w:val="nil"/>
            </w:tcBorders>
            <w:vAlign w:val="center"/>
          </w:tcPr>
          <w:p w:rsidR="00911477" w:rsidRPr="00911477" w:rsidRDefault="00911477" w:rsidP="007F05C7">
            <w:pPr>
              <w:tabs>
                <w:tab w:val="left" w:pos="1701"/>
              </w:tabs>
              <w:ind w:left="57"/>
              <w:jc w:val="right"/>
              <w:rPr>
                <w:rFonts w:asciiTheme="minorHAnsi" w:hAnsiTheme="minorHAnsi" w:cstheme="minorHAnsi"/>
              </w:rPr>
            </w:pPr>
            <w:r w:rsidRPr="00911477">
              <w:rPr>
                <w:rFonts w:asciiTheme="minorHAnsi" w:hAnsiTheme="minorHAnsi" w:cstheme="minorHAnsi"/>
              </w:rPr>
              <w:t>Contact(s):</w:t>
            </w:r>
          </w:p>
        </w:tc>
        <w:tc>
          <w:tcPr>
            <w:tcW w:w="7630" w:type="dxa"/>
            <w:gridSpan w:val="2"/>
            <w:tcBorders>
              <w:top w:val="nil"/>
              <w:left w:val="nil"/>
              <w:bottom w:val="nil"/>
              <w:right w:val="nil"/>
            </w:tcBorders>
            <w:vAlign w:val="center"/>
          </w:tcPr>
          <w:p w:rsidR="00911477" w:rsidRPr="00911477" w:rsidRDefault="0067509B" w:rsidP="007F05C7">
            <w:pPr>
              <w:ind w:left="57"/>
              <w:rPr>
                <w:rFonts w:ascii="Arial" w:hAnsi="Arial" w:cs="Arial"/>
                <w:sz w:val="24"/>
              </w:rPr>
            </w:pPr>
            <w:r w:rsidRPr="006B64D0">
              <w:rPr>
                <w:rFonts w:ascii="Arial" w:hAnsi="Arial" w:cs="Arial"/>
                <w:color w:val="0000FF"/>
              </w:rPr>
              <w:t xml:space="preserve">Anatoly Andrianov (anatoly dot andrianov at nokia dot com), </w:t>
            </w:r>
            <w:r w:rsidRPr="006B64D0">
              <w:rPr>
                <w:rFonts w:ascii="Arial" w:hAnsi="Arial" w:cs="Arial"/>
                <w:color w:val="0000FF"/>
                <w:u w:val="single"/>
              </w:rPr>
              <w:t>NFVSupport@etsi.org</w:t>
            </w:r>
            <w:r w:rsidR="00911477" w:rsidRPr="00911477">
              <w:rPr>
                <w:rFonts w:ascii="Arial" w:hAnsi="Arial" w:cs="Arial"/>
                <w:color w:val="0000FF"/>
              </w:rPr>
              <w:t xml:space="preserve"> </w:t>
            </w:r>
          </w:p>
        </w:tc>
      </w:tr>
      <w:tr w:rsidR="00911477" w:rsidRPr="008F646A" w:rsidTr="00706E4C">
        <w:trPr>
          <w:gridBefore w:val="1"/>
          <w:wBefore w:w="85" w:type="dxa"/>
        </w:trPr>
        <w:tc>
          <w:tcPr>
            <w:tcW w:w="2152" w:type="dxa"/>
            <w:gridSpan w:val="2"/>
            <w:tcBorders>
              <w:top w:val="nil"/>
              <w:left w:val="nil"/>
              <w:bottom w:val="nil"/>
              <w:right w:val="nil"/>
            </w:tcBorders>
            <w:vAlign w:val="center"/>
          </w:tcPr>
          <w:p w:rsidR="00911477" w:rsidRPr="00911477" w:rsidRDefault="00911477" w:rsidP="007F05C7">
            <w:pPr>
              <w:tabs>
                <w:tab w:val="left" w:pos="1701"/>
              </w:tabs>
              <w:ind w:left="57"/>
              <w:jc w:val="right"/>
              <w:rPr>
                <w:rFonts w:asciiTheme="minorHAnsi" w:hAnsiTheme="minorHAnsi" w:cstheme="minorHAnsi"/>
                <w:sz w:val="24"/>
                <w:szCs w:val="24"/>
              </w:rPr>
            </w:pPr>
          </w:p>
        </w:tc>
        <w:tc>
          <w:tcPr>
            <w:tcW w:w="7630" w:type="dxa"/>
            <w:gridSpan w:val="2"/>
            <w:tcBorders>
              <w:top w:val="nil"/>
              <w:left w:val="nil"/>
              <w:bottom w:val="nil"/>
              <w:right w:val="nil"/>
            </w:tcBorders>
            <w:vAlign w:val="center"/>
          </w:tcPr>
          <w:p w:rsidR="00911477" w:rsidRPr="00911477" w:rsidRDefault="00911477" w:rsidP="007F05C7">
            <w:pPr>
              <w:ind w:left="57"/>
              <w:rPr>
                <w:rFonts w:ascii="Arial" w:hAnsi="Arial" w:cs="Arial"/>
                <w:sz w:val="24"/>
              </w:rPr>
            </w:pPr>
          </w:p>
        </w:tc>
      </w:tr>
      <w:tr w:rsidR="00911477" w:rsidRPr="00DE4DB9" w:rsidTr="00706E4C">
        <w:trPr>
          <w:gridBefore w:val="1"/>
          <w:wBefore w:w="85" w:type="dxa"/>
        </w:trPr>
        <w:tc>
          <w:tcPr>
            <w:tcW w:w="2152" w:type="dxa"/>
            <w:gridSpan w:val="2"/>
            <w:tcBorders>
              <w:top w:val="nil"/>
              <w:left w:val="nil"/>
              <w:bottom w:val="nil"/>
              <w:right w:val="nil"/>
            </w:tcBorders>
          </w:tcPr>
          <w:p w:rsidR="00911477" w:rsidRPr="00DE4DB9" w:rsidRDefault="00911477" w:rsidP="007F05C7">
            <w:pPr>
              <w:tabs>
                <w:tab w:val="left" w:pos="1701"/>
              </w:tabs>
              <w:ind w:left="57"/>
              <w:jc w:val="right"/>
              <w:rPr>
                <w:rFonts w:asciiTheme="minorHAnsi" w:hAnsiTheme="minorHAnsi" w:cstheme="minorHAnsi"/>
                <w:b/>
                <w:sz w:val="28"/>
                <w:szCs w:val="24"/>
              </w:rPr>
            </w:pPr>
            <w:r w:rsidRPr="00DE4DB9">
              <w:rPr>
                <w:rFonts w:asciiTheme="minorHAnsi" w:hAnsiTheme="minorHAnsi" w:cstheme="minorHAnsi"/>
                <w:b/>
                <w:sz w:val="28"/>
                <w:szCs w:val="24"/>
              </w:rPr>
              <w:t>To:</w:t>
            </w:r>
          </w:p>
        </w:tc>
        <w:tc>
          <w:tcPr>
            <w:tcW w:w="7630" w:type="dxa"/>
            <w:gridSpan w:val="2"/>
            <w:tcBorders>
              <w:top w:val="nil"/>
              <w:left w:val="nil"/>
              <w:bottom w:val="nil"/>
              <w:right w:val="nil"/>
            </w:tcBorders>
          </w:tcPr>
          <w:p w:rsidR="00911477" w:rsidRPr="00706E4C" w:rsidRDefault="0067509B" w:rsidP="007F05C7">
            <w:pPr>
              <w:tabs>
                <w:tab w:val="left" w:pos="4891"/>
              </w:tabs>
              <w:ind w:left="57"/>
              <w:rPr>
                <w:rFonts w:ascii="Arial" w:hAnsi="Arial" w:cs="Arial"/>
                <w:color w:val="0000FF"/>
                <w:sz w:val="28"/>
                <w:lang w:val="fr-FR"/>
              </w:rPr>
            </w:pPr>
            <w:r w:rsidRPr="00706E4C">
              <w:rPr>
                <w:rFonts w:ascii="Arial" w:hAnsi="Arial" w:cs="Arial"/>
                <w:color w:val="0000FF"/>
                <w:sz w:val="28"/>
                <w:lang w:val="fr-FR"/>
              </w:rPr>
              <w:t>3GPP TSG SA WG5 (3GPP SA5)</w:t>
            </w:r>
          </w:p>
          <w:p w:rsidR="0067509B" w:rsidRPr="00DE4DB9" w:rsidRDefault="0067509B" w:rsidP="007F05C7">
            <w:pPr>
              <w:tabs>
                <w:tab w:val="left" w:pos="4891"/>
              </w:tabs>
              <w:ind w:left="57"/>
              <w:rPr>
                <w:rFonts w:ascii="Arial" w:hAnsi="Arial" w:cs="Arial"/>
                <w:sz w:val="28"/>
              </w:rPr>
            </w:pPr>
            <w:r w:rsidRPr="006B64D0">
              <w:rPr>
                <w:rFonts w:ascii="Arial" w:hAnsi="Arial" w:cs="Arial"/>
                <w:color w:val="0000FF"/>
                <w:sz w:val="28"/>
              </w:rPr>
              <w:t>3GPPLiaison@etsi.org</w:t>
            </w:r>
          </w:p>
        </w:tc>
      </w:tr>
      <w:tr w:rsidR="00911477" w:rsidRPr="00DE4DB9" w:rsidTr="00706E4C">
        <w:trPr>
          <w:gridBefore w:val="1"/>
          <w:wBefore w:w="85" w:type="dxa"/>
        </w:trPr>
        <w:tc>
          <w:tcPr>
            <w:tcW w:w="2152" w:type="dxa"/>
            <w:gridSpan w:val="2"/>
            <w:tcBorders>
              <w:top w:val="nil"/>
              <w:left w:val="nil"/>
              <w:bottom w:val="nil"/>
              <w:right w:val="nil"/>
            </w:tcBorders>
          </w:tcPr>
          <w:p w:rsidR="00911477" w:rsidRPr="00DE4DB9" w:rsidRDefault="00911477" w:rsidP="007F05C7">
            <w:pPr>
              <w:tabs>
                <w:tab w:val="left" w:pos="1701"/>
              </w:tabs>
              <w:ind w:left="57"/>
              <w:jc w:val="right"/>
              <w:rPr>
                <w:rFonts w:asciiTheme="minorHAnsi" w:hAnsiTheme="minorHAnsi" w:cstheme="minorHAnsi"/>
                <w:b/>
                <w:sz w:val="24"/>
                <w:szCs w:val="24"/>
              </w:rPr>
            </w:pPr>
            <w:r w:rsidRPr="00DE4DB9">
              <w:rPr>
                <w:rFonts w:asciiTheme="minorHAnsi" w:hAnsiTheme="minorHAnsi" w:cstheme="minorHAnsi"/>
                <w:b/>
                <w:sz w:val="24"/>
                <w:szCs w:val="24"/>
              </w:rPr>
              <w:t>C</w:t>
            </w:r>
            <w:r w:rsidR="00DE4DB9" w:rsidRPr="00DE4DB9">
              <w:rPr>
                <w:rFonts w:asciiTheme="minorHAnsi" w:hAnsiTheme="minorHAnsi" w:cstheme="minorHAnsi"/>
                <w:b/>
                <w:sz w:val="24"/>
                <w:szCs w:val="24"/>
              </w:rPr>
              <w:t>opy to</w:t>
            </w:r>
            <w:r w:rsidRPr="00DE4DB9">
              <w:rPr>
                <w:rFonts w:asciiTheme="minorHAnsi" w:hAnsiTheme="minorHAnsi" w:cstheme="minorHAnsi"/>
                <w:b/>
                <w:sz w:val="24"/>
                <w:szCs w:val="24"/>
              </w:rPr>
              <w:t>:</w:t>
            </w:r>
          </w:p>
        </w:tc>
        <w:tc>
          <w:tcPr>
            <w:tcW w:w="7630" w:type="dxa"/>
            <w:gridSpan w:val="2"/>
            <w:tcBorders>
              <w:top w:val="nil"/>
              <w:left w:val="nil"/>
              <w:bottom w:val="nil"/>
              <w:right w:val="nil"/>
            </w:tcBorders>
          </w:tcPr>
          <w:p w:rsidR="0067509B" w:rsidRPr="006B64D0" w:rsidRDefault="0067509B" w:rsidP="0067509B">
            <w:pPr>
              <w:ind w:left="57"/>
              <w:rPr>
                <w:rFonts w:ascii="Arial" w:hAnsi="Arial" w:cs="Arial"/>
                <w:color w:val="0000FF"/>
                <w:sz w:val="24"/>
                <w:szCs w:val="24"/>
              </w:rPr>
            </w:pPr>
            <w:r w:rsidRPr="006B64D0">
              <w:rPr>
                <w:rFonts w:ascii="Arial" w:hAnsi="Arial" w:cs="Arial"/>
                <w:color w:val="0000FF"/>
                <w:sz w:val="24"/>
                <w:szCs w:val="24"/>
              </w:rPr>
              <w:t>Christian Toche, 3GPP TSG SA5 Vice Chair</w:t>
            </w:r>
          </w:p>
          <w:p w:rsidR="00911477" w:rsidRPr="00DE4DB9" w:rsidRDefault="0067509B" w:rsidP="0067509B">
            <w:pPr>
              <w:ind w:left="57"/>
              <w:rPr>
                <w:rFonts w:ascii="Arial" w:hAnsi="Arial" w:cs="Arial"/>
                <w:sz w:val="24"/>
                <w:szCs w:val="24"/>
              </w:rPr>
            </w:pPr>
            <w:r w:rsidRPr="006B64D0">
              <w:rPr>
                <w:rFonts w:ascii="Arial" w:hAnsi="Arial" w:cs="Arial"/>
                <w:color w:val="0000FF"/>
                <w:sz w:val="24"/>
                <w:szCs w:val="24"/>
              </w:rPr>
              <w:t>Christian &lt;dot&gt; Toche &lt;at&gt; Huawei &lt;dot&gt; com</w:t>
            </w:r>
          </w:p>
        </w:tc>
      </w:tr>
      <w:tr w:rsidR="00911477" w:rsidRPr="00F85372" w:rsidTr="00706E4C">
        <w:trPr>
          <w:gridBefore w:val="1"/>
          <w:wBefore w:w="85" w:type="dxa"/>
        </w:trPr>
        <w:tc>
          <w:tcPr>
            <w:tcW w:w="2152" w:type="dxa"/>
            <w:gridSpan w:val="2"/>
            <w:tcBorders>
              <w:top w:val="nil"/>
              <w:left w:val="nil"/>
              <w:bottom w:val="nil"/>
              <w:right w:val="nil"/>
            </w:tcBorders>
          </w:tcPr>
          <w:p w:rsidR="00911477" w:rsidRPr="00911477" w:rsidRDefault="00911477" w:rsidP="007F05C7">
            <w:pPr>
              <w:tabs>
                <w:tab w:val="left" w:pos="1701"/>
              </w:tabs>
              <w:ind w:left="57"/>
              <w:jc w:val="right"/>
              <w:rPr>
                <w:rFonts w:asciiTheme="minorHAnsi" w:hAnsiTheme="minorHAnsi" w:cstheme="minorHAnsi"/>
                <w:sz w:val="16"/>
                <w:szCs w:val="24"/>
              </w:rPr>
            </w:pPr>
          </w:p>
        </w:tc>
        <w:tc>
          <w:tcPr>
            <w:tcW w:w="7630" w:type="dxa"/>
            <w:gridSpan w:val="2"/>
            <w:tcBorders>
              <w:top w:val="nil"/>
              <w:left w:val="nil"/>
              <w:bottom w:val="nil"/>
              <w:right w:val="nil"/>
            </w:tcBorders>
          </w:tcPr>
          <w:p w:rsidR="00911477" w:rsidRPr="00911477" w:rsidRDefault="00911477" w:rsidP="007F05C7">
            <w:pPr>
              <w:ind w:left="57"/>
              <w:rPr>
                <w:rFonts w:ascii="Arial" w:hAnsi="Arial" w:cs="Arial"/>
                <w:sz w:val="16"/>
              </w:rPr>
            </w:pPr>
          </w:p>
        </w:tc>
      </w:tr>
      <w:tr w:rsidR="00911477" w:rsidRPr="002A36EA" w:rsidTr="00706E4C">
        <w:trPr>
          <w:gridBefore w:val="1"/>
          <w:wBefore w:w="85" w:type="dxa"/>
        </w:trPr>
        <w:tc>
          <w:tcPr>
            <w:tcW w:w="2152" w:type="dxa"/>
            <w:gridSpan w:val="2"/>
            <w:tcBorders>
              <w:top w:val="nil"/>
              <w:left w:val="nil"/>
              <w:bottom w:val="nil"/>
              <w:right w:val="nil"/>
            </w:tcBorders>
            <w:vAlign w:val="center"/>
          </w:tcPr>
          <w:p w:rsidR="00911477" w:rsidRPr="00911477" w:rsidRDefault="00911477" w:rsidP="007F05C7">
            <w:pPr>
              <w:tabs>
                <w:tab w:val="left" w:pos="1701"/>
              </w:tabs>
              <w:ind w:left="57"/>
              <w:jc w:val="right"/>
              <w:rPr>
                <w:rFonts w:asciiTheme="minorHAnsi" w:hAnsiTheme="minorHAnsi" w:cstheme="minorHAnsi"/>
              </w:rPr>
            </w:pPr>
            <w:r w:rsidRPr="00911477">
              <w:rPr>
                <w:rFonts w:asciiTheme="minorHAnsi" w:hAnsiTheme="minorHAnsi" w:cstheme="minorHAnsi"/>
              </w:rPr>
              <w:t>Response to</w:t>
            </w:r>
            <w:r w:rsidRPr="00911477">
              <w:rPr>
                <w:rFonts w:asciiTheme="minorHAnsi" w:hAnsiTheme="minorHAnsi" w:cstheme="minorHAnsi"/>
                <w:color w:val="0000FF"/>
              </w:rPr>
              <w:t>:</w:t>
            </w:r>
            <w:r>
              <w:rPr>
                <w:rFonts w:asciiTheme="minorHAnsi" w:hAnsiTheme="minorHAnsi" w:cstheme="minorHAnsi"/>
                <w:color w:val="0000FF"/>
              </w:rPr>
              <w:br/>
            </w:r>
            <w:r w:rsidRPr="00911477">
              <w:rPr>
                <w:rFonts w:asciiTheme="minorHAnsi" w:hAnsiTheme="minorHAnsi" w:cstheme="minorHAnsi"/>
                <w:sz w:val="16"/>
              </w:rPr>
              <w:t>(if applicable)</w:t>
            </w:r>
          </w:p>
        </w:tc>
        <w:tc>
          <w:tcPr>
            <w:tcW w:w="7630" w:type="dxa"/>
            <w:gridSpan w:val="2"/>
            <w:tcBorders>
              <w:top w:val="nil"/>
              <w:left w:val="nil"/>
              <w:bottom w:val="nil"/>
              <w:right w:val="nil"/>
            </w:tcBorders>
            <w:tcMar>
              <w:left w:w="0" w:type="dxa"/>
              <w:right w:w="0" w:type="dxa"/>
            </w:tcMar>
          </w:tcPr>
          <w:p w:rsidR="00911477" w:rsidRPr="00911477" w:rsidRDefault="0067509B" w:rsidP="007F05C7">
            <w:pPr>
              <w:ind w:left="57"/>
              <w:rPr>
                <w:rFonts w:ascii="Arial" w:hAnsi="Arial" w:cs="Arial"/>
                <w:color w:val="0000FF"/>
              </w:rPr>
            </w:pPr>
            <w:r w:rsidRPr="006B64D0">
              <w:rPr>
                <w:rFonts w:ascii="Arial" w:hAnsi="Arial" w:cs="Arial"/>
                <w:color w:val="0000FF"/>
              </w:rPr>
              <w:t>NFV(17)000035 / S5A-170331 "LS on Alarm Management"</w:t>
            </w:r>
          </w:p>
        </w:tc>
      </w:tr>
      <w:tr w:rsidR="00911477" w:rsidRPr="00D21604" w:rsidTr="00706E4C">
        <w:trPr>
          <w:gridBefore w:val="1"/>
          <w:wBefore w:w="85" w:type="dxa"/>
        </w:trPr>
        <w:tc>
          <w:tcPr>
            <w:tcW w:w="2152" w:type="dxa"/>
            <w:gridSpan w:val="2"/>
            <w:tcBorders>
              <w:top w:val="nil"/>
              <w:left w:val="nil"/>
              <w:bottom w:val="nil"/>
              <w:right w:val="nil"/>
            </w:tcBorders>
          </w:tcPr>
          <w:p w:rsidR="00911477" w:rsidRPr="00911477" w:rsidRDefault="00911477" w:rsidP="007F05C7">
            <w:pPr>
              <w:tabs>
                <w:tab w:val="left" w:pos="1701"/>
              </w:tabs>
              <w:ind w:left="57"/>
              <w:jc w:val="right"/>
              <w:rPr>
                <w:rFonts w:asciiTheme="minorHAnsi" w:hAnsiTheme="minorHAnsi" w:cstheme="minorHAnsi"/>
                <w:sz w:val="16"/>
              </w:rPr>
            </w:pPr>
          </w:p>
        </w:tc>
        <w:tc>
          <w:tcPr>
            <w:tcW w:w="7630" w:type="dxa"/>
            <w:gridSpan w:val="2"/>
            <w:tcBorders>
              <w:top w:val="nil"/>
              <w:left w:val="nil"/>
              <w:bottom w:val="nil"/>
              <w:right w:val="nil"/>
            </w:tcBorders>
          </w:tcPr>
          <w:p w:rsidR="00911477" w:rsidRPr="00911477" w:rsidRDefault="00911477" w:rsidP="007F05C7">
            <w:pPr>
              <w:ind w:left="57"/>
              <w:rPr>
                <w:rFonts w:ascii="Arial" w:hAnsi="Arial" w:cs="Arial"/>
                <w:sz w:val="16"/>
              </w:rPr>
            </w:pPr>
          </w:p>
        </w:tc>
      </w:tr>
      <w:tr w:rsidR="00911477" w:rsidRPr="00911477" w:rsidTr="00706E4C">
        <w:trPr>
          <w:gridBefore w:val="1"/>
          <w:wBefore w:w="85" w:type="dxa"/>
        </w:trPr>
        <w:tc>
          <w:tcPr>
            <w:tcW w:w="2104" w:type="dxa"/>
            <w:tcBorders>
              <w:top w:val="nil"/>
              <w:left w:val="nil"/>
              <w:bottom w:val="nil"/>
              <w:right w:val="nil"/>
            </w:tcBorders>
          </w:tcPr>
          <w:p w:rsidR="00911477" w:rsidRPr="00911477" w:rsidRDefault="00911477" w:rsidP="007F05C7">
            <w:pPr>
              <w:tabs>
                <w:tab w:val="left" w:pos="1701"/>
              </w:tabs>
              <w:ind w:left="57"/>
              <w:jc w:val="right"/>
              <w:rPr>
                <w:rFonts w:asciiTheme="minorHAnsi" w:hAnsiTheme="minorHAnsi" w:cstheme="minorHAnsi"/>
              </w:rPr>
            </w:pPr>
            <w:r w:rsidRPr="00911477">
              <w:rPr>
                <w:rFonts w:asciiTheme="minorHAnsi" w:hAnsiTheme="minorHAnsi" w:cstheme="minorHAnsi"/>
              </w:rPr>
              <w:t>Attachments:</w:t>
            </w:r>
            <w:r w:rsidR="00DE4DB9">
              <w:rPr>
                <w:rFonts w:asciiTheme="minorHAnsi" w:hAnsiTheme="minorHAnsi" w:cstheme="minorHAnsi"/>
                <w:color w:val="0000FF"/>
              </w:rPr>
              <w:t xml:space="preserve"> </w:t>
            </w:r>
            <w:r w:rsidR="00DE4DB9">
              <w:rPr>
                <w:rFonts w:asciiTheme="minorHAnsi" w:hAnsiTheme="minorHAnsi" w:cstheme="minorHAnsi"/>
                <w:color w:val="0000FF"/>
              </w:rPr>
              <w:br/>
            </w:r>
            <w:r w:rsidR="00DE4DB9" w:rsidRPr="00911477">
              <w:rPr>
                <w:rFonts w:asciiTheme="minorHAnsi" w:hAnsiTheme="minorHAnsi" w:cstheme="minorHAnsi"/>
                <w:sz w:val="16"/>
              </w:rPr>
              <w:t>(if applicable)</w:t>
            </w:r>
          </w:p>
        </w:tc>
        <w:tc>
          <w:tcPr>
            <w:tcW w:w="7678" w:type="dxa"/>
            <w:gridSpan w:val="3"/>
            <w:tcBorders>
              <w:top w:val="nil"/>
              <w:left w:val="nil"/>
              <w:bottom w:val="nil"/>
              <w:right w:val="nil"/>
            </w:tcBorders>
          </w:tcPr>
          <w:p w:rsidR="00911477" w:rsidRPr="00911477" w:rsidRDefault="0067509B" w:rsidP="007F05C7">
            <w:pPr>
              <w:ind w:left="57"/>
              <w:rPr>
                <w:rFonts w:ascii="Arial" w:hAnsi="Arial" w:cs="Arial"/>
                <w:color w:val="0000FF"/>
              </w:rPr>
            </w:pPr>
            <w:r>
              <w:rPr>
                <w:rFonts w:ascii="Arial" w:hAnsi="Arial" w:cs="Arial"/>
                <w:color w:val="0000FF"/>
              </w:rPr>
              <w:t>None</w:t>
            </w:r>
          </w:p>
        </w:tc>
      </w:tr>
      <w:tr w:rsidR="00911477" w:rsidRPr="002E5375" w:rsidTr="00706E4C">
        <w:trPr>
          <w:gridBefore w:val="1"/>
          <w:wBefore w:w="85" w:type="dxa"/>
        </w:trPr>
        <w:tc>
          <w:tcPr>
            <w:tcW w:w="9782" w:type="dxa"/>
            <w:gridSpan w:val="4"/>
            <w:tcBorders>
              <w:top w:val="nil"/>
              <w:left w:val="nil"/>
              <w:bottom w:val="single" w:sz="4" w:space="0" w:color="000000"/>
              <w:right w:val="nil"/>
            </w:tcBorders>
          </w:tcPr>
          <w:p w:rsidR="00911477" w:rsidRPr="002E5375" w:rsidRDefault="00911477" w:rsidP="007F05C7">
            <w:pPr>
              <w:tabs>
                <w:tab w:val="left" w:pos="1701"/>
              </w:tabs>
              <w:ind w:left="57" w:firstLine="249"/>
              <w:rPr>
                <w:sz w:val="16"/>
                <w:szCs w:val="16"/>
              </w:rPr>
            </w:pPr>
          </w:p>
        </w:tc>
      </w:tr>
    </w:tbl>
    <w:p w:rsidR="00911477" w:rsidRPr="00866086" w:rsidRDefault="00911477" w:rsidP="00911477"/>
    <w:p w:rsidR="0067509B" w:rsidRPr="006B64D0" w:rsidRDefault="0067509B" w:rsidP="0067509B">
      <w:pPr>
        <w:spacing w:after="120"/>
        <w:rPr>
          <w:rFonts w:ascii="Arial" w:hAnsi="Arial" w:cs="Arial"/>
          <w:b/>
        </w:rPr>
      </w:pPr>
      <w:r w:rsidRPr="006B64D0">
        <w:rPr>
          <w:rFonts w:ascii="Arial" w:hAnsi="Arial" w:cs="Arial"/>
          <w:b/>
        </w:rPr>
        <w:t>1. Overall description:</w:t>
      </w:r>
    </w:p>
    <w:p w:rsidR="0067509B" w:rsidRPr="006B64D0" w:rsidRDefault="0067509B" w:rsidP="0067509B">
      <w:pPr>
        <w:overflowPunct/>
        <w:autoSpaceDE/>
        <w:autoSpaceDN/>
        <w:adjustRightInd/>
        <w:textAlignment w:val="auto"/>
        <w:rPr>
          <w:rFonts w:ascii="Arial" w:hAnsi="Arial" w:cs="Arial"/>
          <w:iCs/>
        </w:rPr>
      </w:pPr>
      <w:r w:rsidRPr="006B64D0">
        <w:rPr>
          <w:rFonts w:ascii="Arial" w:hAnsi="Arial" w:cs="Arial"/>
          <w:iCs/>
        </w:rPr>
        <w:t>ETSI ISG NFV would like to thank 3GPP SA5 for their interest to the ETSI NFV ISG work on VNFM capabilities to handle alarms and events.</w:t>
      </w:r>
    </w:p>
    <w:p w:rsidR="0067509B" w:rsidRPr="006B64D0" w:rsidRDefault="0067509B" w:rsidP="0067509B">
      <w:pPr>
        <w:overflowPunct/>
        <w:autoSpaceDE/>
        <w:autoSpaceDN/>
        <w:adjustRightInd/>
        <w:textAlignment w:val="auto"/>
        <w:rPr>
          <w:rFonts w:ascii="Arial" w:hAnsi="Arial" w:cs="Arial"/>
          <w:iCs/>
        </w:rPr>
      </w:pPr>
    </w:p>
    <w:p w:rsidR="0067509B" w:rsidRPr="006B64D0" w:rsidRDefault="0067509B" w:rsidP="0067509B">
      <w:pPr>
        <w:overflowPunct/>
        <w:autoSpaceDE/>
        <w:autoSpaceDN/>
        <w:adjustRightInd/>
        <w:textAlignment w:val="auto"/>
        <w:rPr>
          <w:rFonts w:ascii="Arial" w:hAnsi="Arial" w:cs="Arial"/>
          <w:iCs/>
        </w:rPr>
      </w:pPr>
      <w:r w:rsidRPr="006B64D0">
        <w:rPr>
          <w:rFonts w:ascii="Arial" w:hAnsi="Arial" w:cs="Arial"/>
          <w:iCs/>
        </w:rPr>
        <w:t>Below are the ETSI ISG NFV answers to your questions:</w:t>
      </w:r>
    </w:p>
    <w:p w:rsidR="0067509B" w:rsidRPr="006B64D0" w:rsidRDefault="0067509B" w:rsidP="0067509B">
      <w:pPr>
        <w:overflowPunct/>
        <w:autoSpaceDE/>
        <w:autoSpaceDN/>
        <w:adjustRightInd/>
        <w:textAlignment w:val="auto"/>
        <w:rPr>
          <w:rFonts w:ascii="Arial" w:hAnsi="Arial" w:cs="Arial"/>
          <w:iCs/>
        </w:rPr>
      </w:pPr>
    </w:p>
    <w:p w:rsidR="0067509B" w:rsidRPr="006B64D0" w:rsidRDefault="0067509B" w:rsidP="0067509B">
      <w:pPr>
        <w:pStyle w:val="B10"/>
        <w:rPr>
          <w:rFonts w:ascii="Arial" w:hAnsi="Arial" w:cs="Arial"/>
          <w:iCs/>
        </w:rPr>
      </w:pPr>
      <w:r w:rsidRPr="006B64D0">
        <w:rPr>
          <w:rFonts w:ascii="Arial" w:hAnsi="Arial" w:cs="Arial"/>
          <w:i/>
        </w:rPr>
        <w:t>Question #1</w:t>
      </w:r>
      <w:r w:rsidRPr="006B64D0">
        <w:rPr>
          <w:rFonts w:ascii="Arial" w:hAnsi="Arial" w:cs="Arial"/>
        </w:rPr>
        <w:t>: Since there can be multiple consumers for alarms produced by VNFM, it is important that all consumers are clear on how VNFM can remove an alarm record from its alarm list. In 3GPP system, the criteria to remove an alarm record is listed in quote below. We would expect VNFM has similar explicitly stated criteria for removal of its alarm records from its alarm list.</w:t>
      </w:r>
      <w:r w:rsidRPr="006B64D0">
        <w:rPr>
          <w:rFonts w:ascii="Arial" w:hAnsi="Arial" w:cs="Arial"/>
        </w:rPr>
        <w:br/>
      </w:r>
    </w:p>
    <w:p w:rsidR="0067509B" w:rsidRDefault="0067509B" w:rsidP="0067509B">
      <w:pPr>
        <w:pStyle w:val="B10"/>
        <w:rPr>
          <w:rFonts w:ascii="Arial" w:hAnsi="Arial" w:cs="Arial"/>
        </w:rPr>
      </w:pPr>
      <w:r w:rsidRPr="006B64D0">
        <w:rPr>
          <w:rFonts w:ascii="Arial" w:hAnsi="Arial" w:cs="Arial"/>
        </w:rPr>
        <w:t>Answer #1:</w:t>
      </w:r>
      <w:r>
        <w:rPr>
          <w:rFonts w:ascii="Arial" w:hAnsi="Arial" w:cs="Arial"/>
        </w:rPr>
        <w:t xml:space="preserve"> </w:t>
      </w:r>
      <w:r w:rsidRPr="00A548A5">
        <w:rPr>
          <w:rFonts w:ascii="Arial" w:hAnsi="Arial" w:cs="Arial"/>
        </w:rPr>
        <w:t xml:space="preserve">We </w:t>
      </w:r>
      <w:r>
        <w:rPr>
          <w:rFonts w:ascii="Arial" w:hAnsi="Arial" w:cs="Arial"/>
        </w:rPr>
        <w:t xml:space="preserve">would like to </w:t>
      </w:r>
      <w:r w:rsidRPr="00A548A5">
        <w:rPr>
          <w:rFonts w:ascii="Arial" w:hAnsi="Arial" w:cs="Arial"/>
        </w:rPr>
        <w:t xml:space="preserve">acknowledge </w:t>
      </w:r>
      <w:r>
        <w:rPr>
          <w:rFonts w:ascii="Arial" w:hAnsi="Arial" w:cs="Arial"/>
        </w:rPr>
        <w:t>the importance</w:t>
      </w:r>
      <w:r w:rsidRPr="00A548A5">
        <w:rPr>
          <w:rFonts w:ascii="Arial" w:hAnsi="Arial" w:cs="Arial"/>
        </w:rPr>
        <w:t xml:space="preserve"> </w:t>
      </w:r>
      <w:r>
        <w:rPr>
          <w:rFonts w:ascii="Arial" w:hAnsi="Arial" w:cs="Arial"/>
        </w:rPr>
        <w:t>of</w:t>
      </w:r>
      <w:r w:rsidRPr="00A548A5">
        <w:rPr>
          <w:rFonts w:ascii="Arial" w:hAnsi="Arial" w:cs="Arial"/>
        </w:rPr>
        <w:t xml:space="preserve"> </w:t>
      </w:r>
      <w:r>
        <w:rPr>
          <w:rFonts w:ascii="Arial" w:hAnsi="Arial" w:cs="Arial"/>
        </w:rPr>
        <w:t>standard</w:t>
      </w:r>
      <w:r w:rsidRPr="00A548A5">
        <w:rPr>
          <w:rFonts w:ascii="Arial" w:hAnsi="Arial" w:cs="Arial"/>
        </w:rPr>
        <w:t xml:space="preserve"> specification</w:t>
      </w:r>
      <w:r>
        <w:rPr>
          <w:rFonts w:ascii="Arial" w:hAnsi="Arial" w:cs="Arial"/>
        </w:rPr>
        <w:t>s</w:t>
      </w:r>
      <w:r w:rsidRPr="00A548A5">
        <w:rPr>
          <w:rFonts w:ascii="Arial" w:hAnsi="Arial" w:cs="Arial"/>
        </w:rPr>
        <w:t xml:space="preserve"> </w:t>
      </w:r>
      <w:r>
        <w:rPr>
          <w:rFonts w:ascii="Arial" w:hAnsi="Arial" w:cs="Arial"/>
        </w:rPr>
        <w:t>being</w:t>
      </w:r>
      <w:r w:rsidRPr="00A548A5">
        <w:rPr>
          <w:rFonts w:ascii="Arial" w:hAnsi="Arial" w:cs="Arial"/>
        </w:rPr>
        <w:t xml:space="preserve"> clear on criteria under which the VNFM can remove an alarm record from its alarm list. </w:t>
      </w:r>
      <w:r>
        <w:rPr>
          <w:rFonts w:ascii="Arial" w:hAnsi="Arial" w:cs="Arial"/>
        </w:rPr>
        <w:t>An explicit criteria (similar to</w:t>
      </w:r>
      <w:r w:rsidRPr="00A548A5">
        <w:rPr>
          <w:rFonts w:ascii="Arial" w:hAnsi="Arial" w:cs="Arial"/>
        </w:rPr>
        <w:t xml:space="preserve"> 3GPP defined</w:t>
      </w:r>
      <w:r>
        <w:rPr>
          <w:rFonts w:ascii="Arial" w:hAnsi="Arial" w:cs="Arial"/>
        </w:rPr>
        <w:t xml:space="preserve">) </w:t>
      </w:r>
      <w:r w:rsidRPr="00A548A5">
        <w:rPr>
          <w:rFonts w:ascii="Arial" w:hAnsi="Arial" w:cs="Arial"/>
        </w:rPr>
        <w:t xml:space="preserve">under which the VNFM can remove an alarm record from </w:t>
      </w:r>
      <w:r>
        <w:rPr>
          <w:rFonts w:ascii="Arial" w:hAnsi="Arial" w:cs="Arial"/>
        </w:rPr>
        <w:t xml:space="preserve">its </w:t>
      </w:r>
      <w:r w:rsidRPr="00A548A5">
        <w:rPr>
          <w:rFonts w:ascii="Arial" w:hAnsi="Arial" w:cs="Arial"/>
        </w:rPr>
        <w:t>alarm list</w:t>
      </w:r>
      <w:r>
        <w:rPr>
          <w:rFonts w:ascii="Arial" w:hAnsi="Arial" w:cs="Arial"/>
        </w:rPr>
        <w:t xml:space="preserve"> is being added to GS IFA010</w:t>
      </w:r>
      <w:r w:rsidRPr="00A548A5">
        <w:rPr>
          <w:rFonts w:ascii="Arial" w:hAnsi="Arial" w:cs="Arial"/>
        </w:rPr>
        <w:t>.</w:t>
      </w:r>
    </w:p>
    <w:tbl>
      <w:tblPr>
        <w:tblW w:w="9130" w:type="dxa"/>
        <w:tblInd w:w="720" w:type="dxa"/>
        <w:tblCellMar>
          <w:left w:w="0" w:type="dxa"/>
          <w:right w:w="0" w:type="dxa"/>
        </w:tblCellMar>
        <w:tblLook w:val="04A0" w:firstRow="1" w:lastRow="0" w:firstColumn="1" w:lastColumn="0" w:noHBand="0" w:noVBand="1"/>
      </w:tblPr>
      <w:tblGrid>
        <w:gridCol w:w="1774"/>
        <w:gridCol w:w="7356"/>
      </w:tblGrid>
      <w:tr w:rsidR="0067509B" w:rsidTr="009638B4">
        <w:trPr>
          <w:trHeight w:val="389"/>
        </w:trPr>
        <w:tc>
          <w:tcPr>
            <w:tcW w:w="1774" w:type="dxa"/>
            <w:tcBorders>
              <w:top w:val="single" w:sz="8" w:space="0" w:color="auto"/>
              <w:left w:val="single" w:sz="8" w:space="0" w:color="auto"/>
              <w:bottom w:val="single" w:sz="8" w:space="0" w:color="auto"/>
              <w:right w:val="single" w:sz="8" w:space="0" w:color="auto"/>
            </w:tcBorders>
            <w:tcMar>
              <w:top w:w="0" w:type="dxa"/>
              <w:left w:w="28" w:type="dxa"/>
              <w:bottom w:w="0" w:type="dxa"/>
              <w:right w:w="108" w:type="dxa"/>
            </w:tcMar>
            <w:hideMark/>
          </w:tcPr>
          <w:p w:rsidR="0067509B" w:rsidRDefault="0067509B" w:rsidP="009638B4">
            <w:pPr>
              <w:pStyle w:val="TAL"/>
              <w:rPr>
                <w:color w:val="FF0000"/>
                <w:lang w:eastAsia="zh-CN"/>
              </w:rPr>
            </w:pPr>
            <w:r>
              <w:rPr>
                <w:color w:val="FF0000"/>
                <w:lang w:eastAsia="zh-CN"/>
              </w:rPr>
              <w:t>Vnfm.VrVnfFm.006</w:t>
            </w:r>
          </w:p>
        </w:tc>
        <w:tc>
          <w:tcPr>
            <w:tcW w:w="7356" w:type="dxa"/>
            <w:tcBorders>
              <w:top w:val="single" w:sz="8" w:space="0" w:color="auto"/>
              <w:left w:val="nil"/>
              <w:bottom w:val="single" w:sz="8" w:space="0" w:color="auto"/>
              <w:right w:val="single" w:sz="8" w:space="0" w:color="auto"/>
            </w:tcBorders>
            <w:tcMar>
              <w:top w:w="0" w:type="dxa"/>
              <w:left w:w="28" w:type="dxa"/>
              <w:bottom w:w="0" w:type="dxa"/>
              <w:right w:w="108" w:type="dxa"/>
            </w:tcMar>
            <w:hideMark/>
          </w:tcPr>
          <w:p w:rsidR="0067509B" w:rsidRDefault="0067509B" w:rsidP="009638B4">
            <w:pPr>
              <w:pStyle w:val="TAL"/>
              <w:rPr>
                <w:color w:val="FF0000"/>
                <w:lang w:eastAsia="zh-CN"/>
              </w:rPr>
            </w:pPr>
            <w:r>
              <w:rPr>
                <w:color w:val="FF0000"/>
                <w:lang w:eastAsia="zh-CN"/>
              </w:rPr>
              <w:t xml:space="preserve">The VNFM shall support the capability to keep alarm record(s) in the alarm list unless the criteria (see note 3 and 4) is met. </w:t>
            </w:r>
          </w:p>
        </w:tc>
      </w:tr>
      <w:tr w:rsidR="0067509B" w:rsidTr="009638B4">
        <w:trPr>
          <w:trHeight w:val="1550"/>
        </w:trPr>
        <w:tc>
          <w:tcPr>
            <w:tcW w:w="9130" w:type="dxa"/>
            <w:gridSpan w:val="2"/>
            <w:tcBorders>
              <w:top w:val="nil"/>
              <w:left w:val="single" w:sz="8" w:space="0" w:color="auto"/>
              <w:bottom w:val="single" w:sz="8" w:space="0" w:color="auto"/>
              <w:right w:val="single" w:sz="8" w:space="0" w:color="auto"/>
            </w:tcBorders>
            <w:tcMar>
              <w:top w:w="0" w:type="dxa"/>
              <w:left w:w="28" w:type="dxa"/>
              <w:bottom w:w="0" w:type="dxa"/>
              <w:right w:w="108" w:type="dxa"/>
            </w:tcMar>
            <w:hideMark/>
          </w:tcPr>
          <w:p w:rsidR="0067509B" w:rsidRDefault="0067509B" w:rsidP="009638B4">
            <w:pPr>
              <w:pStyle w:val="TAN"/>
              <w:rPr>
                <w:color w:val="4472C4"/>
              </w:rPr>
            </w:pPr>
            <w:r>
              <w:rPr>
                <w:color w:val="4472C4"/>
              </w:rPr>
              <w:t>NOTE 1:   Virtualised resource-related fault information on a given VNF results from a collected virtualised resource fault impacting the corresponding VNF/VNFC instance.</w:t>
            </w:r>
          </w:p>
          <w:p w:rsidR="0067509B" w:rsidRDefault="0067509B" w:rsidP="009638B4">
            <w:pPr>
              <w:pStyle w:val="TAN"/>
              <w:rPr>
                <w:color w:val="4472C4"/>
              </w:rPr>
            </w:pPr>
            <w:r>
              <w:rPr>
                <w:color w:val="4472C4"/>
              </w:rPr>
              <w:t xml:space="preserve">NOTE 2:   Virtualised resource-related fault information on a given VNF instance can includes </w:t>
            </w:r>
            <w:r>
              <w:rPr>
                <w:color w:val="4472C4"/>
                <w:lang w:eastAsia="zh-CN"/>
              </w:rPr>
              <w:t xml:space="preserve">the information related to the alarm (e.g. alarm created, alarm cleared, etc.), alarm causes and identification of this VNF instance and </w:t>
            </w:r>
            <w:r>
              <w:rPr>
                <w:color w:val="4472C4"/>
              </w:rPr>
              <w:t>fault details related to the virtualised resources assigned to this VNF/VNFC instance.</w:t>
            </w:r>
          </w:p>
          <w:p w:rsidR="0067509B" w:rsidRDefault="0067509B" w:rsidP="009638B4">
            <w:pPr>
              <w:pStyle w:val="TAN"/>
              <w:rPr>
                <w:color w:val="FF0000"/>
              </w:rPr>
            </w:pPr>
            <w:r>
              <w:rPr>
                <w:color w:val="FF0000"/>
              </w:rPr>
              <w:t xml:space="preserve">NOTE 3:  The criteria that is required to be met before an alarm record can be removed from alarm list: the alarm acknowledgement state is ‘acknowledged’ and the perceived severity is ‘cleared’. </w:t>
            </w:r>
          </w:p>
          <w:p w:rsidR="0067509B" w:rsidRDefault="0067509B" w:rsidP="009638B4">
            <w:pPr>
              <w:pStyle w:val="TAN"/>
              <w:rPr>
                <w:lang w:eastAsia="zh-CN"/>
              </w:rPr>
            </w:pPr>
            <w:r>
              <w:rPr>
                <w:color w:val="FF0000"/>
              </w:rPr>
              <w:t xml:space="preserve">NOTE 4:  Defining the criteria is to help all the alarm consumers to have the same understanding how the related alarm is removed from the alarm list. </w:t>
            </w:r>
          </w:p>
        </w:tc>
      </w:tr>
    </w:tbl>
    <w:p w:rsidR="0067509B" w:rsidRPr="006B64D0" w:rsidRDefault="0067509B" w:rsidP="0067509B">
      <w:pPr>
        <w:overflowPunct/>
        <w:autoSpaceDE/>
        <w:autoSpaceDN/>
        <w:adjustRightInd/>
        <w:textAlignment w:val="auto"/>
        <w:rPr>
          <w:rFonts w:ascii="Arial" w:hAnsi="Arial" w:cs="Arial"/>
          <w:iCs/>
        </w:rPr>
      </w:pPr>
    </w:p>
    <w:p w:rsidR="0067509B" w:rsidRPr="006B64D0" w:rsidRDefault="0067509B" w:rsidP="0067509B">
      <w:pPr>
        <w:pStyle w:val="B10"/>
        <w:rPr>
          <w:rFonts w:ascii="Arial" w:hAnsi="Arial" w:cs="Arial"/>
        </w:rPr>
      </w:pPr>
      <w:r w:rsidRPr="006B64D0">
        <w:rPr>
          <w:rFonts w:ascii="Arial" w:hAnsi="Arial" w:cs="Arial"/>
          <w:i/>
        </w:rPr>
        <w:t>Question #2</w:t>
      </w:r>
      <w:r w:rsidRPr="006B64D0">
        <w:rPr>
          <w:rFonts w:ascii="Arial" w:hAnsi="Arial" w:cs="Arial"/>
        </w:rPr>
        <w:t>: Since EM consumes alarms from multiple producers (one of which is VNFM) and is producer of alarms for its consumers, it is important to know the name-space (scope of uniqueness of alarm identifiers produced by VNFM). We would expect VNFM produced alarm identifiers name-space is local (e.g. alarms identifiers produced by two VNFM instances can over-lap).</w:t>
      </w:r>
    </w:p>
    <w:p w:rsidR="0067509B" w:rsidRPr="006B64D0" w:rsidRDefault="0067509B" w:rsidP="0067509B">
      <w:pPr>
        <w:overflowPunct/>
        <w:autoSpaceDE/>
        <w:autoSpaceDN/>
        <w:adjustRightInd/>
        <w:textAlignment w:val="auto"/>
        <w:rPr>
          <w:rFonts w:ascii="Arial" w:hAnsi="Arial" w:cs="Arial"/>
          <w:iCs/>
        </w:rPr>
      </w:pPr>
    </w:p>
    <w:p w:rsidR="0067509B" w:rsidRPr="006B64D0" w:rsidRDefault="0067509B" w:rsidP="0067509B">
      <w:pPr>
        <w:pStyle w:val="B10"/>
        <w:rPr>
          <w:rFonts w:ascii="Arial" w:hAnsi="Arial" w:cs="Arial"/>
        </w:rPr>
      </w:pPr>
      <w:r w:rsidRPr="006B64D0">
        <w:rPr>
          <w:rFonts w:ascii="Arial" w:hAnsi="Arial" w:cs="Arial"/>
        </w:rPr>
        <w:t>Answer #2:</w:t>
      </w:r>
      <w:r>
        <w:rPr>
          <w:rFonts w:ascii="Arial" w:hAnsi="Arial" w:cs="Arial"/>
        </w:rPr>
        <w:t xml:space="preserve"> We would like to acknowledge that it is important for the alarm consumers to know the scope of uniqueness for alarm identifiers. The scope of uniqueness (name space) of alarms produced by VNFM is local. </w:t>
      </w:r>
      <w:r w:rsidRPr="00C60282">
        <w:rPr>
          <w:rFonts w:ascii="Arial" w:hAnsi="Arial" w:cs="Arial"/>
        </w:rPr>
        <w:t xml:space="preserve">VNFM cannot use the same identifier for more than one alarm record </w:t>
      </w:r>
      <w:r>
        <w:rPr>
          <w:rFonts w:ascii="Arial" w:hAnsi="Arial" w:cs="Arial"/>
        </w:rPr>
        <w:t>in</w:t>
      </w:r>
      <w:r w:rsidRPr="00C60282">
        <w:rPr>
          <w:rFonts w:ascii="Arial" w:hAnsi="Arial" w:cs="Arial"/>
        </w:rPr>
        <w:t xml:space="preserve"> its alarm list.</w:t>
      </w:r>
      <w:r>
        <w:rPr>
          <w:rFonts w:ascii="Arial" w:hAnsi="Arial" w:cs="Arial"/>
        </w:rPr>
        <w:t xml:space="preserve"> Ensuring alarm identifier uniqueness across multiple VNFM instances is considered implementation specific.</w:t>
      </w:r>
    </w:p>
    <w:p w:rsidR="0067509B" w:rsidRPr="006B64D0" w:rsidRDefault="0067509B" w:rsidP="0067509B">
      <w:pPr>
        <w:overflowPunct/>
        <w:autoSpaceDE/>
        <w:autoSpaceDN/>
        <w:adjustRightInd/>
        <w:textAlignment w:val="auto"/>
        <w:rPr>
          <w:rFonts w:ascii="Arial" w:hAnsi="Arial" w:cs="Arial"/>
          <w:iCs/>
        </w:rPr>
      </w:pPr>
    </w:p>
    <w:p w:rsidR="0067509B" w:rsidRPr="006B64D0" w:rsidRDefault="0067509B" w:rsidP="0067509B">
      <w:pPr>
        <w:pStyle w:val="B10"/>
        <w:rPr>
          <w:rFonts w:ascii="Arial" w:hAnsi="Arial" w:cs="Arial"/>
        </w:rPr>
      </w:pPr>
      <w:r w:rsidRPr="006B64D0">
        <w:rPr>
          <w:rFonts w:ascii="Arial" w:hAnsi="Arial" w:cs="Arial"/>
          <w:i/>
        </w:rPr>
        <w:lastRenderedPageBreak/>
        <w:t>Question #3</w:t>
      </w:r>
      <w:r w:rsidRPr="006B64D0">
        <w:rPr>
          <w:rFonts w:ascii="Arial" w:hAnsi="Arial" w:cs="Arial"/>
        </w:rPr>
        <w:t>: 3GPP system handles alarms as stateful events. 3GPP system logs stateless events in logs and does not record them in alarm list. We would expect VNFM to handle the stateless and stateful events the same way.</w:t>
      </w:r>
    </w:p>
    <w:p w:rsidR="0067509B" w:rsidRPr="006B64D0" w:rsidRDefault="0067509B" w:rsidP="0067509B">
      <w:pPr>
        <w:overflowPunct/>
        <w:autoSpaceDE/>
        <w:autoSpaceDN/>
        <w:adjustRightInd/>
        <w:textAlignment w:val="auto"/>
        <w:rPr>
          <w:rFonts w:ascii="Arial" w:hAnsi="Arial" w:cs="Arial"/>
          <w:iCs/>
        </w:rPr>
      </w:pPr>
    </w:p>
    <w:p w:rsidR="0067509B" w:rsidRPr="006B64D0" w:rsidRDefault="0067509B" w:rsidP="0067509B">
      <w:pPr>
        <w:pStyle w:val="B10"/>
        <w:rPr>
          <w:rFonts w:ascii="Arial" w:hAnsi="Arial" w:cs="Arial"/>
        </w:rPr>
      </w:pPr>
      <w:r w:rsidRPr="006B64D0">
        <w:rPr>
          <w:rFonts w:ascii="Arial" w:hAnsi="Arial" w:cs="Arial"/>
        </w:rPr>
        <w:t>Answer #3:</w:t>
      </w:r>
      <w:r>
        <w:rPr>
          <w:rFonts w:ascii="Arial" w:hAnsi="Arial" w:cs="Arial"/>
        </w:rPr>
        <w:t xml:space="preserve"> We would like to acknowledge the importance of distinction between stateful and stateless events. The alarms produced by VNFM are stateful and recorded in the alarm list. The Alarm IE (see corresponding maintenance update of IFA008 specification in NFVIFA(17)000095) as defined in clause 9.3.4 of IFA008 has ackState attribute representing the state of the alarm.</w:t>
      </w:r>
    </w:p>
    <w:p w:rsidR="0067509B" w:rsidRPr="006B64D0" w:rsidRDefault="0067509B" w:rsidP="0067509B">
      <w:pPr>
        <w:overflowPunct/>
        <w:autoSpaceDE/>
        <w:autoSpaceDN/>
        <w:adjustRightInd/>
        <w:textAlignment w:val="auto"/>
        <w:rPr>
          <w:rFonts w:ascii="Arial" w:hAnsi="Arial" w:cs="Arial"/>
          <w:iCs/>
        </w:rPr>
      </w:pPr>
    </w:p>
    <w:p w:rsidR="0067509B" w:rsidRPr="006B64D0" w:rsidRDefault="0067509B" w:rsidP="0067509B">
      <w:pPr>
        <w:pStyle w:val="B10"/>
        <w:rPr>
          <w:rFonts w:ascii="Arial" w:hAnsi="Arial" w:cs="Arial"/>
        </w:rPr>
      </w:pPr>
      <w:r w:rsidRPr="006B64D0">
        <w:rPr>
          <w:rFonts w:ascii="Arial" w:hAnsi="Arial" w:cs="Arial"/>
          <w:i/>
        </w:rPr>
        <w:t>Question #4</w:t>
      </w:r>
      <w:r w:rsidRPr="006B64D0">
        <w:rPr>
          <w:rFonts w:ascii="Arial" w:hAnsi="Arial" w:cs="Arial"/>
        </w:rPr>
        <w:t>: In 3GPP system, the EM who manages an alarm list can at times lost confidence on the integrity of its managed alarm list and would rebuild its alarm list. After rebuilding its alarm list, EM would broadcast to all consumers that its alarm list has been rebuilt. We would expect VNFM (producer of alarms and manager of its alarm list) would have this service, i.e. notify consumers that its alarm list has been rebuilt.</w:t>
      </w:r>
    </w:p>
    <w:p w:rsidR="0067509B" w:rsidRPr="006B64D0" w:rsidRDefault="0067509B" w:rsidP="0067509B">
      <w:pPr>
        <w:overflowPunct/>
        <w:autoSpaceDE/>
        <w:autoSpaceDN/>
        <w:adjustRightInd/>
        <w:textAlignment w:val="auto"/>
        <w:rPr>
          <w:rFonts w:ascii="Arial" w:hAnsi="Arial" w:cs="Arial"/>
          <w:iCs/>
        </w:rPr>
      </w:pPr>
    </w:p>
    <w:p w:rsidR="0067509B" w:rsidRPr="006B64D0" w:rsidRDefault="0067509B" w:rsidP="0067509B">
      <w:pPr>
        <w:pStyle w:val="B10"/>
        <w:rPr>
          <w:rFonts w:ascii="Arial" w:hAnsi="Arial" w:cs="Arial"/>
        </w:rPr>
      </w:pPr>
      <w:r w:rsidRPr="006B64D0">
        <w:rPr>
          <w:rFonts w:ascii="Arial" w:hAnsi="Arial" w:cs="Arial"/>
          <w:i/>
        </w:rPr>
        <w:t>Answer #4</w:t>
      </w:r>
      <w:r w:rsidRPr="006B64D0">
        <w:rPr>
          <w:rFonts w:ascii="Arial" w:hAnsi="Arial" w:cs="Arial"/>
        </w:rPr>
        <w:t xml:space="preserve">: We would like to acknowledge, that in ETSI NFV MANO system, VNFM may also need to rebuild its alarm list. After rebuilding its alarm list, the VNFM would inform all subscribed consumers that the active alarm list has been rebuilt by using the </w:t>
      </w:r>
      <w:r w:rsidRPr="006B64D0">
        <w:rPr>
          <w:rFonts w:ascii="Courier New" w:hAnsi="Courier New" w:cs="Courier New"/>
        </w:rPr>
        <w:t>AlarmListRebuiltNotification</w:t>
      </w:r>
      <w:r w:rsidRPr="006B64D0">
        <w:rPr>
          <w:rFonts w:ascii="Arial" w:hAnsi="Arial" w:cs="Arial"/>
        </w:rPr>
        <w:t xml:space="preserve"> </w:t>
      </w:r>
      <w:r>
        <w:rPr>
          <w:rFonts w:ascii="Arial" w:hAnsi="Arial" w:cs="Arial"/>
        </w:rPr>
        <w:t xml:space="preserve">produced by the VNFM </w:t>
      </w:r>
      <w:r w:rsidRPr="006B64D0">
        <w:rPr>
          <w:rFonts w:ascii="Arial" w:hAnsi="Arial" w:cs="Arial"/>
        </w:rPr>
        <w:t>(see corresponding maintenance update of IFA007 and IFA008 specifications in NFVIFA(17)000275).</w:t>
      </w:r>
    </w:p>
    <w:p w:rsidR="0067509B" w:rsidRPr="006B64D0" w:rsidRDefault="0067509B" w:rsidP="0067509B">
      <w:pPr>
        <w:overflowPunct/>
        <w:autoSpaceDE/>
        <w:autoSpaceDN/>
        <w:adjustRightInd/>
        <w:textAlignment w:val="auto"/>
        <w:rPr>
          <w:rFonts w:ascii="Arial" w:hAnsi="Arial" w:cs="Arial"/>
          <w:iCs/>
        </w:rPr>
      </w:pPr>
    </w:p>
    <w:p w:rsidR="0067509B" w:rsidRPr="006B64D0" w:rsidRDefault="0067509B" w:rsidP="0067509B">
      <w:pPr>
        <w:pStyle w:val="B10"/>
        <w:rPr>
          <w:rFonts w:ascii="Arial" w:hAnsi="Arial" w:cs="Arial"/>
        </w:rPr>
      </w:pPr>
      <w:r w:rsidRPr="006B64D0">
        <w:rPr>
          <w:rFonts w:ascii="Arial" w:hAnsi="Arial" w:cs="Arial"/>
          <w:i/>
        </w:rPr>
        <w:t>Question #5</w:t>
      </w:r>
      <w:r w:rsidRPr="006B64D0">
        <w:rPr>
          <w:rFonts w:ascii="Arial" w:hAnsi="Arial" w:cs="Arial"/>
        </w:rPr>
        <w:t>: In 3GPP system, there is a possibility for consumer to acknowledge an alarm. We would expect VNFM to offer this operation to its consumer.</w:t>
      </w:r>
    </w:p>
    <w:p w:rsidR="0067509B" w:rsidRPr="006B64D0" w:rsidRDefault="0067509B" w:rsidP="0067509B">
      <w:pPr>
        <w:overflowPunct/>
        <w:autoSpaceDE/>
        <w:autoSpaceDN/>
        <w:adjustRightInd/>
        <w:textAlignment w:val="auto"/>
        <w:rPr>
          <w:rFonts w:ascii="Arial" w:hAnsi="Arial" w:cs="Arial"/>
          <w:iCs/>
        </w:rPr>
      </w:pPr>
    </w:p>
    <w:p w:rsidR="0067509B" w:rsidRPr="006B64D0" w:rsidRDefault="0067509B" w:rsidP="0067509B">
      <w:pPr>
        <w:pStyle w:val="B10"/>
        <w:rPr>
          <w:rFonts w:ascii="Arial" w:hAnsi="Arial" w:cs="Arial"/>
        </w:rPr>
      </w:pPr>
      <w:r w:rsidRPr="006B64D0">
        <w:rPr>
          <w:rFonts w:ascii="Arial" w:hAnsi="Arial" w:cs="Arial"/>
          <w:i/>
        </w:rPr>
        <w:t>Answer #5</w:t>
      </w:r>
      <w:r w:rsidRPr="006B64D0">
        <w:rPr>
          <w:rFonts w:ascii="Arial" w:hAnsi="Arial" w:cs="Arial"/>
        </w:rPr>
        <w:t>: We would like to acknowledge, that in ETSI NFV MANO system, there is a possibility for consumer to acknowledge an alarm</w:t>
      </w:r>
      <w:r>
        <w:rPr>
          <w:rFonts w:ascii="Arial" w:hAnsi="Arial" w:cs="Arial"/>
        </w:rPr>
        <w:t xml:space="preserve"> by using the </w:t>
      </w:r>
      <w:r w:rsidRPr="006B64D0">
        <w:rPr>
          <w:rFonts w:ascii="Courier New" w:hAnsi="Courier New" w:cs="Courier New"/>
        </w:rPr>
        <w:t>AcknowledgeAlarms</w:t>
      </w:r>
      <w:r>
        <w:rPr>
          <w:rFonts w:ascii="Arial" w:hAnsi="Arial" w:cs="Arial"/>
        </w:rPr>
        <w:t xml:space="preserve"> operation</w:t>
      </w:r>
      <w:r w:rsidRPr="006B64D0">
        <w:rPr>
          <w:rFonts w:ascii="Arial" w:hAnsi="Arial" w:cs="Arial"/>
        </w:rPr>
        <w:t xml:space="preserve"> </w:t>
      </w:r>
      <w:r>
        <w:rPr>
          <w:rFonts w:ascii="Arial" w:hAnsi="Arial" w:cs="Arial"/>
        </w:rPr>
        <w:t xml:space="preserve">produced by VNFM </w:t>
      </w:r>
      <w:r w:rsidRPr="006B64D0">
        <w:rPr>
          <w:rFonts w:ascii="Arial" w:hAnsi="Arial" w:cs="Arial"/>
        </w:rPr>
        <w:t>(see corresponding maintenance update of IFA007 and IFA008 specifications in NFVIFA(17)000274)</w:t>
      </w:r>
    </w:p>
    <w:p w:rsidR="0067509B" w:rsidRPr="006B64D0" w:rsidRDefault="0067509B" w:rsidP="0067509B">
      <w:pPr>
        <w:overflowPunct/>
        <w:autoSpaceDE/>
        <w:autoSpaceDN/>
        <w:adjustRightInd/>
        <w:textAlignment w:val="auto"/>
        <w:rPr>
          <w:rFonts w:ascii="Arial" w:hAnsi="Arial" w:cs="Arial"/>
          <w:iCs/>
        </w:rPr>
      </w:pPr>
    </w:p>
    <w:p w:rsidR="0067509B" w:rsidRPr="006B64D0" w:rsidRDefault="0067509B" w:rsidP="0067509B">
      <w:pPr>
        <w:pStyle w:val="B10"/>
        <w:rPr>
          <w:rFonts w:ascii="Arial" w:hAnsi="Arial" w:cs="Arial"/>
        </w:rPr>
      </w:pPr>
      <w:r w:rsidRPr="006B64D0">
        <w:rPr>
          <w:rFonts w:ascii="Arial" w:hAnsi="Arial" w:cs="Arial"/>
          <w:i/>
        </w:rPr>
        <w:t>Question #6</w:t>
      </w:r>
      <w:r w:rsidRPr="006B64D0">
        <w:rPr>
          <w:rFonts w:ascii="Arial" w:hAnsi="Arial" w:cs="Arial"/>
        </w:rPr>
        <w:t>: In 3GPP system, there is possibility for consumer to set the perceived severity state to CLEARED. This is to allow consumer to, in certain situation, to set the perceived severity state to CLEARED and so, if the alarm is acknowledged, the alarm producer can remove the alarm record at its leisure (see bullet 1 for criteria to remove an alarm record). We would expect VNFM to offer this operation to its consumer.</w:t>
      </w:r>
    </w:p>
    <w:p w:rsidR="0067509B" w:rsidRPr="006B64D0" w:rsidRDefault="0067509B" w:rsidP="0067509B">
      <w:pPr>
        <w:overflowPunct/>
        <w:autoSpaceDE/>
        <w:autoSpaceDN/>
        <w:adjustRightInd/>
        <w:textAlignment w:val="auto"/>
        <w:rPr>
          <w:rFonts w:ascii="Arial" w:hAnsi="Arial" w:cs="Arial"/>
          <w:iCs/>
        </w:rPr>
      </w:pPr>
    </w:p>
    <w:p w:rsidR="0067509B" w:rsidRPr="006B64D0" w:rsidRDefault="0067509B" w:rsidP="0067509B">
      <w:pPr>
        <w:pStyle w:val="B10"/>
        <w:rPr>
          <w:rFonts w:ascii="Arial" w:hAnsi="Arial" w:cs="Arial"/>
        </w:rPr>
      </w:pPr>
      <w:r w:rsidRPr="006B64D0">
        <w:rPr>
          <w:rFonts w:ascii="Arial" w:hAnsi="Arial" w:cs="Arial"/>
          <w:i/>
        </w:rPr>
        <w:t>Answer #6</w:t>
      </w:r>
      <w:r w:rsidRPr="006B64D0">
        <w:rPr>
          <w:rFonts w:ascii="Arial" w:hAnsi="Arial" w:cs="Arial"/>
        </w:rPr>
        <w:t xml:space="preserve">: The VR alarms (including those where a VNF instance is the managed object) are managed by the MANO system, while management of all application aspects is out of scope for MANO. We recognize that there could be scenarios where the VR alarm perceived severity from the consumer perspective could be different from the VR alarm perceived severity from the producer perspective. For example, a VR fault, considered to be “low impact” by MANO, causes significant impacts on the application side. We provide a mechanism for an external consumer (outside of MANO system) to communicate the alarm severity as perceived by the consumer – </w:t>
      </w:r>
      <w:r>
        <w:rPr>
          <w:rFonts w:ascii="Arial" w:hAnsi="Arial" w:cs="Arial"/>
        </w:rPr>
        <w:t xml:space="preserve">by using the </w:t>
      </w:r>
      <w:r w:rsidRPr="006B64D0">
        <w:rPr>
          <w:rFonts w:ascii="Courier New" w:hAnsi="Courier New" w:cs="Courier New"/>
        </w:rPr>
        <w:t>EscalatePerSev</w:t>
      </w:r>
      <w:r w:rsidRPr="006B64D0">
        <w:rPr>
          <w:rFonts w:ascii="Arial" w:hAnsi="Arial" w:cs="Arial"/>
        </w:rPr>
        <w:t xml:space="preserve"> operation </w:t>
      </w:r>
      <w:r>
        <w:rPr>
          <w:rFonts w:ascii="Arial" w:hAnsi="Arial" w:cs="Arial"/>
        </w:rPr>
        <w:t xml:space="preserve">produced by VNFM </w:t>
      </w:r>
      <w:r w:rsidRPr="006B64D0">
        <w:rPr>
          <w:rFonts w:ascii="Arial" w:hAnsi="Arial" w:cs="Arial"/>
        </w:rPr>
        <w:t>(see corresponding maintenance update of IFA008 specification in NFVIFA(17)000285). The VR alarm management responsibility remains in the MANO system. The VNFM’s behaviour upon receipt of the escalation request is controlled by Operator’s preferences (e.g. implementation details, configuration, or policies).</w:t>
      </w:r>
    </w:p>
    <w:p w:rsidR="0067509B" w:rsidRPr="006B64D0" w:rsidRDefault="0067509B" w:rsidP="0067509B">
      <w:pPr>
        <w:rPr>
          <w:rFonts w:ascii="Arial" w:hAnsi="Arial" w:cs="Arial"/>
          <w:b/>
        </w:rPr>
      </w:pPr>
    </w:p>
    <w:p w:rsidR="0067509B" w:rsidRPr="006B64D0" w:rsidRDefault="0067509B" w:rsidP="0067509B">
      <w:pPr>
        <w:spacing w:after="120"/>
        <w:rPr>
          <w:rFonts w:ascii="Arial" w:hAnsi="Arial" w:cs="Arial"/>
          <w:b/>
        </w:rPr>
      </w:pPr>
      <w:r w:rsidRPr="006B64D0">
        <w:rPr>
          <w:rFonts w:ascii="Arial" w:hAnsi="Arial" w:cs="Arial"/>
          <w:b/>
        </w:rPr>
        <w:t>2. Actions:</w:t>
      </w:r>
    </w:p>
    <w:p w:rsidR="0067509B" w:rsidRPr="006B64D0" w:rsidRDefault="0067509B" w:rsidP="0067509B">
      <w:pPr>
        <w:rPr>
          <w:rFonts w:ascii="Arial" w:hAnsi="Arial" w:cs="Arial"/>
        </w:rPr>
      </w:pPr>
      <w:r w:rsidRPr="006B64D0">
        <w:rPr>
          <w:rFonts w:ascii="Arial" w:hAnsi="Arial" w:cs="Arial"/>
        </w:rPr>
        <w:t>ETSI ISG NFV asks 3GPP SA5 to take the above information into account in their ongoing work.</w:t>
      </w:r>
    </w:p>
    <w:p w:rsidR="0067509B" w:rsidRPr="006B64D0" w:rsidRDefault="0067509B" w:rsidP="0067509B">
      <w:pPr>
        <w:rPr>
          <w:rFonts w:ascii="Arial" w:hAnsi="Arial" w:cs="Arial"/>
          <w:b/>
          <w:sz w:val="24"/>
        </w:rPr>
      </w:pPr>
    </w:p>
    <w:p w:rsidR="0067509B" w:rsidRPr="006B64D0" w:rsidRDefault="0067509B" w:rsidP="0067509B">
      <w:pPr>
        <w:spacing w:after="120"/>
        <w:rPr>
          <w:rFonts w:ascii="Arial" w:hAnsi="Arial" w:cs="Arial"/>
          <w:b/>
        </w:rPr>
      </w:pPr>
      <w:r w:rsidRPr="006B64D0">
        <w:rPr>
          <w:rFonts w:ascii="Arial" w:hAnsi="Arial" w:cs="Arial"/>
          <w:b/>
        </w:rPr>
        <w:t>3. Date of next meetings of the originator:</w:t>
      </w:r>
    </w:p>
    <w:p w:rsidR="0067509B" w:rsidRDefault="0067509B" w:rsidP="0067509B">
      <w:pPr>
        <w:rPr>
          <w:rFonts w:ascii="Arial" w:hAnsi="Arial" w:cs="Arial"/>
        </w:rPr>
      </w:pPr>
      <w:r w:rsidRPr="006B64D0">
        <w:rPr>
          <w:rFonts w:ascii="Arial" w:hAnsi="Arial" w:cs="Arial"/>
        </w:rPr>
        <w:t>16-19 May 2017</w:t>
      </w:r>
      <w:r w:rsidRPr="006B64D0">
        <w:rPr>
          <w:rFonts w:ascii="Arial" w:hAnsi="Arial" w:cs="Arial"/>
        </w:rPr>
        <w:tab/>
        <w:t>NFV#18</w:t>
      </w:r>
      <w:r w:rsidRPr="006B64D0">
        <w:rPr>
          <w:rFonts w:ascii="Arial" w:hAnsi="Arial" w:cs="Arial"/>
        </w:rPr>
        <w:tab/>
        <w:t>Sophia Antipolis, France</w:t>
      </w:r>
    </w:p>
    <w:p w:rsidR="00706E4C" w:rsidRPr="006B64D0" w:rsidRDefault="00706E4C" w:rsidP="0067509B">
      <w:pPr>
        <w:rPr>
          <w:rFonts w:ascii="Arial" w:hAnsi="Arial" w:cs="Arial"/>
        </w:rPr>
      </w:pPr>
      <w:r>
        <w:rPr>
          <w:rFonts w:ascii="Arial" w:hAnsi="Arial" w:cs="Arial"/>
        </w:rPr>
        <w:t>11-15 Sept 2017</w:t>
      </w:r>
      <w:r>
        <w:rPr>
          <w:rFonts w:ascii="Arial" w:hAnsi="Arial" w:cs="Arial"/>
        </w:rPr>
        <w:tab/>
        <w:t>NFV#19</w:t>
      </w:r>
      <w:r>
        <w:rPr>
          <w:rFonts w:ascii="Arial" w:hAnsi="Arial" w:cs="Arial"/>
        </w:rPr>
        <w:tab/>
        <w:t>Denver, CO, USA</w:t>
      </w:r>
    </w:p>
    <w:p w:rsidR="0067509B" w:rsidRPr="006B64D0" w:rsidRDefault="0067509B" w:rsidP="0067509B">
      <w:pPr>
        <w:rPr>
          <w:rFonts w:ascii="Arial" w:hAnsi="Arial" w:cs="Arial"/>
        </w:rPr>
      </w:pPr>
    </w:p>
    <w:p w:rsidR="00911477" w:rsidRDefault="00911477" w:rsidP="0067509B">
      <w:pPr>
        <w:spacing w:after="120"/>
        <w:rPr>
          <w:rFonts w:ascii="Arial" w:hAnsi="Arial" w:cs="Arial"/>
        </w:rPr>
      </w:pPr>
    </w:p>
    <w:sectPr w:rsidR="00911477" w:rsidSect="007F05C7">
      <w:headerReference w:type="default" r:id="rId8"/>
      <w:footerReference w:type="default" r:id="rId9"/>
      <w:pgSz w:w="11906" w:h="16838"/>
      <w:pgMar w:top="1247" w:right="1134" w:bottom="992" w:left="1134" w:header="573"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83E2E" w:rsidRDefault="00083E2E" w:rsidP="00D9435B">
      <w:r>
        <w:separator/>
      </w:r>
    </w:p>
  </w:endnote>
  <w:endnote w:type="continuationSeparator" w:id="0">
    <w:p w:rsidR="00083E2E" w:rsidRDefault="00083E2E" w:rsidP="00D943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D5477" w:rsidRPr="0083399D" w:rsidRDefault="008D5477" w:rsidP="0083399D">
    <w:pPr>
      <w:tabs>
        <w:tab w:val="center" w:pos="4536"/>
      </w:tabs>
      <w:rPr>
        <w:rFonts w:ascii="Arial" w:hAnsi="Arial" w:cs="Arial"/>
      </w:rPr>
    </w:pPr>
    <w:r>
      <w:tab/>
    </w:r>
    <w:r w:rsidR="00610CBA" w:rsidRPr="0083399D">
      <w:rPr>
        <w:rFonts w:ascii="Arial" w:hAnsi="Arial" w:cs="Arial"/>
      </w:rPr>
      <w:fldChar w:fldCharType="begin"/>
    </w:r>
    <w:r w:rsidRPr="0083399D">
      <w:rPr>
        <w:rFonts w:ascii="Arial" w:hAnsi="Arial" w:cs="Arial"/>
      </w:rPr>
      <w:instrText xml:space="preserve"> PAGE   \* MERGEFORMAT </w:instrText>
    </w:r>
    <w:r w:rsidR="00610CBA" w:rsidRPr="0083399D">
      <w:rPr>
        <w:rFonts w:ascii="Arial" w:hAnsi="Arial" w:cs="Arial"/>
      </w:rPr>
      <w:fldChar w:fldCharType="separate"/>
    </w:r>
    <w:r w:rsidR="00D27726">
      <w:rPr>
        <w:rFonts w:ascii="Arial" w:hAnsi="Arial" w:cs="Arial"/>
        <w:noProof/>
      </w:rPr>
      <w:t>2</w:t>
    </w:r>
    <w:r w:rsidR="00610CBA" w:rsidRPr="0083399D">
      <w:rPr>
        <w:rFonts w:ascii="Arial" w:hAnsi="Arial" w:cs="Arial"/>
      </w:rPr>
      <w:fldChar w:fldCharType="end"/>
    </w:r>
    <w:r w:rsidRPr="0083399D">
      <w:rPr>
        <w:rFonts w:ascii="Arial" w:hAnsi="Arial" w:cs="Arial"/>
      </w:rPr>
      <w:t>/</w:t>
    </w:r>
    <w:r w:rsidR="00083E2E">
      <w:fldChar w:fldCharType="begin"/>
    </w:r>
    <w:r w:rsidR="00083E2E">
      <w:instrText xml:space="preserve"> NUMPAGES   \* MERGEFORMAT </w:instrText>
    </w:r>
    <w:r w:rsidR="00083E2E">
      <w:fldChar w:fldCharType="separate"/>
    </w:r>
    <w:r w:rsidR="00D27726" w:rsidRPr="00D27726">
      <w:rPr>
        <w:rFonts w:ascii="Arial" w:hAnsi="Arial" w:cs="Arial"/>
        <w:noProof/>
      </w:rPr>
      <w:t>2</w:t>
    </w:r>
    <w:r w:rsidR="00083E2E">
      <w:rPr>
        <w:rFonts w:ascii="Arial" w:hAnsi="Arial" w:cs="Arial"/>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83E2E" w:rsidRDefault="00083E2E" w:rsidP="00D9435B">
      <w:r>
        <w:separator/>
      </w:r>
    </w:p>
  </w:footnote>
  <w:footnote w:type="continuationSeparator" w:id="0">
    <w:p w:rsidR="00083E2E" w:rsidRDefault="00083E2E" w:rsidP="00D9435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9435B" w:rsidRPr="00D9435B" w:rsidRDefault="006017EC" w:rsidP="00D9435B">
    <w:pPr>
      <w:tabs>
        <w:tab w:val="right" w:pos="9356"/>
      </w:tabs>
      <w:spacing w:after="120"/>
      <w:ind w:left="-567"/>
      <w:rPr>
        <w:rFonts w:ascii="Arial" w:hAnsi="Arial" w:cs="Arial"/>
        <w:i/>
        <w:color w:val="0000FF"/>
        <w:szCs w:val="36"/>
      </w:rPr>
    </w:pPr>
    <w:r>
      <w:rPr>
        <w:rFonts w:ascii="Arial" w:hAnsi="Arial" w:cs="Arial"/>
        <w:noProof/>
        <w:sz w:val="36"/>
        <w:szCs w:val="36"/>
        <w:lang w:eastAsia="en-GB"/>
      </w:rPr>
      <w:drawing>
        <wp:anchor distT="0" distB="0" distL="114300" distR="114300" simplePos="0" relativeHeight="251659264" behindDoc="1" locked="0" layoutInCell="1" allowOverlap="1" wp14:anchorId="5FD4D701" wp14:editId="03492925">
          <wp:simplePos x="0" y="0"/>
          <wp:positionH relativeFrom="page">
            <wp:posOffset>540385</wp:posOffset>
          </wp:positionH>
          <wp:positionV relativeFrom="page">
            <wp:posOffset>269875</wp:posOffset>
          </wp:positionV>
          <wp:extent cx="1440000" cy="442800"/>
          <wp:effectExtent l="0" t="0" r="0" b="0"/>
          <wp:wrapTight wrapText="bothSides">
            <wp:wrapPolygon edited="0">
              <wp:start x="0" y="0"/>
              <wp:lineTo x="0" y="20453"/>
              <wp:lineTo x="21438" y="20453"/>
              <wp:lineTo x="21438" y="0"/>
              <wp:lineTo x="0" y="0"/>
            </wp:wrapPolygon>
          </wp:wrapTight>
          <wp:docPr id="1" name="Picture 1" descr="C:\Documents and Settings\vreck\My Documents\00-ETSI\Logo&amp;Images\ETSI Logo_Office_2010113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Documents and Settings\vreck\My Documents\00-ETSI\Logo&amp;Images\ETSI Logo_Office_20101130.jp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440000" cy="442800"/>
                  </a:xfrm>
                  <a:prstGeom prst="rect">
                    <a:avLst/>
                  </a:prstGeom>
                  <a:noFill/>
                  <a:ln>
                    <a:noFill/>
                  </a:ln>
                </pic:spPr>
              </pic:pic>
            </a:graphicData>
          </a:graphic>
        </wp:anchor>
      </w:drawing>
    </w:r>
    <w:r w:rsidR="00D9435B" w:rsidRPr="002655D0">
      <w:rPr>
        <w:rFonts w:ascii="Arial" w:hAnsi="Arial" w:cs="Arial"/>
        <w:sz w:val="36"/>
        <w:szCs w:val="36"/>
      </w:rPr>
      <w:tab/>
    </w:r>
    <w:r w:rsidR="00D9435B">
      <w:rPr>
        <w:rFonts w:ascii="Arial" w:hAnsi="Arial" w:cs="Arial"/>
        <w:b/>
        <w:sz w:val="36"/>
        <w:szCs w:val="36"/>
        <w:shd w:val="clear" w:color="auto" w:fill="DBE5F1"/>
      </w:rPr>
      <w:t>NFV(17)000115</w:t>
    </w:r>
    <w:r w:rsidR="00D9435B" w:rsidRPr="006E55B5">
      <w:rPr>
        <w:rFonts w:ascii="Arial" w:hAnsi="Arial" w:cs="Arial"/>
        <w:i/>
        <w:color w:val="0000FF"/>
        <w:sz w:val="22"/>
        <w:szCs w:val="36"/>
        <w:shd w:val="clear" w:color="auto" w:fill="C6D9F1"/>
      </w:rP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1E3EA6B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8158943A"/>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3878BCD0"/>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20EE9110"/>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BBBEEE0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B9CC4B06"/>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E589A8A"/>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75A1F38"/>
    <w:multiLevelType w:val="hybridMultilevel"/>
    <w:tmpl w:val="0FF22918"/>
    <w:lvl w:ilvl="0" w:tplc="0809000F">
      <w:start w:val="1"/>
      <w:numFmt w:val="decimal"/>
      <w:lvlText w:val="%1."/>
      <w:lvlJc w:val="left"/>
      <w:pPr>
        <w:ind w:left="2150" w:hanging="360"/>
      </w:pPr>
    </w:lvl>
    <w:lvl w:ilvl="1" w:tplc="08090019" w:tentative="1">
      <w:start w:val="1"/>
      <w:numFmt w:val="lowerLetter"/>
      <w:lvlText w:val="%2."/>
      <w:lvlJc w:val="left"/>
      <w:pPr>
        <w:ind w:left="2870" w:hanging="360"/>
      </w:pPr>
    </w:lvl>
    <w:lvl w:ilvl="2" w:tplc="0809001B" w:tentative="1">
      <w:start w:val="1"/>
      <w:numFmt w:val="lowerRoman"/>
      <w:lvlText w:val="%3."/>
      <w:lvlJc w:val="right"/>
      <w:pPr>
        <w:ind w:left="3590" w:hanging="180"/>
      </w:pPr>
    </w:lvl>
    <w:lvl w:ilvl="3" w:tplc="0809000F" w:tentative="1">
      <w:start w:val="1"/>
      <w:numFmt w:val="decimal"/>
      <w:lvlText w:val="%4."/>
      <w:lvlJc w:val="left"/>
      <w:pPr>
        <w:ind w:left="4310" w:hanging="360"/>
      </w:pPr>
    </w:lvl>
    <w:lvl w:ilvl="4" w:tplc="08090019" w:tentative="1">
      <w:start w:val="1"/>
      <w:numFmt w:val="lowerLetter"/>
      <w:lvlText w:val="%5."/>
      <w:lvlJc w:val="left"/>
      <w:pPr>
        <w:ind w:left="5030" w:hanging="360"/>
      </w:pPr>
    </w:lvl>
    <w:lvl w:ilvl="5" w:tplc="0809001B" w:tentative="1">
      <w:start w:val="1"/>
      <w:numFmt w:val="lowerRoman"/>
      <w:lvlText w:val="%6."/>
      <w:lvlJc w:val="right"/>
      <w:pPr>
        <w:ind w:left="5750" w:hanging="180"/>
      </w:pPr>
    </w:lvl>
    <w:lvl w:ilvl="6" w:tplc="0809000F" w:tentative="1">
      <w:start w:val="1"/>
      <w:numFmt w:val="decimal"/>
      <w:lvlText w:val="%7."/>
      <w:lvlJc w:val="left"/>
      <w:pPr>
        <w:ind w:left="6470" w:hanging="360"/>
      </w:pPr>
    </w:lvl>
    <w:lvl w:ilvl="7" w:tplc="08090019" w:tentative="1">
      <w:start w:val="1"/>
      <w:numFmt w:val="lowerLetter"/>
      <w:lvlText w:val="%8."/>
      <w:lvlJc w:val="left"/>
      <w:pPr>
        <w:ind w:left="7190" w:hanging="360"/>
      </w:pPr>
    </w:lvl>
    <w:lvl w:ilvl="8" w:tplc="0809001B" w:tentative="1">
      <w:start w:val="1"/>
      <w:numFmt w:val="lowerRoman"/>
      <w:lvlText w:val="%9."/>
      <w:lvlJc w:val="right"/>
      <w:pPr>
        <w:ind w:left="7910" w:hanging="180"/>
      </w:pPr>
    </w:lvl>
  </w:abstractNum>
  <w:abstractNum w:abstractNumId="9" w15:restartNumberingAfterBreak="0">
    <w:nsid w:val="17606E71"/>
    <w:multiLevelType w:val="hybridMultilevel"/>
    <w:tmpl w:val="8F0A1B3A"/>
    <w:lvl w:ilvl="0" w:tplc="C3BCB7D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A793C0A"/>
    <w:multiLevelType w:val="hybridMultilevel"/>
    <w:tmpl w:val="650274CE"/>
    <w:lvl w:ilvl="0" w:tplc="0809000F">
      <w:start w:val="1"/>
      <w:numFmt w:val="decimal"/>
      <w:lvlText w:val="%1."/>
      <w:lvlJc w:val="left"/>
      <w:pPr>
        <w:ind w:left="1182" w:hanging="360"/>
      </w:pPr>
      <w:rPr>
        <w:rFonts w:hint="default"/>
      </w:rPr>
    </w:lvl>
    <w:lvl w:ilvl="1" w:tplc="0809000F">
      <w:start w:val="1"/>
      <w:numFmt w:val="decimal"/>
      <w:lvlText w:val="%2."/>
      <w:lvlJc w:val="left"/>
      <w:pPr>
        <w:ind w:left="1902" w:hanging="360"/>
      </w:pPr>
      <w:rPr>
        <w:rFonts w:hint="default"/>
      </w:rPr>
    </w:lvl>
    <w:lvl w:ilvl="2" w:tplc="08090005" w:tentative="1">
      <w:start w:val="1"/>
      <w:numFmt w:val="bullet"/>
      <w:lvlText w:val=""/>
      <w:lvlJc w:val="left"/>
      <w:pPr>
        <w:ind w:left="2622" w:hanging="360"/>
      </w:pPr>
      <w:rPr>
        <w:rFonts w:ascii="Wingdings" w:hAnsi="Wingdings" w:hint="default"/>
      </w:rPr>
    </w:lvl>
    <w:lvl w:ilvl="3" w:tplc="08090001" w:tentative="1">
      <w:start w:val="1"/>
      <w:numFmt w:val="bullet"/>
      <w:lvlText w:val=""/>
      <w:lvlJc w:val="left"/>
      <w:pPr>
        <w:ind w:left="3342" w:hanging="360"/>
      </w:pPr>
      <w:rPr>
        <w:rFonts w:ascii="Symbol" w:hAnsi="Symbol" w:hint="default"/>
      </w:rPr>
    </w:lvl>
    <w:lvl w:ilvl="4" w:tplc="08090003" w:tentative="1">
      <w:start w:val="1"/>
      <w:numFmt w:val="bullet"/>
      <w:lvlText w:val="o"/>
      <w:lvlJc w:val="left"/>
      <w:pPr>
        <w:ind w:left="4062" w:hanging="360"/>
      </w:pPr>
      <w:rPr>
        <w:rFonts w:ascii="Courier New" w:hAnsi="Courier New" w:cs="Courier New" w:hint="default"/>
      </w:rPr>
    </w:lvl>
    <w:lvl w:ilvl="5" w:tplc="08090005" w:tentative="1">
      <w:start w:val="1"/>
      <w:numFmt w:val="bullet"/>
      <w:lvlText w:val=""/>
      <w:lvlJc w:val="left"/>
      <w:pPr>
        <w:ind w:left="4782" w:hanging="360"/>
      </w:pPr>
      <w:rPr>
        <w:rFonts w:ascii="Wingdings" w:hAnsi="Wingdings" w:hint="default"/>
      </w:rPr>
    </w:lvl>
    <w:lvl w:ilvl="6" w:tplc="08090001" w:tentative="1">
      <w:start w:val="1"/>
      <w:numFmt w:val="bullet"/>
      <w:lvlText w:val=""/>
      <w:lvlJc w:val="left"/>
      <w:pPr>
        <w:ind w:left="5502" w:hanging="360"/>
      </w:pPr>
      <w:rPr>
        <w:rFonts w:ascii="Symbol" w:hAnsi="Symbol" w:hint="default"/>
      </w:rPr>
    </w:lvl>
    <w:lvl w:ilvl="7" w:tplc="08090003" w:tentative="1">
      <w:start w:val="1"/>
      <w:numFmt w:val="bullet"/>
      <w:lvlText w:val="o"/>
      <w:lvlJc w:val="left"/>
      <w:pPr>
        <w:ind w:left="6222" w:hanging="360"/>
      </w:pPr>
      <w:rPr>
        <w:rFonts w:ascii="Courier New" w:hAnsi="Courier New" w:cs="Courier New" w:hint="default"/>
      </w:rPr>
    </w:lvl>
    <w:lvl w:ilvl="8" w:tplc="08090005" w:tentative="1">
      <w:start w:val="1"/>
      <w:numFmt w:val="bullet"/>
      <w:lvlText w:val=""/>
      <w:lvlJc w:val="left"/>
      <w:pPr>
        <w:ind w:left="6942" w:hanging="360"/>
      </w:pPr>
      <w:rPr>
        <w:rFonts w:ascii="Wingdings" w:hAnsi="Wingdings" w:hint="default"/>
      </w:rPr>
    </w:lvl>
  </w:abstractNum>
  <w:abstractNum w:abstractNumId="11" w15:restartNumberingAfterBreak="0">
    <w:nsid w:val="22862FB9"/>
    <w:multiLevelType w:val="hybridMultilevel"/>
    <w:tmpl w:val="2BF6F51C"/>
    <w:lvl w:ilvl="0" w:tplc="0809000F">
      <w:start w:val="1"/>
      <w:numFmt w:val="decimal"/>
      <w:lvlText w:val="%1."/>
      <w:lvlJc w:val="left"/>
      <w:pPr>
        <w:ind w:left="1182" w:hanging="360"/>
      </w:pPr>
    </w:lvl>
    <w:lvl w:ilvl="1" w:tplc="08090019" w:tentative="1">
      <w:start w:val="1"/>
      <w:numFmt w:val="lowerLetter"/>
      <w:lvlText w:val="%2."/>
      <w:lvlJc w:val="left"/>
      <w:pPr>
        <w:ind w:left="1902" w:hanging="360"/>
      </w:pPr>
    </w:lvl>
    <w:lvl w:ilvl="2" w:tplc="0809001B" w:tentative="1">
      <w:start w:val="1"/>
      <w:numFmt w:val="lowerRoman"/>
      <w:lvlText w:val="%3."/>
      <w:lvlJc w:val="right"/>
      <w:pPr>
        <w:ind w:left="2622" w:hanging="180"/>
      </w:pPr>
    </w:lvl>
    <w:lvl w:ilvl="3" w:tplc="0809000F" w:tentative="1">
      <w:start w:val="1"/>
      <w:numFmt w:val="decimal"/>
      <w:lvlText w:val="%4."/>
      <w:lvlJc w:val="left"/>
      <w:pPr>
        <w:ind w:left="3342" w:hanging="360"/>
      </w:pPr>
    </w:lvl>
    <w:lvl w:ilvl="4" w:tplc="08090019" w:tentative="1">
      <w:start w:val="1"/>
      <w:numFmt w:val="lowerLetter"/>
      <w:lvlText w:val="%5."/>
      <w:lvlJc w:val="left"/>
      <w:pPr>
        <w:ind w:left="4062" w:hanging="360"/>
      </w:pPr>
    </w:lvl>
    <w:lvl w:ilvl="5" w:tplc="0809001B" w:tentative="1">
      <w:start w:val="1"/>
      <w:numFmt w:val="lowerRoman"/>
      <w:lvlText w:val="%6."/>
      <w:lvlJc w:val="right"/>
      <w:pPr>
        <w:ind w:left="4782" w:hanging="180"/>
      </w:pPr>
    </w:lvl>
    <w:lvl w:ilvl="6" w:tplc="0809000F" w:tentative="1">
      <w:start w:val="1"/>
      <w:numFmt w:val="decimal"/>
      <w:lvlText w:val="%7."/>
      <w:lvlJc w:val="left"/>
      <w:pPr>
        <w:ind w:left="5502" w:hanging="360"/>
      </w:pPr>
    </w:lvl>
    <w:lvl w:ilvl="7" w:tplc="08090019" w:tentative="1">
      <w:start w:val="1"/>
      <w:numFmt w:val="lowerLetter"/>
      <w:lvlText w:val="%8."/>
      <w:lvlJc w:val="left"/>
      <w:pPr>
        <w:ind w:left="6222" w:hanging="360"/>
      </w:pPr>
    </w:lvl>
    <w:lvl w:ilvl="8" w:tplc="0809001B" w:tentative="1">
      <w:start w:val="1"/>
      <w:numFmt w:val="lowerRoman"/>
      <w:lvlText w:val="%9."/>
      <w:lvlJc w:val="right"/>
      <w:pPr>
        <w:ind w:left="6942" w:hanging="180"/>
      </w:pPr>
    </w:lvl>
  </w:abstractNum>
  <w:abstractNum w:abstractNumId="12" w15:restartNumberingAfterBreak="0">
    <w:nsid w:val="288360B5"/>
    <w:multiLevelType w:val="hybridMultilevel"/>
    <w:tmpl w:val="84869C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D623F70"/>
    <w:multiLevelType w:val="hybridMultilevel"/>
    <w:tmpl w:val="D876AD3C"/>
    <w:lvl w:ilvl="0" w:tplc="08090001">
      <w:start w:val="1"/>
      <w:numFmt w:val="bullet"/>
      <w:lvlText w:val=""/>
      <w:lvlJc w:val="left"/>
      <w:pPr>
        <w:ind w:left="862" w:hanging="360"/>
      </w:pPr>
      <w:rPr>
        <w:rFonts w:ascii="Symbol" w:hAnsi="Symbol" w:hint="default"/>
      </w:rPr>
    </w:lvl>
    <w:lvl w:ilvl="1" w:tplc="08090003" w:tentative="1">
      <w:start w:val="1"/>
      <w:numFmt w:val="bullet"/>
      <w:lvlText w:val="o"/>
      <w:lvlJc w:val="left"/>
      <w:pPr>
        <w:ind w:left="1582" w:hanging="360"/>
      </w:pPr>
      <w:rPr>
        <w:rFonts w:ascii="Courier New" w:hAnsi="Courier New" w:cs="Courier New" w:hint="default"/>
      </w:rPr>
    </w:lvl>
    <w:lvl w:ilvl="2" w:tplc="08090005" w:tentative="1">
      <w:start w:val="1"/>
      <w:numFmt w:val="bullet"/>
      <w:lvlText w:val=""/>
      <w:lvlJc w:val="left"/>
      <w:pPr>
        <w:ind w:left="2302" w:hanging="360"/>
      </w:pPr>
      <w:rPr>
        <w:rFonts w:ascii="Wingdings" w:hAnsi="Wingdings" w:hint="default"/>
      </w:rPr>
    </w:lvl>
    <w:lvl w:ilvl="3" w:tplc="08090001" w:tentative="1">
      <w:start w:val="1"/>
      <w:numFmt w:val="bullet"/>
      <w:lvlText w:val=""/>
      <w:lvlJc w:val="left"/>
      <w:pPr>
        <w:ind w:left="3022" w:hanging="360"/>
      </w:pPr>
      <w:rPr>
        <w:rFonts w:ascii="Symbol" w:hAnsi="Symbol" w:hint="default"/>
      </w:rPr>
    </w:lvl>
    <w:lvl w:ilvl="4" w:tplc="08090003" w:tentative="1">
      <w:start w:val="1"/>
      <w:numFmt w:val="bullet"/>
      <w:lvlText w:val="o"/>
      <w:lvlJc w:val="left"/>
      <w:pPr>
        <w:ind w:left="3742" w:hanging="360"/>
      </w:pPr>
      <w:rPr>
        <w:rFonts w:ascii="Courier New" w:hAnsi="Courier New" w:cs="Courier New" w:hint="default"/>
      </w:rPr>
    </w:lvl>
    <w:lvl w:ilvl="5" w:tplc="08090005" w:tentative="1">
      <w:start w:val="1"/>
      <w:numFmt w:val="bullet"/>
      <w:lvlText w:val=""/>
      <w:lvlJc w:val="left"/>
      <w:pPr>
        <w:ind w:left="4462" w:hanging="360"/>
      </w:pPr>
      <w:rPr>
        <w:rFonts w:ascii="Wingdings" w:hAnsi="Wingdings" w:hint="default"/>
      </w:rPr>
    </w:lvl>
    <w:lvl w:ilvl="6" w:tplc="08090001" w:tentative="1">
      <w:start w:val="1"/>
      <w:numFmt w:val="bullet"/>
      <w:lvlText w:val=""/>
      <w:lvlJc w:val="left"/>
      <w:pPr>
        <w:ind w:left="5182" w:hanging="360"/>
      </w:pPr>
      <w:rPr>
        <w:rFonts w:ascii="Symbol" w:hAnsi="Symbol" w:hint="default"/>
      </w:rPr>
    </w:lvl>
    <w:lvl w:ilvl="7" w:tplc="08090003" w:tentative="1">
      <w:start w:val="1"/>
      <w:numFmt w:val="bullet"/>
      <w:lvlText w:val="o"/>
      <w:lvlJc w:val="left"/>
      <w:pPr>
        <w:ind w:left="5902" w:hanging="360"/>
      </w:pPr>
      <w:rPr>
        <w:rFonts w:ascii="Courier New" w:hAnsi="Courier New" w:cs="Courier New" w:hint="default"/>
      </w:rPr>
    </w:lvl>
    <w:lvl w:ilvl="8" w:tplc="08090005" w:tentative="1">
      <w:start w:val="1"/>
      <w:numFmt w:val="bullet"/>
      <w:lvlText w:val=""/>
      <w:lvlJc w:val="left"/>
      <w:pPr>
        <w:ind w:left="6622" w:hanging="360"/>
      </w:pPr>
      <w:rPr>
        <w:rFonts w:ascii="Wingdings" w:hAnsi="Wingdings" w:hint="default"/>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B8C1ADA"/>
    <w:multiLevelType w:val="hybridMultilevel"/>
    <w:tmpl w:val="DF3802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E1B1481"/>
    <w:multiLevelType w:val="hybridMultilevel"/>
    <w:tmpl w:val="9DA4421E"/>
    <w:lvl w:ilvl="0" w:tplc="08090001">
      <w:start w:val="1"/>
      <w:numFmt w:val="bullet"/>
      <w:lvlText w:val=""/>
      <w:lvlJc w:val="left"/>
      <w:pPr>
        <w:ind w:left="1182" w:hanging="360"/>
      </w:pPr>
      <w:rPr>
        <w:rFonts w:ascii="Symbol" w:hAnsi="Symbol" w:hint="default"/>
      </w:rPr>
    </w:lvl>
    <w:lvl w:ilvl="1" w:tplc="08090003">
      <w:start w:val="1"/>
      <w:numFmt w:val="bullet"/>
      <w:lvlText w:val="o"/>
      <w:lvlJc w:val="left"/>
      <w:pPr>
        <w:ind w:left="1902" w:hanging="360"/>
      </w:pPr>
      <w:rPr>
        <w:rFonts w:ascii="Courier New" w:hAnsi="Courier New" w:cs="Courier New" w:hint="default"/>
      </w:rPr>
    </w:lvl>
    <w:lvl w:ilvl="2" w:tplc="08090005" w:tentative="1">
      <w:start w:val="1"/>
      <w:numFmt w:val="bullet"/>
      <w:lvlText w:val=""/>
      <w:lvlJc w:val="left"/>
      <w:pPr>
        <w:ind w:left="2622" w:hanging="360"/>
      </w:pPr>
      <w:rPr>
        <w:rFonts w:ascii="Wingdings" w:hAnsi="Wingdings" w:hint="default"/>
      </w:rPr>
    </w:lvl>
    <w:lvl w:ilvl="3" w:tplc="08090001" w:tentative="1">
      <w:start w:val="1"/>
      <w:numFmt w:val="bullet"/>
      <w:lvlText w:val=""/>
      <w:lvlJc w:val="left"/>
      <w:pPr>
        <w:ind w:left="3342" w:hanging="360"/>
      </w:pPr>
      <w:rPr>
        <w:rFonts w:ascii="Symbol" w:hAnsi="Symbol" w:hint="default"/>
      </w:rPr>
    </w:lvl>
    <w:lvl w:ilvl="4" w:tplc="08090003" w:tentative="1">
      <w:start w:val="1"/>
      <w:numFmt w:val="bullet"/>
      <w:lvlText w:val="o"/>
      <w:lvlJc w:val="left"/>
      <w:pPr>
        <w:ind w:left="4062" w:hanging="360"/>
      </w:pPr>
      <w:rPr>
        <w:rFonts w:ascii="Courier New" w:hAnsi="Courier New" w:cs="Courier New" w:hint="default"/>
      </w:rPr>
    </w:lvl>
    <w:lvl w:ilvl="5" w:tplc="08090005" w:tentative="1">
      <w:start w:val="1"/>
      <w:numFmt w:val="bullet"/>
      <w:lvlText w:val=""/>
      <w:lvlJc w:val="left"/>
      <w:pPr>
        <w:ind w:left="4782" w:hanging="360"/>
      </w:pPr>
      <w:rPr>
        <w:rFonts w:ascii="Wingdings" w:hAnsi="Wingdings" w:hint="default"/>
      </w:rPr>
    </w:lvl>
    <w:lvl w:ilvl="6" w:tplc="08090001" w:tentative="1">
      <w:start w:val="1"/>
      <w:numFmt w:val="bullet"/>
      <w:lvlText w:val=""/>
      <w:lvlJc w:val="left"/>
      <w:pPr>
        <w:ind w:left="5502" w:hanging="360"/>
      </w:pPr>
      <w:rPr>
        <w:rFonts w:ascii="Symbol" w:hAnsi="Symbol" w:hint="default"/>
      </w:rPr>
    </w:lvl>
    <w:lvl w:ilvl="7" w:tplc="08090003" w:tentative="1">
      <w:start w:val="1"/>
      <w:numFmt w:val="bullet"/>
      <w:lvlText w:val="o"/>
      <w:lvlJc w:val="left"/>
      <w:pPr>
        <w:ind w:left="6222" w:hanging="360"/>
      </w:pPr>
      <w:rPr>
        <w:rFonts w:ascii="Courier New" w:hAnsi="Courier New" w:cs="Courier New" w:hint="default"/>
      </w:rPr>
    </w:lvl>
    <w:lvl w:ilvl="8" w:tplc="08090005" w:tentative="1">
      <w:start w:val="1"/>
      <w:numFmt w:val="bullet"/>
      <w:lvlText w:val=""/>
      <w:lvlJc w:val="left"/>
      <w:pPr>
        <w:ind w:left="6942" w:hanging="360"/>
      </w:pPr>
      <w:rPr>
        <w:rFonts w:ascii="Wingdings" w:hAnsi="Wingdings" w:hint="default"/>
      </w:rPr>
    </w:lvl>
  </w:abstractNum>
  <w:abstractNum w:abstractNumId="1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76655C8C"/>
    <w:multiLevelType w:val="hybridMultilevel"/>
    <w:tmpl w:val="4FA60E12"/>
    <w:lvl w:ilvl="0" w:tplc="08090001">
      <w:start w:val="1"/>
      <w:numFmt w:val="bullet"/>
      <w:lvlText w:val=""/>
      <w:lvlJc w:val="left"/>
      <w:pPr>
        <w:ind w:left="1070" w:hanging="360"/>
      </w:pPr>
      <w:rPr>
        <w:rFonts w:ascii="Symbol" w:hAnsi="Symbol" w:hint="default"/>
      </w:rPr>
    </w:lvl>
    <w:lvl w:ilvl="1" w:tplc="08090019">
      <w:start w:val="1"/>
      <w:numFmt w:val="lowerLetter"/>
      <w:lvlText w:val="%2."/>
      <w:lvlJc w:val="left"/>
      <w:pPr>
        <w:ind w:left="1790" w:hanging="360"/>
      </w:pPr>
    </w:lvl>
    <w:lvl w:ilvl="2" w:tplc="0809001B" w:tentative="1">
      <w:start w:val="1"/>
      <w:numFmt w:val="lowerRoman"/>
      <w:lvlText w:val="%3."/>
      <w:lvlJc w:val="right"/>
      <w:pPr>
        <w:ind w:left="2510" w:hanging="180"/>
      </w:pPr>
    </w:lvl>
    <w:lvl w:ilvl="3" w:tplc="0809000F" w:tentative="1">
      <w:start w:val="1"/>
      <w:numFmt w:val="decimal"/>
      <w:lvlText w:val="%4."/>
      <w:lvlJc w:val="left"/>
      <w:pPr>
        <w:ind w:left="3230" w:hanging="360"/>
      </w:pPr>
    </w:lvl>
    <w:lvl w:ilvl="4" w:tplc="08090019" w:tentative="1">
      <w:start w:val="1"/>
      <w:numFmt w:val="lowerLetter"/>
      <w:lvlText w:val="%5."/>
      <w:lvlJc w:val="left"/>
      <w:pPr>
        <w:ind w:left="3950" w:hanging="360"/>
      </w:pPr>
    </w:lvl>
    <w:lvl w:ilvl="5" w:tplc="0809001B" w:tentative="1">
      <w:start w:val="1"/>
      <w:numFmt w:val="lowerRoman"/>
      <w:lvlText w:val="%6."/>
      <w:lvlJc w:val="right"/>
      <w:pPr>
        <w:ind w:left="4670" w:hanging="180"/>
      </w:pPr>
    </w:lvl>
    <w:lvl w:ilvl="6" w:tplc="0809000F" w:tentative="1">
      <w:start w:val="1"/>
      <w:numFmt w:val="decimal"/>
      <w:lvlText w:val="%7."/>
      <w:lvlJc w:val="left"/>
      <w:pPr>
        <w:ind w:left="5390" w:hanging="360"/>
      </w:pPr>
    </w:lvl>
    <w:lvl w:ilvl="7" w:tplc="08090019" w:tentative="1">
      <w:start w:val="1"/>
      <w:numFmt w:val="lowerLetter"/>
      <w:lvlText w:val="%8."/>
      <w:lvlJc w:val="left"/>
      <w:pPr>
        <w:ind w:left="6110" w:hanging="360"/>
      </w:pPr>
    </w:lvl>
    <w:lvl w:ilvl="8" w:tplc="0809001B" w:tentative="1">
      <w:start w:val="1"/>
      <w:numFmt w:val="lowerRoman"/>
      <w:lvlText w:val="%9."/>
      <w:lvlJc w:val="right"/>
      <w:pPr>
        <w:ind w:left="6830" w:hanging="180"/>
      </w:p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20"/>
  </w:num>
  <w:num w:numId="3">
    <w:abstractNumId w:val="7"/>
  </w:num>
  <w:num w:numId="4">
    <w:abstractNumId w:val="18"/>
  </w:num>
  <w:num w:numId="5">
    <w:abstractNumId w:val="15"/>
  </w:num>
  <w:num w:numId="6">
    <w:abstractNumId w:val="6"/>
  </w:num>
  <w:num w:numId="7">
    <w:abstractNumId w:val="4"/>
  </w:num>
  <w:num w:numId="8">
    <w:abstractNumId w:val="3"/>
  </w:num>
  <w:num w:numId="9">
    <w:abstractNumId w:val="2"/>
  </w:num>
  <w:num w:numId="10">
    <w:abstractNumId w:val="1"/>
  </w:num>
  <w:num w:numId="11">
    <w:abstractNumId w:val="5"/>
  </w:num>
  <w:num w:numId="12">
    <w:abstractNumId w:val="0"/>
  </w:num>
  <w:num w:numId="13">
    <w:abstractNumId w:val="19"/>
  </w:num>
  <w:num w:numId="14">
    <w:abstractNumId w:val="8"/>
  </w:num>
  <w:num w:numId="15">
    <w:abstractNumId w:val="11"/>
  </w:num>
  <w:num w:numId="16">
    <w:abstractNumId w:val="17"/>
  </w:num>
  <w:num w:numId="17">
    <w:abstractNumId w:val="10"/>
  </w:num>
  <w:num w:numId="18">
    <w:abstractNumId w:val="14"/>
  </w:num>
  <w:num w:numId="19">
    <w:abstractNumId w:val="12"/>
  </w:num>
  <w:num w:numId="20">
    <w:abstractNumId w:val="16"/>
  </w:num>
  <w:num w:numId="21">
    <w:abstractNumId w:val="9"/>
  </w:num>
  <w:num w:numId="2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0"/>
    <w:lvlOverride w:ilvl="0">
      <w:startOverride w:val="1"/>
    </w:lvlOverride>
    <w:lvlOverride w:ilvl="1">
      <w:startOverride w:val="1"/>
    </w:lvlOverride>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9435B"/>
    <w:rsid w:val="0000428F"/>
    <w:rsid w:val="0002568A"/>
    <w:rsid w:val="00083E2E"/>
    <w:rsid w:val="000C4CB6"/>
    <w:rsid w:val="00136156"/>
    <w:rsid w:val="00181471"/>
    <w:rsid w:val="00191D22"/>
    <w:rsid w:val="001C30D5"/>
    <w:rsid w:val="00216D13"/>
    <w:rsid w:val="00253A48"/>
    <w:rsid w:val="002676F5"/>
    <w:rsid w:val="00297B33"/>
    <w:rsid w:val="002F5958"/>
    <w:rsid w:val="003050B4"/>
    <w:rsid w:val="003354CE"/>
    <w:rsid w:val="0036058F"/>
    <w:rsid w:val="003D5716"/>
    <w:rsid w:val="004050E6"/>
    <w:rsid w:val="004124A2"/>
    <w:rsid w:val="00451D22"/>
    <w:rsid w:val="004950B1"/>
    <w:rsid w:val="004D1743"/>
    <w:rsid w:val="00503C30"/>
    <w:rsid w:val="00516885"/>
    <w:rsid w:val="00521B98"/>
    <w:rsid w:val="00551F4D"/>
    <w:rsid w:val="00571482"/>
    <w:rsid w:val="005B115B"/>
    <w:rsid w:val="006017EC"/>
    <w:rsid w:val="00610CBA"/>
    <w:rsid w:val="00620AA5"/>
    <w:rsid w:val="00631480"/>
    <w:rsid w:val="0067509B"/>
    <w:rsid w:val="00704C3A"/>
    <w:rsid w:val="00706E4C"/>
    <w:rsid w:val="00723463"/>
    <w:rsid w:val="00745E27"/>
    <w:rsid w:val="00776B64"/>
    <w:rsid w:val="007833A7"/>
    <w:rsid w:val="007A3763"/>
    <w:rsid w:val="007F05C7"/>
    <w:rsid w:val="00832E39"/>
    <w:rsid w:val="0083399D"/>
    <w:rsid w:val="0084740A"/>
    <w:rsid w:val="008629A9"/>
    <w:rsid w:val="008745A4"/>
    <w:rsid w:val="00887234"/>
    <w:rsid w:val="008D5477"/>
    <w:rsid w:val="0091037B"/>
    <w:rsid w:val="00911477"/>
    <w:rsid w:val="00912D71"/>
    <w:rsid w:val="00913CAE"/>
    <w:rsid w:val="00993435"/>
    <w:rsid w:val="009F0351"/>
    <w:rsid w:val="00A61734"/>
    <w:rsid w:val="00B22603"/>
    <w:rsid w:val="00B703A5"/>
    <w:rsid w:val="00B837B4"/>
    <w:rsid w:val="00BB5244"/>
    <w:rsid w:val="00BE7AFE"/>
    <w:rsid w:val="00C04D8B"/>
    <w:rsid w:val="00C15BAD"/>
    <w:rsid w:val="00C67710"/>
    <w:rsid w:val="00C76D35"/>
    <w:rsid w:val="00CA135C"/>
    <w:rsid w:val="00CC0049"/>
    <w:rsid w:val="00D27726"/>
    <w:rsid w:val="00D9435B"/>
    <w:rsid w:val="00DA185D"/>
    <w:rsid w:val="00DA65AB"/>
    <w:rsid w:val="00DD314A"/>
    <w:rsid w:val="00DE4DB9"/>
    <w:rsid w:val="00DF6ED5"/>
    <w:rsid w:val="00E00EF0"/>
    <w:rsid w:val="00E06E1E"/>
    <w:rsid w:val="00EA0019"/>
    <w:rsid w:val="00EB16B6"/>
    <w:rsid w:val="00EB1C87"/>
    <w:rsid w:val="00EE7092"/>
    <w:rsid w:val="00EF607B"/>
    <w:rsid w:val="00F11466"/>
    <w:rsid w:val="00F12615"/>
    <w:rsid w:val="00F839CE"/>
    <w:rsid w:val="00F9024E"/>
  </w:rsids>
  <m:mathPr>
    <m:mathFont m:val="Cambria Math"/>
    <m:brkBin m:val="before"/>
    <m:brkBinSub m:val="--"/>
    <m:smallFrac/>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F764FFF-1E51-4234-8535-336614608C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C4CB6"/>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rPr>
  </w:style>
  <w:style w:type="paragraph" w:styleId="Heading1">
    <w:name w:val="heading 1"/>
    <w:next w:val="Normal"/>
    <w:link w:val="Heading1Char"/>
    <w:qFormat/>
    <w:rsid w:val="000C4CB6"/>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rPr>
  </w:style>
  <w:style w:type="paragraph" w:styleId="Heading2">
    <w:name w:val="heading 2"/>
    <w:basedOn w:val="Heading1"/>
    <w:next w:val="Normal"/>
    <w:link w:val="Heading2Char"/>
    <w:qFormat/>
    <w:rsid w:val="000C4CB6"/>
    <w:pPr>
      <w:pBdr>
        <w:top w:val="none" w:sz="0" w:space="0" w:color="auto"/>
      </w:pBdr>
      <w:spacing w:before="180"/>
      <w:outlineLvl w:val="1"/>
    </w:pPr>
    <w:rPr>
      <w:sz w:val="32"/>
    </w:rPr>
  </w:style>
  <w:style w:type="paragraph" w:styleId="Heading3">
    <w:name w:val="heading 3"/>
    <w:basedOn w:val="Heading2"/>
    <w:next w:val="Normal"/>
    <w:link w:val="Heading3Char"/>
    <w:qFormat/>
    <w:rsid w:val="000C4CB6"/>
    <w:pPr>
      <w:spacing w:before="120"/>
      <w:outlineLvl w:val="2"/>
    </w:pPr>
    <w:rPr>
      <w:sz w:val="28"/>
    </w:rPr>
  </w:style>
  <w:style w:type="paragraph" w:styleId="Heading4">
    <w:name w:val="heading 4"/>
    <w:basedOn w:val="Heading3"/>
    <w:next w:val="Normal"/>
    <w:link w:val="Heading4Char"/>
    <w:qFormat/>
    <w:rsid w:val="000C4CB6"/>
    <w:pPr>
      <w:ind w:left="1418" w:hanging="1418"/>
      <w:outlineLvl w:val="3"/>
    </w:pPr>
    <w:rPr>
      <w:sz w:val="24"/>
    </w:rPr>
  </w:style>
  <w:style w:type="paragraph" w:styleId="Heading5">
    <w:name w:val="heading 5"/>
    <w:basedOn w:val="Heading4"/>
    <w:next w:val="Normal"/>
    <w:link w:val="Heading5Char"/>
    <w:qFormat/>
    <w:rsid w:val="000C4CB6"/>
    <w:pPr>
      <w:ind w:left="1701" w:hanging="1701"/>
      <w:outlineLvl w:val="4"/>
    </w:pPr>
    <w:rPr>
      <w:sz w:val="22"/>
    </w:rPr>
  </w:style>
  <w:style w:type="paragraph" w:styleId="Heading6">
    <w:name w:val="heading 6"/>
    <w:basedOn w:val="H6"/>
    <w:next w:val="Normal"/>
    <w:link w:val="Heading6Char"/>
    <w:qFormat/>
    <w:rsid w:val="000C4CB6"/>
    <w:pPr>
      <w:outlineLvl w:val="5"/>
    </w:pPr>
  </w:style>
  <w:style w:type="paragraph" w:styleId="Heading7">
    <w:name w:val="heading 7"/>
    <w:basedOn w:val="H6"/>
    <w:next w:val="Normal"/>
    <w:link w:val="Heading7Char"/>
    <w:qFormat/>
    <w:rsid w:val="000C4CB6"/>
    <w:pPr>
      <w:outlineLvl w:val="6"/>
    </w:pPr>
  </w:style>
  <w:style w:type="paragraph" w:styleId="Heading8">
    <w:name w:val="heading 8"/>
    <w:basedOn w:val="Heading1"/>
    <w:next w:val="Normal"/>
    <w:link w:val="Heading8Char"/>
    <w:qFormat/>
    <w:rsid w:val="000C4CB6"/>
    <w:pPr>
      <w:ind w:left="0" w:firstLine="0"/>
      <w:outlineLvl w:val="7"/>
    </w:pPr>
  </w:style>
  <w:style w:type="paragraph" w:styleId="Heading9">
    <w:name w:val="heading 9"/>
    <w:basedOn w:val="Heading8"/>
    <w:next w:val="Normal"/>
    <w:link w:val="Heading9Char"/>
    <w:qFormat/>
    <w:rsid w:val="000C4CB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
    <w:name w:val="List"/>
    <w:basedOn w:val="Normal"/>
    <w:rsid w:val="000C4CB6"/>
    <w:pPr>
      <w:ind w:left="568" w:hanging="284"/>
    </w:pPr>
  </w:style>
  <w:style w:type="paragraph" w:customStyle="1" w:styleId="B10">
    <w:name w:val="B1"/>
    <w:basedOn w:val="List"/>
    <w:rsid w:val="000C4CB6"/>
    <w:pPr>
      <w:ind w:left="738" w:hanging="454"/>
    </w:pPr>
  </w:style>
  <w:style w:type="paragraph" w:customStyle="1" w:styleId="B1">
    <w:name w:val="B1+"/>
    <w:basedOn w:val="B10"/>
    <w:rsid w:val="000C4CB6"/>
    <w:pPr>
      <w:numPr>
        <w:numId w:val="1"/>
      </w:numPr>
    </w:pPr>
  </w:style>
  <w:style w:type="paragraph" w:styleId="List2">
    <w:name w:val="List 2"/>
    <w:basedOn w:val="List"/>
    <w:rsid w:val="000C4CB6"/>
    <w:pPr>
      <w:ind w:left="851"/>
    </w:pPr>
  </w:style>
  <w:style w:type="paragraph" w:customStyle="1" w:styleId="B20">
    <w:name w:val="B2"/>
    <w:basedOn w:val="List2"/>
    <w:rsid w:val="000C4CB6"/>
    <w:pPr>
      <w:ind w:left="1191" w:hanging="454"/>
    </w:pPr>
  </w:style>
  <w:style w:type="paragraph" w:customStyle="1" w:styleId="B2">
    <w:name w:val="B2+"/>
    <w:basedOn w:val="B20"/>
    <w:rsid w:val="000C4CB6"/>
    <w:pPr>
      <w:numPr>
        <w:numId w:val="2"/>
      </w:numPr>
    </w:pPr>
  </w:style>
  <w:style w:type="paragraph" w:styleId="List3">
    <w:name w:val="List 3"/>
    <w:basedOn w:val="List2"/>
    <w:rsid w:val="000C4CB6"/>
    <w:pPr>
      <w:ind w:left="1135"/>
    </w:pPr>
  </w:style>
  <w:style w:type="paragraph" w:customStyle="1" w:styleId="B30">
    <w:name w:val="B3"/>
    <w:basedOn w:val="List3"/>
    <w:rsid w:val="000C4CB6"/>
    <w:pPr>
      <w:ind w:left="1645" w:hanging="454"/>
    </w:pPr>
  </w:style>
  <w:style w:type="paragraph" w:customStyle="1" w:styleId="B3">
    <w:name w:val="B3+"/>
    <w:basedOn w:val="B30"/>
    <w:rsid w:val="000C4CB6"/>
    <w:pPr>
      <w:numPr>
        <w:numId w:val="3"/>
      </w:numPr>
      <w:tabs>
        <w:tab w:val="left" w:pos="1134"/>
      </w:tabs>
    </w:pPr>
  </w:style>
  <w:style w:type="paragraph" w:styleId="List4">
    <w:name w:val="List 4"/>
    <w:basedOn w:val="List3"/>
    <w:rsid w:val="000C4CB6"/>
    <w:pPr>
      <w:ind w:left="1418"/>
    </w:pPr>
  </w:style>
  <w:style w:type="paragraph" w:customStyle="1" w:styleId="B4">
    <w:name w:val="B4"/>
    <w:basedOn w:val="List4"/>
    <w:rsid w:val="000C4CB6"/>
    <w:pPr>
      <w:ind w:left="2098" w:hanging="454"/>
    </w:pPr>
  </w:style>
  <w:style w:type="paragraph" w:styleId="List5">
    <w:name w:val="List 5"/>
    <w:basedOn w:val="List4"/>
    <w:rsid w:val="000C4CB6"/>
    <w:pPr>
      <w:ind w:left="1702"/>
    </w:pPr>
  </w:style>
  <w:style w:type="paragraph" w:customStyle="1" w:styleId="B5">
    <w:name w:val="B5"/>
    <w:basedOn w:val="List5"/>
    <w:rsid w:val="000C4CB6"/>
    <w:pPr>
      <w:ind w:left="2552" w:hanging="454"/>
    </w:pPr>
  </w:style>
  <w:style w:type="paragraph" w:customStyle="1" w:styleId="BL">
    <w:name w:val="BL"/>
    <w:basedOn w:val="Normal"/>
    <w:rsid w:val="000C4CB6"/>
    <w:pPr>
      <w:numPr>
        <w:numId w:val="4"/>
      </w:numPr>
      <w:tabs>
        <w:tab w:val="left" w:pos="851"/>
      </w:tabs>
    </w:pPr>
  </w:style>
  <w:style w:type="paragraph" w:customStyle="1" w:styleId="BN">
    <w:name w:val="BN"/>
    <w:basedOn w:val="Normal"/>
    <w:rsid w:val="000C4CB6"/>
    <w:pPr>
      <w:numPr>
        <w:numId w:val="5"/>
      </w:numPr>
    </w:pPr>
  </w:style>
  <w:style w:type="paragraph" w:customStyle="1" w:styleId="NO">
    <w:name w:val="NO"/>
    <w:basedOn w:val="Normal"/>
    <w:rsid w:val="000C4CB6"/>
    <w:pPr>
      <w:keepLines/>
      <w:ind w:left="1135" w:hanging="851"/>
    </w:pPr>
  </w:style>
  <w:style w:type="paragraph" w:customStyle="1" w:styleId="EditorsNote">
    <w:name w:val="Editor's Note"/>
    <w:basedOn w:val="NO"/>
    <w:rsid w:val="000C4CB6"/>
    <w:rPr>
      <w:color w:val="FF0000"/>
    </w:rPr>
  </w:style>
  <w:style w:type="paragraph" w:customStyle="1" w:styleId="EQ">
    <w:name w:val="EQ"/>
    <w:basedOn w:val="Normal"/>
    <w:next w:val="Normal"/>
    <w:rsid w:val="000C4CB6"/>
    <w:pPr>
      <w:keepLines/>
      <w:tabs>
        <w:tab w:val="center" w:pos="4536"/>
        <w:tab w:val="right" w:pos="9072"/>
      </w:tabs>
    </w:pPr>
    <w:rPr>
      <w:noProof/>
    </w:rPr>
  </w:style>
  <w:style w:type="paragraph" w:customStyle="1" w:styleId="EX">
    <w:name w:val="EX"/>
    <w:basedOn w:val="Normal"/>
    <w:rsid w:val="000C4CB6"/>
    <w:pPr>
      <w:keepLines/>
      <w:ind w:left="1702" w:hanging="1418"/>
    </w:pPr>
  </w:style>
  <w:style w:type="paragraph" w:customStyle="1" w:styleId="EW">
    <w:name w:val="EW"/>
    <w:basedOn w:val="EX"/>
    <w:rsid w:val="000C4CB6"/>
  </w:style>
  <w:style w:type="paragraph" w:customStyle="1" w:styleId="FL">
    <w:name w:val="FL"/>
    <w:basedOn w:val="Normal"/>
    <w:rsid w:val="000C4CB6"/>
    <w:pPr>
      <w:keepNext/>
      <w:keepLines/>
      <w:spacing w:before="60"/>
      <w:jc w:val="center"/>
    </w:pPr>
    <w:rPr>
      <w:rFonts w:ascii="Arial" w:hAnsi="Arial"/>
      <w:b/>
    </w:rPr>
  </w:style>
  <w:style w:type="paragraph" w:styleId="Header">
    <w:name w:val="header"/>
    <w:link w:val="HeaderChar"/>
    <w:rsid w:val="000C4CB6"/>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rPr>
  </w:style>
  <w:style w:type="character" w:customStyle="1" w:styleId="HeaderChar">
    <w:name w:val="Header Char"/>
    <w:basedOn w:val="DefaultParagraphFont"/>
    <w:link w:val="Header"/>
    <w:rsid w:val="000C4CB6"/>
    <w:rPr>
      <w:rFonts w:ascii="Arial" w:eastAsia="Times New Roman" w:hAnsi="Arial" w:cs="Times New Roman"/>
      <w:b/>
      <w:noProof/>
      <w:sz w:val="18"/>
      <w:szCs w:val="20"/>
    </w:rPr>
  </w:style>
  <w:style w:type="paragraph" w:styleId="Footer">
    <w:name w:val="footer"/>
    <w:basedOn w:val="Header"/>
    <w:link w:val="FooterChar"/>
    <w:rsid w:val="000C4CB6"/>
    <w:pPr>
      <w:jc w:val="center"/>
    </w:pPr>
    <w:rPr>
      <w:i/>
    </w:rPr>
  </w:style>
  <w:style w:type="character" w:customStyle="1" w:styleId="FooterChar">
    <w:name w:val="Footer Char"/>
    <w:basedOn w:val="DefaultParagraphFont"/>
    <w:link w:val="Footer"/>
    <w:rsid w:val="000C4CB6"/>
    <w:rPr>
      <w:rFonts w:ascii="Arial" w:eastAsia="Times New Roman" w:hAnsi="Arial" w:cs="Times New Roman"/>
      <w:b/>
      <w:i/>
      <w:noProof/>
      <w:sz w:val="18"/>
      <w:szCs w:val="20"/>
    </w:rPr>
  </w:style>
  <w:style w:type="character" w:styleId="FootnoteReference">
    <w:name w:val="footnote reference"/>
    <w:basedOn w:val="DefaultParagraphFont"/>
    <w:semiHidden/>
    <w:rsid w:val="000C4CB6"/>
    <w:rPr>
      <w:b/>
      <w:position w:val="6"/>
      <w:sz w:val="16"/>
    </w:rPr>
  </w:style>
  <w:style w:type="paragraph" w:styleId="FootnoteText">
    <w:name w:val="footnote text"/>
    <w:basedOn w:val="Normal"/>
    <w:link w:val="FootnoteTextChar"/>
    <w:semiHidden/>
    <w:rsid w:val="000C4CB6"/>
    <w:pPr>
      <w:keepLines/>
      <w:ind w:left="454" w:hanging="454"/>
    </w:pPr>
    <w:rPr>
      <w:sz w:val="16"/>
    </w:rPr>
  </w:style>
  <w:style w:type="character" w:customStyle="1" w:styleId="FootnoteTextChar">
    <w:name w:val="Footnote Text Char"/>
    <w:basedOn w:val="DefaultParagraphFont"/>
    <w:link w:val="FootnoteText"/>
    <w:semiHidden/>
    <w:rsid w:val="000C4CB6"/>
    <w:rPr>
      <w:rFonts w:ascii="Times New Roman" w:eastAsia="Times New Roman" w:hAnsi="Times New Roman" w:cs="Times New Roman"/>
      <w:sz w:val="16"/>
      <w:szCs w:val="20"/>
    </w:rPr>
  </w:style>
  <w:style w:type="paragraph" w:customStyle="1" w:styleId="FP">
    <w:name w:val="FP"/>
    <w:basedOn w:val="Normal"/>
    <w:rsid w:val="000C4CB6"/>
  </w:style>
  <w:style w:type="character" w:customStyle="1" w:styleId="Heading1Char">
    <w:name w:val="Heading 1 Char"/>
    <w:basedOn w:val="DefaultParagraphFont"/>
    <w:link w:val="Heading1"/>
    <w:rsid w:val="000C4CB6"/>
    <w:rPr>
      <w:rFonts w:ascii="Arial" w:eastAsia="Times New Roman" w:hAnsi="Arial" w:cs="Times New Roman"/>
      <w:sz w:val="36"/>
      <w:szCs w:val="20"/>
    </w:rPr>
  </w:style>
  <w:style w:type="character" w:customStyle="1" w:styleId="Heading2Char">
    <w:name w:val="Heading 2 Char"/>
    <w:basedOn w:val="DefaultParagraphFont"/>
    <w:link w:val="Heading2"/>
    <w:rsid w:val="000C4CB6"/>
    <w:rPr>
      <w:rFonts w:ascii="Arial" w:eastAsia="Times New Roman" w:hAnsi="Arial" w:cs="Times New Roman"/>
      <w:sz w:val="32"/>
      <w:szCs w:val="20"/>
    </w:rPr>
  </w:style>
  <w:style w:type="character" w:customStyle="1" w:styleId="Heading3Char">
    <w:name w:val="Heading 3 Char"/>
    <w:basedOn w:val="DefaultParagraphFont"/>
    <w:link w:val="Heading3"/>
    <w:rsid w:val="000C4CB6"/>
    <w:rPr>
      <w:rFonts w:ascii="Arial" w:eastAsia="Times New Roman" w:hAnsi="Arial" w:cs="Times New Roman"/>
      <w:sz w:val="28"/>
      <w:szCs w:val="20"/>
    </w:rPr>
  </w:style>
  <w:style w:type="character" w:customStyle="1" w:styleId="Heading4Char">
    <w:name w:val="Heading 4 Char"/>
    <w:basedOn w:val="DefaultParagraphFont"/>
    <w:link w:val="Heading4"/>
    <w:rsid w:val="000C4CB6"/>
    <w:rPr>
      <w:rFonts w:ascii="Arial" w:eastAsia="Times New Roman" w:hAnsi="Arial" w:cs="Times New Roman"/>
      <w:sz w:val="24"/>
      <w:szCs w:val="20"/>
    </w:rPr>
  </w:style>
  <w:style w:type="character" w:customStyle="1" w:styleId="Heading5Char">
    <w:name w:val="Heading 5 Char"/>
    <w:basedOn w:val="DefaultParagraphFont"/>
    <w:link w:val="Heading5"/>
    <w:rsid w:val="000C4CB6"/>
    <w:rPr>
      <w:rFonts w:ascii="Arial" w:eastAsia="Times New Roman" w:hAnsi="Arial" w:cs="Times New Roman"/>
      <w:szCs w:val="20"/>
    </w:rPr>
  </w:style>
  <w:style w:type="paragraph" w:customStyle="1" w:styleId="H6">
    <w:name w:val="H6"/>
    <w:basedOn w:val="Heading5"/>
    <w:next w:val="Normal"/>
    <w:rsid w:val="000C4CB6"/>
    <w:pPr>
      <w:ind w:left="1985" w:hanging="1985"/>
      <w:outlineLvl w:val="9"/>
    </w:pPr>
    <w:rPr>
      <w:sz w:val="20"/>
    </w:rPr>
  </w:style>
  <w:style w:type="character" w:customStyle="1" w:styleId="Heading6Char">
    <w:name w:val="Heading 6 Char"/>
    <w:basedOn w:val="DefaultParagraphFont"/>
    <w:link w:val="Heading6"/>
    <w:rsid w:val="000C4CB6"/>
    <w:rPr>
      <w:rFonts w:ascii="Arial" w:eastAsia="Times New Roman" w:hAnsi="Arial" w:cs="Times New Roman"/>
      <w:sz w:val="20"/>
      <w:szCs w:val="20"/>
    </w:rPr>
  </w:style>
  <w:style w:type="character" w:customStyle="1" w:styleId="Heading7Char">
    <w:name w:val="Heading 7 Char"/>
    <w:basedOn w:val="DefaultParagraphFont"/>
    <w:link w:val="Heading7"/>
    <w:rsid w:val="000C4CB6"/>
    <w:rPr>
      <w:rFonts w:ascii="Arial" w:eastAsia="Times New Roman" w:hAnsi="Arial" w:cs="Times New Roman"/>
      <w:sz w:val="20"/>
      <w:szCs w:val="20"/>
    </w:rPr>
  </w:style>
  <w:style w:type="character" w:customStyle="1" w:styleId="Heading8Char">
    <w:name w:val="Heading 8 Char"/>
    <w:basedOn w:val="DefaultParagraphFont"/>
    <w:link w:val="Heading8"/>
    <w:rsid w:val="000C4CB6"/>
    <w:rPr>
      <w:rFonts w:ascii="Arial" w:eastAsia="Times New Roman" w:hAnsi="Arial" w:cs="Times New Roman"/>
      <w:sz w:val="36"/>
      <w:szCs w:val="20"/>
    </w:rPr>
  </w:style>
  <w:style w:type="character" w:customStyle="1" w:styleId="Heading9Char">
    <w:name w:val="Heading 9 Char"/>
    <w:basedOn w:val="DefaultParagraphFont"/>
    <w:link w:val="Heading9"/>
    <w:rsid w:val="000C4CB6"/>
    <w:rPr>
      <w:rFonts w:ascii="Arial" w:eastAsia="Times New Roman" w:hAnsi="Arial" w:cs="Times New Roman"/>
      <w:sz w:val="36"/>
      <w:szCs w:val="20"/>
    </w:rPr>
  </w:style>
  <w:style w:type="paragraph" w:styleId="Index1">
    <w:name w:val="index 1"/>
    <w:basedOn w:val="Normal"/>
    <w:semiHidden/>
    <w:rsid w:val="000C4CB6"/>
    <w:pPr>
      <w:keepLines/>
    </w:pPr>
  </w:style>
  <w:style w:type="paragraph" w:styleId="Index2">
    <w:name w:val="index 2"/>
    <w:basedOn w:val="Index1"/>
    <w:semiHidden/>
    <w:rsid w:val="000C4CB6"/>
    <w:pPr>
      <w:ind w:left="284"/>
    </w:pPr>
  </w:style>
  <w:style w:type="paragraph" w:customStyle="1" w:styleId="LD">
    <w:name w:val="LD"/>
    <w:rsid w:val="000C4CB6"/>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rPr>
  </w:style>
  <w:style w:type="paragraph" w:styleId="ListBullet">
    <w:name w:val="List Bullet"/>
    <w:basedOn w:val="List"/>
    <w:rsid w:val="000C4CB6"/>
  </w:style>
  <w:style w:type="paragraph" w:styleId="ListBullet2">
    <w:name w:val="List Bullet 2"/>
    <w:basedOn w:val="ListBullet"/>
    <w:rsid w:val="000C4CB6"/>
    <w:pPr>
      <w:ind w:left="851"/>
    </w:pPr>
  </w:style>
  <w:style w:type="paragraph" w:styleId="ListBullet3">
    <w:name w:val="List Bullet 3"/>
    <w:basedOn w:val="ListBullet2"/>
    <w:rsid w:val="000C4CB6"/>
    <w:pPr>
      <w:ind w:left="1135"/>
    </w:pPr>
  </w:style>
  <w:style w:type="paragraph" w:styleId="ListBullet4">
    <w:name w:val="List Bullet 4"/>
    <w:basedOn w:val="ListBullet3"/>
    <w:rsid w:val="000C4CB6"/>
    <w:pPr>
      <w:ind w:left="1418"/>
    </w:pPr>
  </w:style>
  <w:style w:type="paragraph" w:styleId="ListBullet5">
    <w:name w:val="List Bullet 5"/>
    <w:basedOn w:val="ListBullet4"/>
    <w:rsid w:val="000C4CB6"/>
    <w:pPr>
      <w:ind w:left="1702"/>
    </w:pPr>
  </w:style>
  <w:style w:type="paragraph" w:styleId="ListNumber">
    <w:name w:val="List Number"/>
    <w:basedOn w:val="List"/>
    <w:rsid w:val="000C4CB6"/>
  </w:style>
  <w:style w:type="paragraph" w:styleId="ListNumber2">
    <w:name w:val="List Number 2"/>
    <w:basedOn w:val="ListNumber"/>
    <w:rsid w:val="000C4CB6"/>
    <w:pPr>
      <w:ind w:left="851"/>
    </w:pPr>
  </w:style>
  <w:style w:type="paragraph" w:customStyle="1" w:styleId="NF">
    <w:name w:val="NF"/>
    <w:basedOn w:val="NO"/>
    <w:rsid w:val="000C4CB6"/>
    <w:pPr>
      <w:keepNext/>
    </w:pPr>
    <w:rPr>
      <w:rFonts w:ascii="Arial" w:hAnsi="Arial"/>
      <w:sz w:val="18"/>
    </w:rPr>
  </w:style>
  <w:style w:type="paragraph" w:customStyle="1" w:styleId="NW">
    <w:name w:val="NW"/>
    <w:basedOn w:val="NO"/>
    <w:rsid w:val="000C4CB6"/>
  </w:style>
  <w:style w:type="paragraph" w:customStyle="1" w:styleId="PL">
    <w:name w:val="PL"/>
    <w:rsid w:val="000C4C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rPr>
  </w:style>
  <w:style w:type="paragraph" w:customStyle="1" w:styleId="TAL">
    <w:name w:val="TAL"/>
    <w:basedOn w:val="Normal"/>
    <w:link w:val="TALChar"/>
    <w:rsid w:val="000C4CB6"/>
    <w:pPr>
      <w:keepNext/>
      <w:keepLines/>
    </w:pPr>
    <w:rPr>
      <w:rFonts w:ascii="Arial" w:hAnsi="Arial"/>
      <w:sz w:val="18"/>
    </w:rPr>
  </w:style>
  <w:style w:type="paragraph" w:customStyle="1" w:styleId="TAC">
    <w:name w:val="TAC"/>
    <w:basedOn w:val="TAL"/>
    <w:rsid w:val="000C4CB6"/>
    <w:pPr>
      <w:jc w:val="center"/>
    </w:pPr>
  </w:style>
  <w:style w:type="paragraph" w:customStyle="1" w:styleId="TAH">
    <w:name w:val="TAH"/>
    <w:basedOn w:val="TAC"/>
    <w:rsid w:val="000C4CB6"/>
    <w:rPr>
      <w:b/>
    </w:rPr>
  </w:style>
  <w:style w:type="paragraph" w:customStyle="1" w:styleId="TAJ">
    <w:name w:val="TAJ"/>
    <w:basedOn w:val="Normal"/>
    <w:rsid w:val="000C4CB6"/>
    <w:pPr>
      <w:keepNext/>
      <w:keepLines/>
      <w:jc w:val="both"/>
    </w:pPr>
    <w:rPr>
      <w:rFonts w:ascii="Arial" w:hAnsi="Arial"/>
      <w:sz w:val="18"/>
    </w:rPr>
  </w:style>
  <w:style w:type="paragraph" w:customStyle="1" w:styleId="TAN">
    <w:name w:val="TAN"/>
    <w:basedOn w:val="TAL"/>
    <w:rsid w:val="000C4CB6"/>
    <w:pPr>
      <w:ind w:left="851" w:hanging="851"/>
    </w:pPr>
  </w:style>
  <w:style w:type="paragraph" w:customStyle="1" w:styleId="TAR">
    <w:name w:val="TAR"/>
    <w:basedOn w:val="TAL"/>
    <w:rsid w:val="000C4CB6"/>
    <w:pPr>
      <w:jc w:val="right"/>
    </w:pPr>
  </w:style>
  <w:style w:type="paragraph" w:customStyle="1" w:styleId="TF">
    <w:name w:val="TF"/>
    <w:basedOn w:val="FL"/>
    <w:rsid w:val="000C4CB6"/>
    <w:pPr>
      <w:keepNext w:val="0"/>
      <w:spacing w:before="0" w:after="240"/>
    </w:pPr>
  </w:style>
  <w:style w:type="paragraph" w:customStyle="1" w:styleId="TH">
    <w:name w:val="TH"/>
    <w:basedOn w:val="FL"/>
    <w:next w:val="FL"/>
    <w:rsid w:val="000C4CB6"/>
  </w:style>
  <w:style w:type="paragraph" w:styleId="TOC1">
    <w:name w:val="toc 1"/>
    <w:semiHidden/>
    <w:rsid w:val="000C4CB6"/>
    <w:pPr>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rPr>
  </w:style>
  <w:style w:type="paragraph" w:styleId="TOC2">
    <w:name w:val="toc 2"/>
    <w:basedOn w:val="TOC1"/>
    <w:semiHidden/>
    <w:rsid w:val="000C4CB6"/>
    <w:pPr>
      <w:spacing w:before="0"/>
      <w:ind w:left="851" w:hanging="851"/>
    </w:pPr>
    <w:rPr>
      <w:sz w:val="20"/>
    </w:rPr>
  </w:style>
  <w:style w:type="paragraph" w:styleId="TOC3">
    <w:name w:val="toc 3"/>
    <w:basedOn w:val="TOC2"/>
    <w:semiHidden/>
    <w:rsid w:val="000C4CB6"/>
    <w:pPr>
      <w:ind w:left="1134" w:hanging="1134"/>
    </w:pPr>
  </w:style>
  <w:style w:type="paragraph" w:styleId="TOC4">
    <w:name w:val="toc 4"/>
    <w:basedOn w:val="TOC3"/>
    <w:semiHidden/>
    <w:rsid w:val="000C4CB6"/>
    <w:pPr>
      <w:ind w:left="1418" w:hanging="1418"/>
    </w:pPr>
  </w:style>
  <w:style w:type="paragraph" w:styleId="TOC5">
    <w:name w:val="toc 5"/>
    <w:basedOn w:val="TOC4"/>
    <w:semiHidden/>
    <w:rsid w:val="000C4CB6"/>
    <w:pPr>
      <w:ind w:left="1701" w:hanging="1701"/>
    </w:pPr>
  </w:style>
  <w:style w:type="paragraph" w:styleId="TOC6">
    <w:name w:val="toc 6"/>
    <w:basedOn w:val="TOC5"/>
    <w:next w:val="Normal"/>
    <w:semiHidden/>
    <w:rsid w:val="000C4CB6"/>
    <w:pPr>
      <w:ind w:left="1985" w:hanging="1985"/>
    </w:pPr>
  </w:style>
  <w:style w:type="paragraph" w:styleId="TOC7">
    <w:name w:val="toc 7"/>
    <w:basedOn w:val="TOC6"/>
    <w:next w:val="Normal"/>
    <w:semiHidden/>
    <w:rsid w:val="000C4CB6"/>
    <w:pPr>
      <w:ind w:left="2268" w:hanging="2268"/>
    </w:pPr>
  </w:style>
  <w:style w:type="paragraph" w:styleId="TOC8">
    <w:name w:val="toc 8"/>
    <w:basedOn w:val="TOC1"/>
    <w:semiHidden/>
    <w:rsid w:val="000C4CB6"/>
    <w:pPr>
      <w:spacing w:before="180"/>
      <w:ind w:left="2693" w:hanging="2693"/>
    </w:pPr>
    <w:rPr>
      <w:b/>
    </w:rPr>
  </w:style>
  <w:style w:type="paragraph" w:styleId="TOC9">
    <w:name w:val="toc 9"/>
    <w:basedOn w:val="TOC8"/>
    <w:semiHidden/>
    <w:rsid w:val="000C4CB6"/>
    <w:pPr>
      <w:ind w:left="1418" w:hanging="1418"/>
    </w:pPr>
  </w:style>
  <w:style w:type="paragraph" w:customStyle="1" w:styleId="TT">
    <w:name w:val="TT"/>
    <w:basedOn w:val="Heading1"/>
    <w:next w:val="Normal"/>
    <w:rsid w:val="000C4CB6"/>
    <w:pPr>
      <w:outlineLvl w:val="9"/>
    </w:pPr>
  </w:style>
  <w:style w:type="paragraph" w:customStyle="1" w:styleId="ZA">
    <w:name w:val="ZA"/>
    <w:rsid w:val="000C4CB6"/>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rPr>
  </w:style>
  <w:style w:type="paragraph" w:customStyle="1" w:styleId="ZB">
    <w:name w:val="ZB"/>
    <w:rsid w:val="000C4CB6"/>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rPr>
  </w:style>
  <w:style w:type="paragraph" w:customStyle="1" w:styleId="ZD">
    <w:name w:val="ZD"/>
    <w:rsid w:val="000C4CB6"/>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rPr>
  </w:style>
  <w:style w:type="paragraph" w:customStyle="1" w:styleId="ZG">
    <w:name w:val="ZG"/>
    <w:rsid w:val="000C4CB6"/>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character" w:customStyle="1" w:styleId="ZGSM">
    <w:name w:val="ZGSM"/>
    <w:rsid w:val="000C4CB6"/>
  </w:style>
  <w:style w:type="paragraph" w:customStyle="1" w:styleId="ZH">
    <w:name w:val="ZH"/>
    <w:rsid w:val="000C4CB6"/>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rPr>
  </w:style>
  <w:style w:type="paragraph" w:customStyle="1" w:styleId="ZT">
    <w:name w:val="ZT"/>
    <w:rsid w:val="000C4CB6"/>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rPr>
  </w:style>
  <w:style w:type="paragraph" w:customStyle="1" w:styleId="ZTD">
    <w:name w:val="ZTD"/>
    <w:basedOn w:val="ZB"/>
    <w:rsid w:val="000C4CB6"/>
    <w:pPr>
      <w:framePr w:hRule="auto" w:wrap="notBeside" w:y="852"/>
    </w:pPr>
    <w:rPr>
      <w:i w:val="0"/>
      <w:sz w:val="40"/>
    </w:rPr>
  </w:style>
  <w:style w:type="paragraph" w:customStyle="1" w:styleId="ZU">
    <w:name w:val="ZU"/>
    <w:rsid w:val="000C4CB6"/>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paragraph" w:customStyle="1" w:styleId="ZV">
    <w:name w:val="ZV"/>
    <w:basedOn w:val="ZU"/>
    <w:rsid w:val="000C4CB6"/>
    <w:pPr>
      <w:framePr w:wrap="notBeside" w:y="16161"/>
    </w:pPr>
  </w:style>
  <w:style w:type="paragraph" w:styleId="BalloonText">
    <w:name w:val="Balloon Text"/>
    <w:basedOn w:val="Normal"/>
    <w:link w:val="BalloonTextChar"/>
    <w:uiPriority w:val="99"/>
    <w:semiHidden/>
    <w:unhideWhenUsed/>
    <w:rsid w:val="002676F5"/>
    <w:rPr>
      <w:rFonts w:ascii="Tahoma" w:hAnsi="Tahoma" w:cs="Tahoma"/>
      <w:sz w:val="16"/>
      <w:szCs w:val="16"/>
    </w:rPr>
  </w:style>
  <w:style w:type="character" w:customStyle="1" w:styleId="BalloonTextChar">
    <w:name w:val="Balloon Text Char"/>
    <w:basedOn w:val="DefaultParagraphFont"/>
    <w:link w:val="BalloonText"/>
    <w:uiPriority w:val="99"/>
    <w:semiHidden/>
    <w:rsid w:val="002676F5"/>
    <w:rPr>
      <w:rFonts w:ascii="Tahoma" w:eastAsia="Times New Roman" w:hAnsi="Tahoma" w:cs="Tahoma"/>
      <w:sz w:val="16"/>
      <w:szCs w:val="16"/>
    </w:rPr>
  </w:style>
  <w:style w:type="character" w:styleId="Hyperlink">
    <w:name w:val="Hyperlink"/>
    <w:basedOn w:val="DefaultParagraphFont"/>
    <w:rsid w:val="00216D13"/>
    <w:rPr>
      <w:color w:val="0000FF"/>
      <w:sz w:val="20"/>
      <w:u w:val="single"/>
    </w:rPr>
  </w:style>
  <w:style w:type="character" w:customStyle="1" w:styleId="TALChar">
    <w:name w:val="TAL Char"/>
    <w:link w:val="TAL"/>
    <w:locked/>
    <w:rsid w:val="0067509B"/>
    <w:rPr>
      <w:rFonts w:ascii="Arial" w:eastAsia="Times New Roman" w:hAnsi="Arial" w:cs="Times New Roman"/>
      <w:sz w:val="1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CCFC533-1268-4C5D-8C26-CDD5C2C39F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1002</Words>
  <Characters>5714</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ETSI Secretariat</Company>
  <LinksUpToDate>false</LinksUpToDate>
  <CharactersWithSpaces>6703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ETSI</dc:creator>
  <dc:description>20110621 - Template upated:1- L&amp;R margins set to 2cm 2-Header table left indent set to 0</dc:description>
  <cp:lastModifiedBy>Louise Clarke</cp:lastModifiedBy>
  <cp:revision>2</cp:revision>
  <cp:lastPrinted>2010-12-06T15:51:00Z</cp:lastPrinted>
  <dcterms:created xsi:type="dcterms:W3CDTF">2017-05-11T08:13:00Z</dcterms:created>
  <dcterms:modified xsi:type="dcterms:W3CDTF">2017-05-11T08:13:00Z</dcterms:modified>
</cp:coreProperties>
</file>