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a="http://schemas.openxmlformats.org/drawingml/2006/main" xmlns:pic="http://schemas.openxmlformats.org/drawingml/2006/picture" xmlns:a14="http://schemas.microsoft.com/office/drawing/2010/main"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xmlns:w="http://schemas.openxmlformats.org/wordprocessingml/2006/main">
        <w:tblW w:w="9696" w:type="dxa"/>
        <w:tblLayout w:type="fixed"/>
        <w:tblCellMar>
          <w:left w:w="57" w:type="dxa"/>
          <w:right w:w="57" w:type="dxa"/>
        </w:tblCellMar>
        <w:tblLook w:val="0000"/>
      </w:tblPr>
      <w:tblGrid xmlns:w="http://schemas.openxmlformats.org/wordprocessingml/2006/main">
        <w:gridCol w:w="1104"/>
        <w:gridCol w:w="406"/>
        <w:gridCol w:w="35"/>
        <w:gridCol w:w="660"/>
        <w:gridCol w:w="3250"/>
        <w:gridCol w:w="493"/>
        <w:gridCol w:w="3691"/>
        <w:gridCol w:w="57"/>
      </w:tblGrid>
      <w:tr xmlns:w14="http://schemas.microsoft.com/office/word/2010/wordml" xmlns:w="http://schemas.openxmlformats.org/wordprocessingml/2006/main" w:rsidRPr="00784C79" w:rsidR="00784C79" w:rsidTr="00784C79" w14:paraId="42D90CAA" w14:textId="77777777">
        <w:trPr>
          <w:gridAfter w:val="1"/>
          <w:wAfter w:w="57" w:type="dxa"/>
          <w:cantSplit/>
        </w:trPr>
        <w:tc>
          <w:tcPr>
            <w:tcW w:w="1104" w:type="dxa"/>
            <w:vMerge w:val="restart"/>
            <w:vAlign w:val="center"/>
          </w:tcPr>
          <w:p w:rsidRPr="00784C79" w:rsidR="00784C79" w:rsidP="00784C79" w:rsidRDefault="00784C79" w14:paraId="0BED4A82" w14:textId="77777777">
            <w:pPr>
              <w:spacing w:before="0"/>
              <w:jc w:val="center"/>
              <w:rPr>
                <w:sz w:val="20"/>
                <w:szCs w:val="20"/>
              </w:rPr>
            </w:pPr>
            <w:bookmarkStart w:name="dnum" w:colFirst="2" w:colLast="2" w:id="0"/>
            <w:bookmarkStart w:name="dtableau" w:id="1"/>
            <w:r w:rsidRPr="00784C79">
              <w:rPr>
                <w:noProof/>
              </w:rPr>
              <w:drawing>
                <wp:inline xmlns:wp14="http://schemas.microsoft.com/office/word/2010/wordprocessingDrawing" xmlns:wp="http://schemas.openxmlformats.org/drawingml/2006/wordprocessingDrawing" distT="0" distB="0" distL="0" distR="0" wp14:anchorId="635C30F5" wp14:editId="62CF2029">
                  <wp:extent cx="647700" cy="704850"/>
                  <wp:effectExtent l="0" t="0" r="0" b="0"/>
                  <wp:docPr id="3"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pic:cNvPicPr>
                        </pic:nvPicPr>
                        <pic:blipFill>
                          <a:blip xmlns:r="http://schemas.openxmlformats.org/officeDocument/2006/relationships" r:embed="rId7">
                            <a:extLst>
                              <a:ext uri="{28A0092B-C50C-407E-A947-70E740481C1C}">
                                <a14:useLocalDpi xmlns:a14="http://schemas.microsoft.com/office/drawing/2010/main" val="0"/>
                              </a:ext>
                            </a:extLst>
                          </a:blip>
                          <a:srcRect/>
                          <a:stretch>
                            <a:fillRect/>
                          </a:stretch>
                        </pic:blipFill>
                        <pic:spPr bwMode="auto">
                          <a:xfrm>
                            <a:off x="0" y="0"/>
                            <a:ext cx="647700" cy="704850"/>
                          </a:xfrm>
                          <a:prstGeom prst="rect">
                            <a:avLst/>
                          </a:prstGeom>
                          <a:noFill/>
                          <a:ln>
                            <a:noFill/>
                          </a:ln>
                        </pic:spPr>
                      </pic:pic>
                    </a:graphicData>
                  </a:graphic>
                </wp:inline>
              </w:drawing>
            </w:r>
          </w:p>
        </w:tc>
        <w:tc>
          <w:tcPr>
            <w:tcW w:w="4351" w:type="dxa"/>
            <w:gridSpan w:val="4"/>
            <w:vMerge w:val="restart"/>
          </w:tcPr>
          <w:p w:rsidRPr="00784C79" w:rsidR="00784C79" w:rsidP="00784C79" w:rsidRDefault="00784C79" w14:paraId="29500EE8" w14:textId="77777777">
            <w:pPr>
              <w:rPr>
                <w:sz w:val="16"/>
                <w:szCs w:val="16"/>
              </w:rPr>
            </w:pPr>
            <w:r w:rsidRPr="00784C79">
              <w:rPr>
                <w:sz w:val="16"/>
                <w:szCs w:val="16"/>
              </w:rPr>
              <w:t>INTERNATIONAL TELECOMMUNICATION UNION</w:t>
            </w:r>
          </w:p>
          <w:p w:rsidRPr="00784C79" w:rsidR="00784C79" w:rsidP="00784C79" w:rsidRDefault="00784C79" w14:paraId="7F589E2A" w14:textId="77777777">
            <w:pPr>
              <w:rPr>
                <w:b/>
                <w:bCs/>
                <w:sz w:val="26"/>
                <w:szCs w:val="26"/>
              </w:rPr>
            </w:pPr>
            <w:r w:rsidRPr="00784C79">
              <w:rPr>
                <w:b/>
                <w:bCs/>
                <w:sz w:val="26"/>
                <w:szCs w:val="26"/>
              </w:rPr>
              <w:t>TELECOMMUNICATION</w:t>
            </w:r>
            <w:r w:rsidRPr="00784C79">
              <w:rPr>
                <w:b/>
                <w:bCs/>
                <w:sz w:val="26"/>
                <w:szCs w:val="26"/>
              </w:rPr>
              <w:br/>
              <w:t>STANDARDIZATION SECTOR</w:t>
            </w:r>
          </w:p>
          <w:p w:rsidRPr="00784C79" w:rsidR="00784C79" w:rsidP="00784C79" w:rsidRDefault="00784C79" w14:paraId="05B8A0D4" w14:textId="77777777">
            <w:pPr>
              <w:rPr>
                <w:sz w:val="20"/>
                <w:szCs w:val="20"/>
              </w:rPr>
            </w:pPr>
            <w:r w:rsidRPr="00784C79">
              <w:rPr>
                <w:sz w:val="20"/>
                <w:szCs w:val="20"/>
              </w:rPr>
              <w:t xml:space="preserve">STUDY PERIOD </w:t>
            </w:r>
            <w:bookmarkStart w:name="dstudyperiod" w:id="2"/>
            <w:r w:rsidRPr="00784C79">
              <w:rPr>
                <w:sz w:val="20"/>
              </w:rPr>
              <w:t>2022</w:t>
            </w:r>
            <w:r w:rsidRPr="00784C79">
              <w:rPr>
                <w:sz w:val="20"/>
                <w:szCs w:val="20"/>
              </w:rPr>
              <w:t>-</w:t>
            </w:r>
            <w:r w:rsidRPr="00784C79">
              <w:rPr>
                <w:sz w:val="20"/>
              </w:rPr>
              <w:t>2024</w:t>
            </w:r>
            <w:bookmarkEnd w:id="2"/>
          </w:p>
        </w:tc>
        <w:tc>
          <w:tcPr>
            <w:tcW w:w="4184" w:type="dxa"/>
            <w:gridSpan w:val="2"/>
            <w:vAlign w:val="center"/>
          </w:tcPr>
          <w:p w:rsidRPr="00784C79" w:rsidR="00784C79" w:rsidP="00784C79" w:rsidRDefault="00784C79" w14:paraId="16FEAA54" w14:textId="5B5B3551">
            <w:pPr>
              <w:pStyle w:val="Docnumber"/>
            </w:pPr>
            <w:r>
              <w:t>SG17-LS155</w:t>
            </w:r>
          </w:p>
        </w:tc>
      </w:tr>
      <w:tr xmlns:w14="http://schemas.microsoft.com/office/word/2010/wordml" xmlns:w="http://schemas.openxmlformats.org/wordprocessingml/2006/main" w:rsidRPr="00784C79" w:rsidR="00784C79" w:rsidTr="00784C79" w14:paraId="11C1DD64" w14:textId="77777777">
        <w:trPr>
          <w:gridAfter w:val="1"/>
          <w:wAfter w:w="57" w:type="dxa"/>
          <w:cantSplit/>
        </w:trPr>
        <w:tc>
          <w:tcPr>
            <w:tcW w:w="1104" w:type="dxa"/>
            <w:vMerge/>
          </w:tcPr>
          <w:p w:rsidRPr="00784C79" w:rsidR="00784C79" w:rsidP="00784C79" w:rsidRDefault="00784C79" w14:paraId="1BC7BFC9" w14:textId="77777777">
            <w:pPr>
              <w:rPr>
                <w:smallCaps/>
                <w:sz w:val="20"/>
              </w:rPr>
            </w:pPr>
            <w:bookmarkStart w:name="dsg" w:colFirst="2" w:colLast="2" w:id="3"/>
            <w:bookmarkEnd w:id="0"/>
          </w:p>
        </w:tc>
        <w:tc>
          <w:tcPr>
            <w:tcW w:w="4351" w:type="dxa"/>
            <w:gridSpan w:val="4"/>
            <w:vMerge/>
          </w:tcPr>
          <w:p w:rsidRPr="00784C79" w:rsidR="00784C79" w:rsidP="00784C79" w:rsidRDefault="00784C79" w14:paraId="59153651" w14:textId="77777777">
            <w:pPr>
              <w:rPr>
                <w:smallCaps/>
                <w:sz w:val="20"/>
              </w:rPr>
            </w:pPr>
          </w:p>
        </w:tc>
        <w:tc>
          <w:tcPr>
            <w:tcW w:w="4184" w:type="dxa"/>
            <w:gridSpan w:val="2"/>
          </w:tcPr>
          <w:p w:rsidRPr="00784C79" w:rsidR="00784C79" w:rsidP="00784C79" w:rsidRDefault="00784C79" w14:paraId="1DD1B963" w14:textId="5DAD45CA">
            <w:pPr>
              <w:jc w:val="right"/>
              <w:rPr>
                <w:b/>
                <w:bCs/>
                <w:smallCaps/>
                <w:sz w:val="28"/>
                <w:szCs w:val="28"/>
              </w:rPr>
            </w:pPr>
            <w:r>
              <w:rPr>
                <w:b/>
                <w:bCs/>
                <w:smallCaps/>
                <w:sz w:val="28"/>
                <w:szCs w:val="28"/>
              </w:rPr>
              <w:t>STUDY GROUP 17</w:t>
            </w:r>
          </w:p>
        </w:tc>
      </w:tr>
      <w:bookmarkEnd xmlns:w="http://schemas.openxmlformats.org/wordprocessingml/2006/main" w:id="3"/>
      <w:tr xmlns:w14="http://schemas.microsoft.com/office/word/2010/wordml" xmlns:w="http://schemas.openxmlformats.org/wordprocessingml/2006/main" w:rsidRPr="00784C79" w:rsidR="00784C79" w:rsidTr="00784C79" w14:paraId="633BB358" w14:textId="77777777">
        <w:trPr>
          <w:gridAfter w:val="1"/>
          <w:wAfter w:w="57" w:type="dxa"/>
          <w:cantSplit/>
        </w:trPr>
        <w:tc>
          <w:tcPr>
            <w:tcW w:w="1104" w:type="dxa"/>
            <w:vMerge/>
            <w:tcBorders>
              <w:bottom w:val="single" w:color="auto" w:sz="12" w:space="0"/>
            </w:tcBorders>
          </w:tcPr>
          <w:p w:rsidRPr="00784C79" w:rsidR="00784C79" w:rsidP="00784C79" w:rsidRDefault="00784C79" w14:paraId="5556F14F" w14:textId="77777777">
            <w:pPr>
              <w:rPr>
                <w:b/>
                <w:bCs/>
                <w:sz w:val="26"/>
              </w:rPr>
            </w:pPr>
          </w:p>
        </w:tc>
        <w:tc>
          <w:tcPr>
            <w:tcW w:w="4351" w:type="dxa"/>
            <w:gridSpan w:val="4"/>
            <w:vMerge/>
            <w:tcBorders>
              <w:bottom w:val="single" w:color="auto" w:sz="12" w:space="0"/>
            </w:tcBorders>
          </w:tcPr>
          <w:p w:rsidRPr="00784C79" w:rsidR="00784C79" w:rsidP="00784C79" w:rsidRDefault="00784C79" w14:paraId="03745572" w14:textId="77777777">
            <w:pPr>
              <w:rPr>
                <w:b/>
                <w:bCs/>
                <w:sz w:val="26"/>
              </w:rPr>
            </w:pPr>
          </w:p>
        </w:tc>
        <w:tc>
          <w:tcPr>
            <w:tcW w:w="4184" w:type="dxa"/>
            <w:gridSpan w:val="2"/>
            <w:tcBorders>
              <w:bottom w:val="single" w:color="auto" w:sz="12" w:space="0"/>
            </w:tcBorders>
            <w:vAlign w:val="center"/>
          </w:tcPr>
          <w:p w:rsidRPr="00784C79" w:rsidR="00784C79" w:rsidP="00784C79" w:rsidRDefault="00784C79" w14:paraId="20FE9F8D" w14:textId="77777777">
            <w:pPr>
              <w:jc w:val="right"/>
              <w:rPr>
                <w:b/>
                <w:bCs/>
                <w:sz w:val="28"/>
                <w:szCs w:val="28"/>
              </w:rPr>
            </w:pPr>
            <w:r w:rsidRPr="00784C79">
              <w:rPr>
                <w:b/>
                <w:bCs/>
                <w:sz w:val="28"/>
                <w:szCs w:val="28"/>
              </w:rPr>
              <w:t>Original: English</w:t>
            </w:r>
          </w:p>
        </w:tc>
      </w:tr>
      <w:tr xmlns:w14="http://schemas.microsoft.com/office/word/2010/wordml" xmlns:w="http://schemas.openxmlformats.org/wordprocessingml/2006/main" w:rsidRPr="00784C79" w:rsidR="00784C79" w:rsidTr="00784C79" w14:paraId="43BA9BFE" w14:textId="77777777">
        <w:trPr>
          <w:gridAfter w:val="1"/>
          <w:wAfter w:w="57" w:type="dxa"/>
          <w:cantSplit/>
        </w:trPr>
        <w:tc>
          <w:tcPr>
            <w:tcW w:w="1545" w:type="dxa"/>
            <w:gridSpan w:val="3"/>
          </w:tcPr>
          <w:p w:rsidRPr="00784C79" w:rsidR="00784C79" w:rsidP="00784C79" w:rsidRDefault="00784C79" w14:paraId="045C2FFB" w14:textId="77777777">
            <w:pPr>
              <w:rPr>
                <w:b/>
                <w:bCs/>
              </w:rPr>
            </w:pPr>
            <w:bookmarkStart w:name="dbluepink" w:colFirst="1" w:colLast="1" w:id="4"/>
            <w:bookmarkStart w:name="dmeeting" w:colFirst="2" w:colLast="2" w:id="5"/>
            <w:r w:rsidRPr="00784C79">
              <w:rPr>
                <w:b/>
                <w:bCs/>
              </w:rPr>
              <w:t>Question(s):</w:t>
            </w:r>
          </w:p>
        </w:tc>
        <w:tc>
          <w:tcPr>
            <w:tcW w:w="3910" w:type="dxa"/>
            <w:gridSpan w:val="2"/>
          </w:tcPr>
          <w:p w:rsidRPr="00784C79" w:rsidR="00784C79" w:rsidP="00784C79" w:rsidRDefault="00784C79" w14:paraId="5FA97112" w14:textId="55194395">
            <w:r w:rsidRPr="00784C79">
              <w:t>2/17</w:t>
            </w:r>
          </w:p>
        </w:tc>
        <w:tc>
          <w:tcPr>
            <w:tcW w:w="4184" w:type="dxa"/>
            <w:gridSpan w:val="2"/>
          </w:tcPr>
          <w:p w:rsidRPr="00784C79" w:rsidR="00784C79" w:rsidP="00784C79" w:rsidRDefault="00784C79" w14:paraId="0263A4EC" w14:textId="45429F31">
            <w:pPr>
              <w:jc w:val="right"/>
            </w:pPr>
            <w:r w:rsidRPr="00784C79">
              <w:t>Geneva, 2-6 September 2024</w:t>
            </w:r>
          </w:p>
        </w:tc>
      </w:tr>
      <w:tr xmlns:w14="http://schemas.microsoft.com/office/word/2010/wordml" xmlns:w="http://schemas.openxmlformats.org/wordprocessingml/2006/main" w:rsidRPr="00784C79" w:rsidR="00784C79" w:rsidTr="00784C79" w14:paraId="24CE58BA" w14:textId="77777777">
        <w:trPr>
          <w:gridAfter w:val="1"/>
          <w:wAfter w:w="57" w:type="dxa"/>
          <w:cantSplit/>
        </w:trPr>
        <w:tc>
          <w:tcPr>
            <w:tcW w:w="9639" w:type="dxa"/>
            <w:gridSpan w:val="7"/>
          </w:tcPr>
          <w:p w:rsidRPr="00784C79" w:rsidR="00784C79" w:rsidP="00784C79" w:rsidRDefault="00784C79" w14:paraId="68FF4A32" w14:textId="080C1098">
            <w:pPr>
              <w:jc w:val="center"/>
              <w:rPr>
                <w:b/>
                <w:bCs/>
              </w:rPr>
            </w:pPr>
            <w:bookmarkStart w:name="ddoctype" w:id="6"/>
            <w:bookmarkEnd w:id="4"/>
            <w:bookmarkEnd w:id="5"/>
            <w:r w:rsidRPr="00784C79">
              <w:rPr>
                <w:b/>
                <w:bCs/>
              </w:rPr>
              <w:t xml:space="preserve">Ref.: </w:t>
            </w:r>
            <w:hyperlink xmlns:r="http://schemas.openxmlformats.org/officeDocument/2006/relationships" w:history="1" r:id="rId8">
              <w:r w:rsidRPr="00784C79">
                <w:rPr>
                  <w:rStyle w:val="Hyperlink"/>
                  <w:b/>
                  <w:bCs/>
                </w:rPr>
                <w:t>SG17-TD2486R1</w:t>
              </w:r>
            </w:hyperlink>
          </w:p>
        </w:tc>
      </w:tr>
      <w:tr xmlns:w14="http://schemas.microsoft.com/office/word/2010/wordml" xmlns:w="http://schemas.openxmlformats.org/wordprocessingml/2006/main" w:rsidRPr="00784C79" w:rsidR="00784C79" w:rsidTr="00784C79" w14:paraId="4E9098C1" w14:textId="77777777">
        <w:trPr>
          <w:gridAfter w:val="1"/>
          <w:wAfter w:w="57" w:type="dxa"/>
          <w:cantSplit/>
        </w:trPr>
        <w:tc>
          <w:tcPr>
            <w:tcW w:w="1545" w:type="dxa"/>
            <w:gridSpan w:val="3"/>
          </w:tcPr>
          <w:p w:rsidRPr="00784C79" w:rsidR="00784C79" w:rsidP="00784C79" w:rsidRDefault="00784C79" w14:paraId="1B2E9504" w14:textId="77777777">
            <w:pPr>
              <w:rPr>
                <w:b/>
                <w:bCs/>
              </w:rPr>
            </w:pPr>
            <w:bookmarkStart w:name="dsource" w:colFirst="1" w:colLast="1" w:id="7"/>
            <w:bookmarkEnd w:id="6"/>
            <w:r w:rsidRPr="00784C79">
              <w:rPr>
                <w:b/>
                <w:bCs/>
              </w:rPr>
              <w:t>Source:</w:t>
            </w:r>
          </w:p>
        </w:tc>
        <w:tc>
          <w:tcPr>
            <w:tcW w:w="8094" w:type="dxa"/>
            <w:gridSpan w:val="4"/>
          </w:tcPr>
          <w:p w:rsidRPr="00784C79" w:rsidR="00784C79" w:rsidP="00784C79" w:rsidRDefault="00784C79" w14:paraId="65176BD4" w14:textId="27E20281">
            <w:r w:rsidRPr="00784C79">
              <w:t>ITU-T Study Group 17</w:t>
            </w:r>
          </w:p>
        </w:tc>
      </w:tr>
      <w:tr xmlns:w14="http://schemas.microsoft.com/office/word/2010/wordml" xmlns:w="http://schemas.openxmlformats.org/wordprocessingml/2006/main" w:rsidRPr="00784C79" w:rsidR="00784C79" w:rsidTr="00784C79" w14:paraId="60D841AB" w14:textId="77777777">
        <w:trPr>
          <w:gridAfter w:val="1"/>
          <w:wAfter w:w="57" w:type="dxa"/>
          <w:cantSplit/>
        </w:trPr>
        <w:tc>
          <w:tcPr>
            <w:tcW w:w="1545" w:type="dxa"/>
            <w:gridSpan w:val="3"/>
            <w:tcBorders>
              <w:bottom w:val="single" w:color="auto" w:sz="8" w:space="0"/>
            </w:tcBorders>
          </w:tcPr>
          <w:p w:rsidRPr="00784C79" w:rsidR="00784C79" w:rsidP="00784C79" w:rsidRDefault="00784C79" w14:paraId="1C40FDCE" w14:textId="77777777">
            <w:pPr>
              <w:rPr>
                <w:b/>
                <w:bCs/>
              </w:rPr>
            </w:pPr>
            <w:bookmarkStart w:name="dtitle1" w:colFirst="1" w:colLast="1" w:id="8"/>
            <w:bookmarkEnd w:id="7"/>
            <w:r w:rsidRPr="00784C79">
              <w:rPr>
                <w:b/>
                <w:bCs/>
              </w:rPr>
              <w:t>Title:</w:t>
            </w:r>
          </w:p>
        </w:tc>
        <w:tc>
          <w:tcPr>
            <w:tcW w:w="8094" w:type="dxa"/>
            <w:gridSpan w:val="4"/>
            <w:tcBorders>
              <w:bottom w:val="single" w:color="auto" w:sz="8" w:space="0"/>
            </w:tcBorders>
          </w:tcPr>
          <w:p w:rsidRPr="00784C79" w:rsidR="00784C79" w:rsidP="00784C79" w:rsidRDefault="00784C79" w14:paraId="04558B93" w14:textId="72263C65">
            <w:r w:rsidRPr="00784C79">
              <w:t>LS on</w:t>
            </w:r>
            <w:r w:rsidR="00393C4C">
              <w:t xml:space="preserve"> SG17</w:t>
            </w:r>
            <w:r w:rsidRPr="00784C79">
              <w:t xml:space="preserve"> new work item ITU-T TR.IMT2030-sec-con: “Security Consideration for IMT2030 Networks”</w:t>
            </w:r>
          </w:p>
        </w:tc>
      </w:tr>
      <w:bookmarkEnd xmlns:w="http://schemas.openxmlformats.org/wordprocessingml/2006/main" w:id="1"/>
      <w:bookmarkEnd xmlns:w="http://schemas.openxmlformats.org/wordprocessingml/2006/main" w:id="8"/>
      <w:tr xmlns:w14="http://schemas.microsoft.com/office/word/2010/wordml" xmlns:w="http://schemas.openxmlformats.org/wordprocessingml/2006/main" w:rsidR="00B863F0" w:rsidTr="00784C79" w14:paraId="27A81C2A" w14:textId="77777777">
        <w:tblPrEx>
          <w:tblLook w:val="04A0"/>
        </w:tblPrEx>
        <w:trPr>
          <w:gridAfter w:val="1"/>
          <w:wAfter w:w="57" w:type="dxa"/>
          <w:cantSplit/>
          <w:trHeight w:val="357"/>
        </w:trPr>
        <w:tc>
          <w:tcPr>
            <w:tcW w:w="9639" w:type="dxa"/>
            <w:gridSpan w:val="7"/>
            <w:tcBorders>
              <w:top w:val="single" w:color="auto" w:sz="12" w:space="0"/>
            </w:tcBorders>
          </w:tcPr>
          <w:p w:rsidR="00B863F0" w:rsidRDefault="0056119F" w14:paraId="25A78BBA" w14:textId="77777777">
            <w:pPr>
              <w:jc w:val="center"/>
              <w:rPr>
                <w:b/>
              </w:rPr>
            </w:pPr>
            <w:r>
              <w:rPr>
                <w:b/>
              </w:rPr>
              <w:t>LIAISON STATEMENT</w:t>
            </w:r>
          </w:p>
        </w:tc>
      </w:tr>
      <w:tr xmlns:w14="http://schemas.microsoft.com/office/word/2010/wordml" xmlns:w="http://schemas.openxmlformats.org/wordprocessingml/2006/main" w:rsidR="00B863F0" w:rsidTr="00784C79" w14:paraId="17B14136" w14:textId="77777777">
        <w:tblPrEx>
          <w:tblLook w:val="04A0"/>
        </w:tblPrEx>
        <w:trPr>
          <w:gridAfter w:val="1"/>
          <w:wAfter w:w="57" w:type="dxa"/>
          <w:cantSplit/>
          <w:trHeight w:val="357"/>
        </w:trPr>
        <w:tc>
          <w:tcPr>
            <w:tcW w:w="2205" w:type="dxa"/>
            <w:gridSpan w:val="4"/>
          </w:tcPr>
          <w:p w:rsidR="00B863F0" w:rsidRDefault="0056119F" w14:paraId="774D3692" w14:textId="77777777">
            <w:pPr>
              <w:rPr>
                <w:b/>
                <w:bCs/>
              </w:rPr>
            </w:pPr>
            <w:r>
              <w:rPr>
                <w:b/>
                <w:bCs/>
              </w:rPr>
              <w:t>For action to:</w:t>
            </w:r>
          </w:p>
        </w:tc>
        <w:tc>
          <w:tcPr>
            <w:tcW w:w="7434" w:type="dxa"/>
            <w:gridSpan w:val="3"/>
          </w:tcPr>
          <w:p w:rsidR="00B863F0" w:rsidRDefault="0056119F" w14:paraId="68336B88" w14:textId="77777777">
            <w:pPr>
              <w:pStyle w:val="LSForAction"/>
              <w:rPr>
                <w:lang w:val="en-US"/>
              </w:rPr>
            </w:pPr>
            <w:r>
              <w:rPr>
                <w:lang w:val="en-US"/>
              </w:rPr>
              <w:t>-</w:t>
            </w:r>
          </w:p>
        </w:tc>
      </w:tr>
      <w:tr xmlns:w14="http://schemas.microsoft.com/office/word/2010/wordml" xmlns:w="http://schemas.openxmlformats.org/wordprocessingml/2006/main" w:rsidRPr="000905CC" w:rsidR="00B863F0" w:rsidTr="00784C79" w14:paraId="7213E044" w14:textId="77777777">
        <w:tblPrEx>
          <w:tblLook w:val="04A0"/>
        </w:tblPrEx>
        <w:trPr>
          <w:gridAfter w:val="1"/>
          <w:wAfter w:w="57" w:type="dxa"/>
          <w:cantSplit/>
          <w:trHeight w:val="357"/>
        </w:trPr>
        <w:tc>
          <w:tcPr>
            <w:tcW w:w="2205" w:type="dxa"/>
            <w:gridSpan w:val="4"/>
          </w:tcPr>
          <w:p w:rsidR="00B863F0" w:rsidRDefault="0056119F" w14:paraId="061F7150" w14:textId="77777777">
            <w:pPr>
              <w:rPr>
                <w:b/>
                <w:bCs/>
              </w:rPr>
            </w:pPr>
            <w:r>
              <w:rPr>
                <w:b/>
                <w:bCs/>
              </w:rPr>
              <w:t>For information to:</w:t>
            </w:r>
          </w:p>
        </w:tc>
        <w:tc>
          <w:tcPr>
            <w:tcW w:w="7434" w:type="dxa"/>
            <w:gridSpan w:val="3"/>
          </w:tcPr>
          <w:p w:rsidRPr="0056119F" w:rsidR="00B863F0" w:rsidRDefault="0056119F" w14:paraId="7F4AC27B" w14:textId="2A7546B8">
            <w:pPr>
              <w:pStyle w:val="LSForInfo"/>
              <w:rPr>
                <w:lang w:val="fr-FR"/>
              </w:rPr>
            </w:pPr>
            <w:r>
              <w:rPr>
                <w:rFonts w:hint="eastAsia"/>
                <w:lang w:val="fr-CH"/>
              </w:rPr>
              <w:t>ITU-T SG</w:t>
            </w:r>
            <w:r>
              <w:rPr>
                <w:rFonts w:hint="eastAsia" w:eastAsia="SimSun"/>
                <w:lang w:val="fr-FR" w:eastAsia="zh-CN"/>
              </w:rPr>
              <w:t>1</w:t>
            </w:r>
            <w:r>
              <w:rPr>
                <w:rFonts w:hint="eastAsia"/>
                <w:lang w:val="fr-CH"/>
              </w:rPr>
              <w:t>3, ITU-R WP</w:t>
            </w:r>
            <w:r w:rsidR="00AE16CB">
              <w:rPr>
                <w:rFonts w:hint="eastAsia" w:eastAsia="Malgun Gothic"/>
                <w:lang w:val="fr-CH" w:eastAsia="ko-KR"/>
              </w:rPr>
              <w:t xml:space="preserve"> </w:t>
            </w:r>
            <w:r>
              <w:rPr>
                <w:rFonts w:hint="eastAsia"/>
                <w:lang w:val="fr-CH"/>
              </w:rPr>
              <w:t>5D, 3GPP SA</w:t>
            </w:r>
            <w:r>
              <w:rPr>
                <w:rFonts w:hint="eastAsia" w:eastAsia="SimSun"/>
                <w:lang w:val="fr-FR" w:eastAsia="zh-CN"/>
              </w:rPr>
              <w:t>3</w:t>
            </w:r>
          </w:p>
        </w:tc>
      </w:tr>
      <w:tr xmlns:w14="http://schemas.microsoft.com/office/word/2010/wordml" xmlns:w="http://schemas.openxmlformats.org/wordprocessingml/2006/main" w:rsidR="00B863F0" w:rsidTr="00784C79" w14:paraId="3A55F8A9" w14:textId="77777777">
        <w:tblPrEx>
          <w:tblLook w:val="04A0"/>
        </w:tblPrEx>
        <w:trPr>
          <w:gridAfter w:val="1"/>
          <w:wAfter w:w="57" w:type="dxa"/>
          <w:cantSplit/>
          <w:trHeight w:val="357"/>
        </w:trPr>
        <w:tc>
          <w:tcPr>
            <w:tcW w:w="2205" w:type="dxa"/>
            <w:gridSpan w:val="4"/>
          </w:tcPr>
          <w:p w:rsidR="00B863F0" w:rsidRDefault="0056119F" w14:paraId="7F8F8D01" w14:textId="77777777">
            <w:pPr>
              <w:rPr>
                <w:b/>
                <w:bCs/>
              </w:rPr>
            </w:pPr>
            <w:r>
              <w:rPr>
                <w:b/>
                <w:bCs/>
              </w:rPr>
              <w:t>Approval:</w:t>
            </w:r>
          </w:p>
        </w:tc>
        <w:tc>
          <w:tcPr>
            <w:tcW w:w="7434" w:type="dxa"/>
            <w:gridSpan w:val="3"/>
          </w:tcPr>
          <w:p w:rsidR="00B863F0" w:rsidRDefault="0056119F" w14:paraId="41216CC1" w14:textId="77777777">
            <w:pPr>
              <w:pStyle w:val="LSApproval"/>
              <w:rPr>
                <w:rFonts w:eastAsia="MS Mincho"/>
                <w:b w:val="0"/>
                <w:bCs w:val="0"/>
                <w:lang w:val="en-US"/>
              </w:rPr>
            </w:pPr>
            <w:r>
              <w:rPr>
                <w:rFonts w:eastAsia="MS Mincho"/>
                <w:b w:val="0"/>
                <w:bCs w:val="0"/>
              </w:rPr>
              <w:t>ITU-T Study Group 17 meeting (</w:t>
            </w:r>
            <w:r>
              <w:rPr>
                <w:rFonts w:eastAsia="MS Mincho"/>
                <w:b w:val="0"/>
                <w:bCs w:val="0"/>
                <w:lang w:val="en-US"/>
              </w:rPr>
              <w:t>Geneva</w:t>
            </w:r>
            <w:r>
              <w:rPr>
                <w:b w:val="0"/>
                <w:bCs w:val="0"/>
              </w:rPr>
              <w:t xml:space="preserve">, </w:t>
            </w:r>
            <w:r>
              <w:rPr>
                <w:b w:val="0"/>
                <w:bCs w:val="0"/>
                <w:lang w:val="en-US" w:eastAsia="zh-CN"/>
              </w:rPr>
              <w:t>6</w:t>
            </w:r>
            <w:r>
              <w:rPr>
                <w:rFonts w:hint="eastAsia"/>
                <w:b w:val="0"/>
                <w:bCs w:val="0"/>
              </w:rPr>
              <w:t xml:space="preserve"> September</w:t>
            </w:r>
            <w:r>
              <w:rPr>
                <w:rFonts w:hint="eastAsia"/>
                <w:b w:val="0"/>
                <w:bCs w:val="0"/>
                <w:lang w:val="en-US" w:eastAsia="zh-CN"/>
              </w:rPr>
              <w:t xml:space="preserve"> </w:t>
            </w:r>
            <w:r>
              <w:rPr>
                <w:b w:val="0"/>
                <w:bCs w:val="0"/>
              </w:rPr>
              <w:t>202</w:t>
            </w:r>
            <w:r>
              <w:rPr>
                <w:b w:val="0"/>
                <w:bCs w:val="0"/>
                <w:lang w:val="en-US"/>
              </w:rPr>
              <w:t>4</w:t>
            </w:r>
            <w:r>
              <w:rPr>
                <w:rFonts w:eastAsia="MS Mincho"/>
                <w:b w:val="0"/>
                <w:bCs w:val="0"/>
              </w:rPr>
              <w:t>)</w:t>
            </w:r>
          </w:p>
        </w:tc>
      </w:tr>
      <w:tr xmlns:w14="http://schemas.microsoft.com/office/word/2010/wordml" xmlns:w="http://schemas.openxmlformats.org/wordprocessingml/2006/main" w:rsidR="00B863F0" w:rsidTr="00784C79" w14:paraId="1E870C3A" w14:textId="77777777">
        <w:tblPrEx>
          <w:tblLook w:val="04A0"/>
        </w:tblPrEx>
        <w:trPr>
          <w:gridAfter w:val="1"/>
          <w:wAfter w:w="57" w:type="dxa"/>
          <w:cantSplit/>
          <w:trHeight w:val="357"/>
        </w:trPr>
        <w:tc>
          <w:tcPr>
            <w:tcW w:w="2205" w:type="dxa"/>
            <w:gridSpan w:val="4"/>
            <w:tcBorders>
              <w:bottom w:val="single" w:color="auto" w:sz="12" w:space="0"/>
            </w:tcBorders>
          </w:tcPr>
          <w:p w:rsidR="00B863F0" w:rsidRDefault="0056119F" w14:paraId="0F314F5A" w14:textId="77777777">
            <w:pPr>
              <w:rPr>
                <w:b/>
                <w:bCs/>
              </w:rPr>
            </w:pPr>
            <w:r>
              <w:rPr>
                <w:b/>
                <w:bCs/>
              </w:rPr>
              <w:t>Deadline:</w:t>
            </w:r>
          </w:p>
        </w:tc>
        <w:tc>
          <w:tcPr>
            <w:tcW w:w="7434" w:type="dxa"/>
            <w:gridSpan w:val="3"/>
            <w:tcBorders>
              <w:bottom w:val="single" w:color="auto" w:sz="12" w:space="0"/>
            </w:tcBorders>
          </w:tcPr>
          <w:p w:rsidR="00B863F0" w:rsidRDefault="0056119F" w14:paraId="71BDEF02" w14:textId="77777777">
            <w:pPr>
              <w:pStyle w:val="LSDeadline"/>
            </w:pPr>
            <w:r>
              <w:t>N/A</w:t>
            </w:r>
          </w:p>
        </w:tc>
      </w:tr>
      <w:tr xmlns:w14="http://schemas.microsoft.com/office/word/2010/wordml" xmlns:w="http://schemas.openxmlformats.org/wordprocessingml/2006/main" w:rsidRPr="000905CC" w:rsidR="00DD14B6" w:rsidTr="00784C79" w14:paraId="6000DFF4" w14:textId="77777777">
        <w:tblPrEx>
          <w:tblLook w:val="04A0"/>
        </w:tblPrEx>
        <w:trPr>
          <w:cantSplit/>
        </w:trPr>
        <w:tc>
          <w:tcPr>
            <w:tcW w:w="1510" w:type="dxa"/>
            <w:gridSpan w:val="2"/>
            <w:tcBorders>
              <w:top w:val="single" w:color="auto" w:sz="8" w:space="0"/>
              <w:bottom w:val="single" w:color="auto" w:sz="8" w:space="0"/>
            </w:tcBorders>
          </w:tcPr>
          <w:p w:rsidR="00DD14B6" w:rsidP="00DD14B6" w:rsidRDefault="00DD14B6" w14:paraId="3DECC125" w14:textId="77777777">
            <w:pPr>
              <w:rPr>
                <w:b/>
                <w:bCs/>
              </w:rPr>
            </w:pPr>
            <w:r>
              <w:rPr>
                <w:b/>
                <w:bCs/>
              </w:rPr>
              <w:t>Contact:</w:t>
            </w:r>
          </w:p>
        </w:tc>
        <w:tc>
          <w:tcPr>
            <w:tcW w:w="4438" w:type="dxa"/>
            <w:gridSpan w:val="4"/>
            <w:tcBorders>
              <w:top w:val="single" w:color="auto" w:sz="8" w:space="0"/>
              <w:bottom w:val="single" w:color="auto" w:sz="8" w:space="0"/>
            </w:tcBorders>
          </w:tcPr>
          <w:p w:rsidR="00DD14B6" w:rsidP="00DD14B6" w:rsidRDefault="00DD14B6" w14:paraId="3EBA8B7F" w14:textId="49BCA34E">
            <w:r>
              <w:rPr>
                <w:rFonts w:eastAsia="Malgun Gothic"/>
              </w:rPr>
              <w:t>Heung Youl Youm</w:t>
            </w:r>
            <w:r>
              <w:rPr>
                <w:rFonts w:eastAsia="Malgun Gothic"/>
              </w:rPr>
              <w:br/>
            </w:r>
            <w:r w:rsidR="00AE16CB">
              <w:rPr>
                <w:rFonts w:hint="eastAsia" w:eastAsia="Malgun Gothic"/>
                <w:lang w:eastAsia="ko-KR"/>
              </w:rPr>
              <w:t>Chair of ITU-T SG17</w:t>
            </w:r>
            <w:r>
              <w:rPr>
                <w:rFonts w:eastAsia="Malgun Gothic"/>
              </w:rPr>
              <w:br/>
              <w:t>Ko</w:t>
            </w:r>
            <w:r w:rsidR="00AE16CB">
              <w:rPr>
                <w:rFonts w:hint="eastAsia" w:eastAsia="Malgun Gothic"/>
                <w:lang w:eastAsia="ko-KR"/>
              </w:rPr>
              <w:t>rea</w:t>
            </w:r>
            <w:r>
              <w:rPr>
                <w:rFonts w:eastAsia="Malgun Gothic"/>
              </w:rPr>
              <w:t xml:space="preserve"> (Republic of)</w:t>
            </w:r>
          </w:p>
        </w:tc>
        <w:tc>
          <w:tcPr>
            <w:tcW w:w="3748" w:type="dxa"/>
            <w:gridSpan w:val="2"/>
            <w:tcBorders>
              <w:top w:val="single" w:color="auto" w:sz="8" w:space="0"/>
              <w:bottom w:val="single" w:color="auto" w:sz="8" w:space="0"/>
            </w:tcBorders>
          </w:tcPr>
          <w:p w:rsidRPr="00027B38" w:rsidR="00DD14B6" w:rsidP="00DD14B6" w:rsidRDefault="00DD14B6" w14:paraId="158665ED" w14:textId="77777777">
            <w:pPr>
              <w:rPr>
                <w:rFonts w:asciiTheme="majorBidi" w:hAnsiTheme="majorBidi"/>
                <w:lang w:val="de-AT" w:eastAsia="ko-KR"/>
              </w:rPr>
            </w:pPr>
            <w:r>
              <w:rPr>
                <w:lang w:val="de-CH"/>
              </w:rPr>
              <w:t xml:space="preserve">Tel: </w:t>
            </w:r>
            <w:r>
              <w:rPr>
                <w:lang w:val="de-CH"/>
              </w:rPr>
              <w:tab/>
              <w:t>+82 41 530 1328</w:t>
            </w:r>
            <w:r>
              <w:rPr>
                <w:lang w:val="de-CH"/>
              </w:rPr>
              <w:br/>
              <w:t xml:space="preserve">E-mail: </w:t>
            </w:r>
            <w:hyperlink xmlns:r="http://schemas.openxmlformats.org/officeDocument/2006/relationships" w:history="1" r:id="rId9">
              <w:r>
                <w:rPr>
                  <w:rStyle w:val="Hyperlink"/>
                  <w:lang w:val="de-CH"/>
                </w:rPr>
                <w:t>hyyoum@sch.ac.kr</w:t>
              </w:r>
            </w:hyperlink>
          </w:p>
        </w:tc>
      </w:tr>
      <w:tr xmlns:w14="http://schemas.microsoft.com/office/word/2010/wordml" xmlns:w="http://schemas.openxmlformats.org/wordprocessingml/2006/main" w:rsidR="00DD14B6" w:rsidTr="00784C79" w14:paraId="49F92ADA" w14:textId="77777777">
        <w:tblPrEx>
          <w:tblLook w:val="04A0"/>
        </w:tblPrEx>
        <w:trPr>
          <w:cantSplit/>
        </w:trPr>
        <w:tc>
          <w:tcPr>
            <w:tcW w:w="1510" w:type="dxa"/>
            <w:gridSpan w:val="2"/>
            <w:tcBorders>
              <w:top w:val="single" w:color="auto" w:sz="8" w:space="0"/>
              <w:bottom w:val="single" w:color="auto" w:sz="8" w:space="0"/>
            </w:tcBorders>
          </w:tcPr>
          <w:p w:rsidR="00DD14B6" w:rsidP="00DD14B6" w:rsidRDefault="00DD14B6" w14:paraId="1C9C8FF3" w14:textId="77777777">
            <w:pPr>
              <w:rPr>
                <w:b/>
                <w:bCs/>
              </w:rPr>
            </w:pPr>
            <w:r>
              <w:rPr>
                <w:b/>
                <w:bCs/>
              </w:rPr>
              <w:t>Contact:</w:t>
            </w:r>
          </w:p>
        </w:tc>
        <w:tc>
          <w:tcPr>
            <w:tcW w:w="4438" w:type="dxa"/>
            <w:gridSpan w:val="4"/>
            <w:tcBorders>
              <w:top w:val="single" w:color="auto" w:sz="8" w:space="0"/>
              <w:bottom w:val="single" w:color="auto" w:sz="8" w:space="0"/>
            </w:tcBorders>
          </w:tcPr>
          <w:p w:rsidR="00DD14B6" w:rsidP="00DD14B6" w:rsidRDefault="00DD14B6" w14:paraId="3D4B1DDE" w14:textId="77777777">
            <w:pPr>
              <w:rPr>
                <w:lang w:eastAsia="ko-KR"/>
              </w:rPr>
            </w:pPr>
            <w:r>
              <w:rPr>
                <w:lang w:eastAsia="ko-KR"/>
              </w:rPr>
              <w:t>Zhiyuan HU</w:t>
            </w:r>
          </w:p>
          <w:p w:rsidR="00DD14B6" w:rsidP="00DD14B6" w:rsidRDefault="00DD14B6" w14:paraId="05C59728" w14:textId="77777777">
            <w:pPr>
              <w:rPr>
                <w:lang w:eastAsia="ko-KR"/>
              </w:rPr>
            </w:pPr>
            <w:r>
              <w:rPr>
                <w:lang w:eastAsia="ko-KR"/>
              </w:rPr>
              <w:t>vivo Mobile Communication</w:t>
            </w:r>
            <w:r>
              <w:rPr>
                <w:lang w:eastAsia="ko-KR"/>
              </w:rPr>
              <w:br/>
              <w:t>P.R.China</w:t>
            </w:r>
          </w:p>
        </w:tc>
        <w:tc>
          <w:tcPr>
            <w:tcW w:w="3748" w:type="dxa"/>
            <w:gridSpan w:val="2"/>
            <w:tcBorders>
              <w:top w:val="single" w:color="auto" w:sz="8" w:space="0"/>
              <w:bottom w:val="single" w:color="auto" w:sz="8" w:space="0"/>
            </w:tcBorders>
          </w:tcPr>
          <w:p w:rsidR="00DD14B6" w:rsidP="00DD14B6" w:rsidRDefault="00DD14B6" w14:paraId="08449447" w14:textId="77777777">
            <w:pPr>
              <w:tabs>
                <w:tab w:val="left" w:pos="667"/>
                <w:tab w:val="left" w:pos="799"/>
              </w:tabs>
              <w:rPr>
                <w:lang w:eastAsia="ko-KR"/>
              </w:rPr>
            </w:pPr>
            <w:r>
              <w:t>Tel:</w:t>
            </w:r>
            <w:r>
              <w:rPr>
                <w:lang w:eastAsia="ko-KR"/>
              </w:rPr>
              <w:t xml:space="preserve"> </w:t>
            </w:r>
            <w:r>
              <w:rPr>
                <w:lang w:eastAsia="ko-KR"/>
              </w:rPr>
              <w:tab/>
              <w:t>+86 21 5121 6866 (ext. 53075)</w:t>
            </w:r>
            <w:r>
              <w:rPr>
                <w:lang w:eastAsia="ko-KR"/>
              </w:rPr>
              <w:br/>
              <w:t xml:space="preserve">Email: </w:t>
            </w:r>
            <w:hyperlink xmlns:r="http://schemas.openxmlformats.org/officeDocument/2006/relationships" w:history="1" r:id="rId10">
              <w:r>
                <w:rPr>
                  <w:rStyle w:val="Hyperlink"/>
                  <w:lang w:eastAsia="ko-KR"/>
                </w:rPr>
                <w:t>huzhiyuan@vivo.com</w:t>
              </w:r>
            </w:hyperlink>
          </w:p>
        </w:tc>
      </w:tr>
      <w:tr xmlns:w14="http://schemas.microsoft.com/office/word/2010/wordml" xmlns:w="http://schemas.openxmlformats.org/wordprocessingml/2006/main" w:rsidRPr="00DD14B6" w:rsidR="00DD14B6" w:rsidTr="00784C79" w14:paraId="247E31A7" w14:textId="77777777">
        <w:tblPrEx>
          <w:tblLook w:val="04A0"/>
        </w:tblPrEx>
        <w:trPr>
          <w:cantSplit/>
        </w:trPr>
        <w:tc>
          <w:tcPr>
            <w:tcW w:w="1510" w:type="dxa"/>
            <w:gridSpan w:val="2"/>
            <w:tcBorders>
              <w:top w:val="single" w:color="auto" w:sz="8" w:space="0"/>
              <w:bottom w:val="single" w:color="auto" w:sz="8" w:space="0"/>
            </w:tcBorders>
          </w:tcPr>
          <w:p w:rsidR="00DD14B6" w:rsidP="00DD14B6" w:rsidRDefault="00DD14B6" w14:paraId="76EDDCD6" w14:textId="77777777">
            <w:pPr>
              <w:widowControl w:val="0"/>
              <w:rPr>
                <w:b/>
                <w:bCs/>
              </w:rPr>
            </w:pPr>
            <w:r>
              <w:rPr>
                <w:b/>
                <w:bCs/>
              </w:rPr>
              <w:t>Contact:</w:t>
            </w:r>
          </w:p>
        </w:tc>
        <w:tc>
          <w:tcPr>
            <w:tcW w:w="4438" w:type="dxa"/>
            <w:gridSpan w:val="4"/>
            <w:tcBorders>
              <w:top w:val="single" w:color="auto" w:sz="8" w:space="0"/>
              <w:bottom w:val="single" w:color="auto" w:sz="8" w:space="0"/>
            </w:tcBorders>
          </w:tcPr>
          <w:p w:rsidR="00DD14B6" w:rsidP="00DD14B6" w:rsidRDefault="00DD14B6" w14:paraId="1E3DF04F" w14:textId="77777777">
            <w:pPr>
              <w:widowControl w:val="0"/>
              <w:ind w:end="602" w:endChars="251"/>
              <w:rPr>
                <w:rFonts w:eastAsia="MS Mincho"/>
              </w:rPr>
            </w:pPr>
            <w:r>
              <w:rPr>
                <w:lang w:eastAsia="ko-KR"/>
              </w:rPr>
              <w:t>Heung-Ryong OH</w:t>
            </w:r>
            <w:r>
              <w:rPr>
                <w:lang w:eastAsia="ko-KR"/>
              </w:rPr>
              <w:br/>
              <w:t>Telecommunications Technology Association (TTA)</w:t>
            </w:r>
            <w:r>
              <w:rPr>
                <w:lang w:eastAsia="ko-KR"/>
              </w:rPr>
              <w:br/>
              <w:t>Korea (Republic of)</w:t>
            </w:r>
          </w:p>
        </w:tc>
        <w:tc>
          <w:tcPr>
            <w:tcW w:w="3748" w:type="dxa"/>
            <w:gridSpan w:val="2"/>
            <w:tcBorders>
              <w:top w:val="single" w:color="auto" w:sz="8" w:space="0"/>
              <w:bottom w:val="single" w:color="auto" w:sz="8" w:space="0"/>
            </w:tcBorders>
          </w:tcPr>
          <w:p w:rsidR="00DD14B6" w:rsidP="00DD14B6" w:rsidRDefault="00DD14B6" w14:paraId="4938D633" w14:textId="77777777">
            <w:pPr>
              <w:widowControl w:val="0"/>
            </w:pPr>
            <w:r>
              <w:t>Tel:</w:t>
            </w:r>
            <w:r>
              <w:rPr>
                <w:lang w:eastAsia="ko-KR"/>
              </w:rPr>
              <w:tab/>
              <w:t>+82 31 780 9070</w:t>
            </w:r>
            <w:r>
              <w:rPr>
                <w:lang w:eastAsia="ko-KR"/>
              </w:rPr>
              <w:br/>
            </w:r>
            <w:r>
              <w:t>Fax:</w:t>
            </w:r>
            <w:r>
              <w:rPr>
                <w:lang w:eastAsia="ko-KR"/>
              </w:rPr>
              <w:tab/>
              <w:t>+82 31 724 0119</w:t>
            </w:r>
            <w:r>
              <w:rPr>
                <w:lang w:eastAsia="ko-KR"/>
              </w:rPr>
              <w:br/>
            </w:r>
            <w:r>
              <w:t>Email:</w:t>
            </w:r>
            <w:r>
              <w:rPr>
                <w:lang w:eastAsia="ko-KR"/>
              </w:rPr>
              <w:t xml:space="preserve"> </w:t>
            </w:r>
            <w:hyperlink xmlns:r="http://schemas.openxmlformats.org/officeDocument/2006/relationships" w:history="1" r:id="rId11">
              <w:r>
                <w:rPr>
                  <w:rStyle w:val="Hyperlink"/>
                  <w:lang w:eastAsia="ko-KR"/>
                </w:rPr>
                <w:t>hroh@tta.or.kr</w:t>
              </w:r>
            </w:hyperlink>
          </w:p>
        </w:tc>
      </w:tr>
    </w:tbl>
    <w:p w:rsidR="00B863F0" w:rsidRDefault="00B863F0" w14:paraId="1843A651" w14:textId="77777777">
      <w:pPr>
        <w:rPr>
          <w:lang w:val="fr-CH"/>
        </w:rPr>
      </w:pPr>
    </w:p>
    <w:tbl>
      <w:tblPr>
        <w:tblW w:w="9639" w:type="dxa"/>
        <w:tblLayout w:type="fixed"/>
        <w:tblCellMar>
          <w:left w:w="57" w:type="dxa"/>
          <w:right w:w="57" w:type="dxa"/>
        </w:tblCellMar>
        <w:tblLook w:val="04A0" w:firstRow="1" w:lastRow="0" w:firstColumn="1" w:lastColumn="0" w:noHBand="0" w:noVBand="1"/>
      </w:tblPr>
      <w:tblGrid>
        <w:gridCol w:w="1588"/>
        <w:gridCol w:w="8051"/>
      </w:tblGrid>
      <w:tr w:rsidR="00B863F0" w14:paraId="0C951BC1" w14:textId="77777777">
        <w:trPr>
          <w:cantSplit/>
        </w:trPr>
        <w:tc>
          <w:tcPr>
            <w:tcW w:w="1588" w:type="dxa"/>
          </w:tcPr>
          <w:p w:rsidR="00B863F0" w:rsidRDefault="0056119F" w14:paraId="76503250" w14:textId="77777777">
            <w:pPr>
              <w:jc w:val="both"/>
              <w:rPr>
                <w:b/>
                <w:bCs/>
              </w:rPr>
            </w:pPr>
            <w:r>
              <w:rPr>
                <w:b/>
                <w:bCs/>
              </w:rPr>
              <w:t>Abstract:</w:t>
            </w:r>
          </w:p>
        </w:tc>
        <w:tc>
          <w:tcPr>
            <w:tcW w:w="8051" w:type="dxa"/>
          </w:tcPr>
          <w:p w:rsidR="00B863F0" w:rsidRDefault="0056119F" w14:paraId="7DA70C70" w14:textId="13A59A53">
            <w:pPr>
              <w:spacing w:before="0"/>
              <w:jc w:val="both"/>
              <w:rPr>
                <w:rFonts w:ascii="MS PGothic" w:hAnsi="MS PGothic" w:eastAsia="MS PGothic" w:cs="MS PGothic"/>
                <w:lang w:val="en-US"/>
              </w:rPr>
            </w:pPr>
            <w:r>
              <w:t xml:space="preserve">This LS informs </w:t>
            </w:r>
            <w:r w:rsidRPr="0056119F">
              <w:rPr>
                <w:rFonts w:hint="eastAsia"/>
              </w:rPr>
              <w:t>ITU-T SG</w:t>
            </w:r>
            <w:r w:rsidRPr="0056119F">
              <w:rPr>
                <w:rFonts w:hint="eastAsia" w:eastAsia="SimSun"/>
                <w:lang w:eastAsia="zh-CN"/>
              </w:rPr>
              <w:t>1</w:t>
            </w:r>
            <w:r w:rsidRPr="0056119F">
              <w:rPr>
                <w:rFonts w:hint="eastAsia"/>
              </w:rPr>
              <w:t>3, ITU-R WP</w:t>
            </w:r>
            <w:r w:rsidR="00AE16CB">
              <w:rPr>
                <w:rFonts w:hint="eastAsia" w:eastAsia="Malgun Gothic"/>
                <w:lang w:eastAsia="ko-KR"/>
              </w:rPr>
              <w:t xml:space="preserve"> </w:t>
            </w:r>
            <w:r w:rsidRPr="0056119F">
              <w:rPr>
                <w:rFonts w:hint="eastAsia"/>
              </w:rPr>
              <w:t>5D</w:t>
            </w:r>
            <w:r w:rsidRPr="0056119F" w:rsidR="003D78F4">
              <w:t xml:space="preserve"> and</w:t>
            </w:r>
            <w:r w:rsidRPr="0056119F">
              <w:rPr>
                <w:rFonts w:hint="eastAsia"/>
              </w:rPr>
              <w:t xml:space="preserve"> 3GPP SA</w:t>
            </w:r>
            <w:r w:rsidRPr="0056119F">
              <w:rPr>
                <w:rFonts w:hint="eastAsia" w:eastAsia="SimSun"/>
                <w:lang w:eastAsia="zh-CN"/>
              </w:rPr>
              <w:t>3</w:t>
            </w:r>
            <w:r>
              <w:t xml:space="preserve"> </w:t>
            </w:r>
            <w:r w:rsidR="000905CC">
              <w:t>about</w:t>
            </w:r>
            <w:r w:rsidR="00393C4C">
              <w:t xml:space="preserve"> Q2/17</w:t>
            </w:r>
            <w:r w:rsidR="000905CC">
              <w:t>’s</w:t>
            </w:r>
            <w:r>
              <w:rPr>
                <w:lang w:val="en-US"/>
              </w:rPr>
              <w:t xml:space="preserve"> </w:t>
            </w:r>
            <w:r>
              <w:t>new work item</w:t>
            </w:r>
            <w:r>
              <w:rPr>
                <w:lang w:val="en-US"/>
              </w:rPr>
              <w:t xml:space="preserve"> </w:t>
            </w:r>
            <w:r w:rsidR="004E7F7C">
              <w:rPr>
                <w:lang w:val="en-US" w:eastAsia="zh-CN"/>
              </w:rPr>
              <w:t xml:space="preserve">ITU-T </w:t>
            </w:r>
            <w:r>
              <w:rPr>
                <w:rFonts w:hint="eastAsia"/>
                <w:lang w:eastAsia="zh-CN"/>
              </w:rPr>
              <w:t>T</w:t>
            </w:r>
            <w:r>
              <w:t>R.IMT2030-sec-con “</w:t>
            </w:r>
            <w:bookmarkStart w:name="OLE_LINK33" w:id="9"/>
            <w:r>
              <w:t xml:space="preserve">Security </w:t>
            </w:r>
            <w:r>
              <w:rPr>
                <w:rFonts w:hint="eastAsia"/>
                <w:lang w:val="en-US" w:eastAsia="zh-CN"/>
              </w:rPr>
              <w:t>C</w:t>
            </w:r>
            <w:r>
              <w:t xml:space="preserve">onsideration for IMT-2030 </w:t>
            </w:r>
            <w:r>
              <w:rPr>
                <w:rFonts w:hint="eastAsia"/>
                <w:lang w:val="en-US" w:eastAsia="zh-CN"/>
              </w:rPr>
              <w:t>N</w:t>
            </w:r>
            <w:r>
              <w:t>etworks</w:t>
            </w:r>
            <w:bookmarkEnd w:id="9"/>
            <w:r>
              <w:t>”</w:t>
            </w:r>
            <w:r>
              <w:rPr>
                <w:color w:val="000000"/>
              </w:rPr>
              <w:t xml:space="preserve"> </w:t>
            </w:r>
          </w:p>
        </w:tc>
      </w:tr>
    </w:tbl>
    <w:p w:rsidRPr="00393C4C" w:rsidR="003D78F4" w:rsidP="003D78F4" w:rsidRDefault="003D78F4" w14:paraId="3FBB4119" w14:textId="1E43B250">
      <w:pPr>
        <w:rPr>
          <w:lang w:val="en-US" w:eastAsia="zh-CN"/>
        </w:rPr>
      </w:pPr>
      <w:r>
        <w:rPr>
          <w:rFonts w:hint="eastAsia"/>
        </w:rPr>
        <w:t xml:space="preserve">ITU-T Study Group </w:t>
      </w:r>
      <w:r>
        <w:rPr>
          <w:rFonts w:hint="eastAsia"/>
          <w:lang w:val="en-US" w:eastAsia="zh-CN"/>
        </w:rPr>
        <w:t>17 (SG17)</w:t>
      </w:r>
      <w:r>
        <w:t xml:space="preserve"> </w:t>
      </w:r>
      <w:r>
        <w:rPr>
          <w:rFonts w:hint="eastAsia"/>
        </w:rPr>
        <w:t>inform</w:t>
      </w:r>
      <w:r w:rsidR="00AE16CB">
        <w:rPr>
          <w:rFonts w:hint="eastAsia" w:eastAsia="Malgun Gothic"/>
          <w:lang w:eastAsia="ko-KR"/>
        </w:rPr>
        <w:t>s</w:t>
      </w:r>
      <w:r>
        <w:rPr>
          <w:rFonts w:hint="eastAsia"/>
        </w:rPr>
        <w:t xml:space="preserve"> you that </w:t>
      </w:r>
      <w:r w:rsidR="000905CC">
        <w:t>we</w:t>
      </w:r>
      <w:r w:rsidR="00393C4C">
        <w:t xml:space="preserve"> initiated </w:t>
      </w:r>
      <w:r>
        <w:rPr>
          <w:rFonts w:hint="eastAsia"/>
        </w:rPr>
        <w:t xml:space="preserve">a new </w:t>
      </w:r>
      <w:r>
        <w:rPr>
          <w:rFonts w:hint="eastAsia"/>
          <w:lang w:val="en-US" w:eastAsia="zh-CN"/>
        </w:rPr>
        <w:t xml:space="preserve">work item </w:t>
      </w:r>
      <w:r w:rsidR="004E7F7C">
        <w:rPr>
          <w:rFonts w:hint="eastAsia"/>
          <w:lang w:eastAsia="zh-CN"/>
        </w:rPr>
        <w:t>ITU-T</w:t>
      </w:r>
      <w:r w:rsidR="004E7F7C">
        <w:t xml:space="preserve"> </w:t>
      </w:r>
      <w:r>
        <w:t xml:space="preserve">TR.IMT2030-sec-con “Security </w:t>
      </w:r>
      <w:r>
        <w:rPr>
          <w:rFonts w:hint="eastAsia"/>
          <w:lang w:val="en-US" w:eastAsia="zh-CN"/>
        </w:rPr>
        <w:t>C</w:t>
      </w:r>
      <w:r>
        <w:t xml:space="preserve">onsideration for IMT-2030 </w:t>
      </w:r>
      <w:r>
        <w:rPr>
          <w:rFonts w:hint="eastAsia"/>
          <w:lang w:val="en-US" w:eastAsia="zh-CN"/>
        </w:rPr>
        <w:t>N</w:t>
      </w:r>
      <w:r>
        <w:t xml:space="preserve">etworks” </w:t>
      </w:r>
      <w:r w:rsidR="000905CC">
        <w:t xml:space="preserve">in Q2/17 </w:t>
      </w:r>
      <w:r w:rsidR="00393C4C">
        <w:t xml:space="preserve">at </w:t>
      </w:r>
      <w:r>
        <w:rPr>
          <w:rFonts w:hint="eastAsia"/>
        </w:rPr>
        <w:t>th</w:t>
      </w:r>
      <w:r>
        <w:t>e</w:t>
      </w:r>
      <w:r>
        <w:rPr>
          <w:rFonts w:hint="eastAsia"/>
        </w:rPr>
        <w:t xml:space="preserve"> </w:t>
      </w:r>
      <w:r>
        <w:rPr>
          <w:rFonts w:hint="eastAsia"/>
          <w:lang w:val="en-US" w:eastAsia="zh-CN"/>
        </w:rPr>
        <w:t>ITU-T SG17</w:t>
      </w:r>
      <w:r>
        <w:rPr>
          <w:rFonts w:hint="eastAsia"/>
        </w:rPr>
        <w:t xml:space="preserve"> meeting</w:t>
      </w:r>
      <w:r w:rsidR="00393C4C">
        <w:t xml:space="preserve"> (</w:t>
      </w:r>
      <w:r>
        <w:rPr>
          <w:rFonts w:hint="eastAsia"/>
          <w:lang w:eastAsia="zh-CN"/>
        </w:rPr>
        <w:t>Geneva</w:t>
      </w:r>
      <w:r>
        <w:t xml:space="preserve">, </w:t>
      </w:r>
      <w:r>
        <w:rPr>
          <w:rFonts w:hint="eastAsia"/>
          <w:lang w:val="en-US" w:eastAsia="zh-CN"/>
        </w:rPr>
        <w:t>2-6 September 2024</w:t>
      </w:r>
      <w:r w:rsidR="00393C4C">
        <w:rPr>
          <w:lang w:val="en-US" w:eastAsia="zh-CN"/>
        </w:rPr>
        <w:t>)</w:t>
      </w:r>
      <w:r w:rsidR="00393C4C">
        <w:rPr>
          <w:lang w:val="en-US"/>
        </w:rPr>
        <w:t xml:space="preserve"> </w:t>
      </w:r>
      <w:r w:rsidR="004929D9">
        <w:rPr>
          <w:lang w:val="en-US" w:eastAsia="zh-CN"/>
        </w:rPr>
        <w:t xml:space="preserve">to </w:t>
      </w:r>
      <w:r w:rsidRPr="004929D9" w:rsidR="004929D9">
        <w:rPr>
          <w:lang w:val="en-US" w:eastAsia="zh-CN"/>
        </w:rPr>
        <w:t>describe the security considerations for IMT-2030 networks.</w:t>
      </w:r>
    </w:p>
    <w:p w:rsidR="00AE16CB" w:rsidP="003D78F4" w:rsidRDefault="00AE16CB" w14:paraId="408CC9EB" w14:textId="111818B9">
      <w:pPr>
        <w:rPr>
          <w:rFonts w:eastAsia="Malgun Gothic"/>
          <w:lang w:val="en-US" w:eastAsia="ko-KR"/>
        </w:rPr>
      </w:pPr>
      <w:r>
        <w:rPr>
          <w:rFonts w:hint="eastAsia" w:eastAsia="Malgun Gothic"/>
          <w:lang w:val="en-US" w:eastAsia="ko-KR"/>
        </w:rPr>
        <w:t>Scope:</w:t>
      </w:r>
    </w:p>
    <w:p w:rsidRPr="00AE16CB" w:rsidR="00AE16CB" w:rsidP="00AE16CB" w:rsidRDefault="00AE16CB" w14:paraId="1D1CBE18" w14:textId="77777777">
      <w:pPr>
        <w:rPr>
          <w:rFonts w:eastAsia="Malgun Gothic"/>
          <w:i/>
          <w:iCs/>
          <w:lang w:eastAsia="ko-KR"/>
        </w:rPr>
      </w:pPr>
      <w:r w:rsidRPr="00AE16CB">
        <w:rPr>
          <w:rFonts w:eastAsia="Malgun Gothic"/>
          <w:i/>
          <w:iCs/>
          <w:lang w:eastAsia="ko-KR"/>
        </w:rPr>
        <w:t>On the basis of the progress made by ITU on IMT-2030, including future trends and scenarios and overall objectives [ITU-R M.2160-0], this Recommendation describes the security considerations for IMT-2030 networks, focusing on the following aspects:</w:t>
      </w:r>
    </w:p>
    <w:p w:rsidRPr="00AE16CB" w:rsidR="00AE16CB" w:rsidP="00AE16CB" w:rsidRDefault="00AE16CB" w14:paraId="72B568E5" w14:textId="1E2567E6">
      <w:pPr>
        <w:pStyle w:val="ListParagraph"/>
        <w:numPr>
          <w:ilvl w:val="0"/>
          <w:numId w:val="12"/>
        </w:numPr>
        <w:rPr>
          <w:rFonts w:eastAsia="Malgun Gothic"/>
          <w:i/>
          <w:iCs/>
          <w:lang w:eastAsia="ko-KR"/>
        </w:rPr>
      </w:pPr>
      <w:r w:rsidRPr="00AE16CB">
        <w:rPr>
          <w:rFonts w:eastAsia="Malgun Gothic"/>
          <w:i/>
          <w:iCs/>
          <w:lang w:eastAsia="ko-KR"/>
        </w:rPr>
        <w:t>Analysis on the key driving force of security of IMT-2030.</w:t>
      </w:r>
    </w:p>
    <w:p w:rsidRPr="00AE16CB" w:rsidR="00AE16CB" w:rsidP="00AE16CB" w:rsidRDefault="00AE16CB" w14:paraId="348612A7" w14:textId="6E669A7C">
      <w:pPr>
        <w:pStyle w:val="ListParagraph"/>
        <w:numPr>
          <w:ilvl w:val="0"/>
          <w:numId w:val="12"/>
        </w:numPr>
        <w:rPr>
          <w:rFonts w:eastAsia="Malgun Gothic"/>
          <w:i/>
          <w:iCs/>
          <w:lang w:eastAsia="ko-KR"/>
        </w:rPr>
      </w:pPr>
      <w:r w:rsidRPr="00AE16CB">
        <w:rPr>
          <w:rFonts w:eastAsia="Malgun Gothic"/>
          <w:i/>
          <w:iCs/>
          <w:lang w:eastAsia="ko-KR"/>
        </w:rPr>
        <w:t>Analysis on the security challenges and issues based on the use cases and capabilities of IMT-2030.</w:t>
      </w:r>
    </w:p>
    <w:p w:rsidRPr="00AE16CB" w:rsidR="00AE16CB" w:rsidP="00AE16CB" w:rsidRDefault="00AE16CB" w14:paraId="594E6E4F" w14:textId="7C37EB52">
      <w:pPr>
        <w:pStyle w:val="ListParagraph"/>
        <w:numPr>
          <w:ilvl w:val="0"/>
          <w:numId w:val="12"/>
        </w:numPr>
        <w:rPr>
          <w:rFonts w:eastAsia="Malgun Gothic"/>
          <w:i/>
          <w:iCs/>
          <w:lang w:eastAsia="ko-KR"/>
        </w:rPr>
      </w:pPr>
      <w:r w:rsidRPr="00AE16CB">
        <w:rPr>
          <w:rFonts w:eastAsia="Malgun Gothic"/>
          <w:i/>
          <w:iCs/>
          <w:lang w:eastAsia="ko-KR"/>
        </w:rPr>
        <w:t>Considerations of standardization work of security for IMT-2030.</w:t>
      </w:r>
    </w:p>
    <w:p w:rsidR="00AE16CB" w:rsidP="00AE16CB" w:rsidRDefault="00AE16CB" w14:paraId="6236DE77" w14:textId="397231A2">
      <w:pPr>
        <w:rPr>
          <w:rFonts w:eastAsia="Malgun Gothic"/>
          <w:lang w:eastAsia="ko-KR"/>
        </w:rPr>
      </w:pPr>
      <w:r>
        <w:rPr>
          <w:rFonts w:hint="eastAsia" w:eastAsia="Malgun Gothic"/>
          <w:lang w:eastAsia="ko-KR"/>
        </w:rPr>
        <w:t>Summary:</w:t>
      </w:r>
    </w:p>
    <w:p w:rsidRPr="00AE16CB" w:rsidR="00AE16CB" w:rsidP="00AE16CB" w:rsidRDefault="00AE16CB" w14:paraId="6E69CE98" w14:textId="77777777">
      <w:pPr>
        <w:rPr>
          <w:i/>
          <w:iCs/>
          <w:lang w:val="en-US" w:eastAsia="zh-CN"/>
        </w:rPr>
      </w:pPr>
      <w:r w:rsidRPr="00AE16CB">
        <w:rPr>
          <w:rFonts w:hint="eastAsia"/>
          <w:i/>
          <w:iCs/>
        </w:rPr>
        <w:t xml:space="preserve">ITU-R WP 5D has started the work on </w:t>
      </w:r>
      <w:r w:rsidRPr="00AE16CB">
        <w:rPr>
          <w:rFonts w:hint="eastAsia"/>
          <w:i/>
          <w:iCs/>
        </w:rPr>
        <w:t>“</w:t>
      </w:r>
      <w:r w:rsidRPr="00AE16CB">
        <w:rPr>
          <w:rFonts w:hint="eastAsia"/>
          <w:i/>
          <w:iCs/>
        </w:rPr>
        <w:t>IMT towards 2030 and beyond</w:t>
      </w:r>
      <w:r w:rsidRPr="00AE16CB">
        <w:rPr>
          <w:rFonts w:hint="eastAsia"/>
          <w:i/>
          <w:iCs/>
        </w:rPr>
        <w:t>”</w:t>
      </w:r>
      <w:r w:rsidRPr="00AE16CB">
        <w:rPr>
          <w:rFonts w:hint="eastAsia"/>
          <w:i/>
          <w:iCs/>
        </w:rPr>
        <w:t xml:space="preserve"> by applying the well-proven IMT-process since 2021, and agreed on the overview timeline for IMT towards 2030 and </w:t>
      </w:r>
      <w:r w:rsidRPr="00AE16CB">
        <w:rPr>
          <w:rFonts w:hint="eastAsia"/>
          <w:i/>
          <w:iCs/>
        </w:rPr>
        <w:lastRenderedPageBreak/>
        <w:t xml:space="preserve">beyond. ITU-T is responsible for the standardization of non-radio aspects of IMT systems. </w:t>
      </w:r>
      <w:r w:rsidRPr="00AE16CB">
        <w:rPr>
          <w:i/>
          <w:iCs/>
          <w:lang w:val="en-US" w:eastAsia="zh-CN"/>
        </w:rPr>
        <w:t>ITU-R M.2160-0</w:t>
      </w:r>
      <w:r w:rsidRPr="00AE16CB">
        <w:rPr>
          <w:rFonts w:hint="eastAsia"/>
          <w:i/>
          <w:iCs/>
          <w:lang w:val="en-US" w:eastAsia="zh-CN"/>
        </w:rPr>
        <w:t xml:space="preserve"> has defined </w:t>
      </w:r>
      <w:r w:rsidRPr="00AE16CB">
        <w:rPr>
          <w:i/>
          <w:iCs/>
          <w:lang w:val="en-US" w:eastAsia="zh-CN"/>
        </w:rPr>
        <w:t>“</w:t>
      </w:r>
      <w:r w:rsidRPr="00AE16CB">
        <w:rPr>
          <w:rFonts w:eastAsia="SimSun"/>
          <w:b/>
          <w:bCs/>
          <w:i/>
          <w:iCs/>
        </w:rPr>
        <w:t>security and resilience</w:t>
      </w:r>
      <w:r w:rsidRPr="00AE16CB">
        <w:rPr>
          <w:rFonts w:eastAsia="SimSun"/>
          <w:i/>
          <w:iCs/>
          <w:lang w:val="en-US" w:eastAsia="zh-CN"/>
        </w:rPr>
        <w:t>”</w:t>
      </w:r>
      <w:r w:rsidRPr="00AE16CB">
        <w:rPr>
          <w:rFonts w:hint="eastAsia" w:eastAsia="SimSun"/>
          <w:i/>
          <w:iCs/>
          <w:lang w:val="en-US" w:eastAsia="zh-CN"/>
        </w:rPr>
        <w:t xml:space="preserve"> as one of the design principle and capability of IMT-2030 without more deeper analysis and content. So it</w:t>
      </w:r>
      <w:r w:rsidRPr="00AE16CB">
        <w:rPr>
          <w:rFonts w:eastAsia="SimSun"/>
          <w:i/>
          <w:iCs/>
          <w:lang w:val="en-US" w:eastAsia="zh-CN"/>
        </w:rPr>
        <w:t>’</w:t>
      </w:r>
      <w:r w:rsidRPr="00AE16CB">
        <w:rPr>
          <w:rFonts w:hint="eastAsia" w:eastAsia="SimSun"/>
          <w:i/>
          <w:iCs/>
          <w:lang w:val="en-US" w:eastAsia="zh-CN"/>
        </w:rPr>
        <w:t xml:space="preserve">s necessary to </w:t>
      </w:r>
      <w:r w:rsidRPr="00AE16CB">
        <w:rPr>
          <w:rFonts w:hint="eastAsia"/>
          <w:i/>
          <w:iCs/>
          <w:lang w:val="en-US" w:eastAsia="zh-CN"/>
        </w:rPr>
        <w:t xml:space="preserve">start consider security of </w:t>
      </w:r>
      <w:r w:rsidRPr="00AE16CB">
        <w:rPr>
          <w:rFonts w:hint="eastAsia" w:eastAsia="SimSun"/>
          <w:i/>
          <w:iCs/>
          <w:lang w:val="en-US" w:eastAsia="zh-CN"/>
        </w:rPr>
        <w:t xml:space="preserve">IMT-2030 in more </w:t>
      </w:r>
      <w:r w:rsidRPr="00AE16CB">
        <w:rPr>
          <w:rFonts w:hint="eastAsia"/>
          <w:i/>
          <w:iCs/>
          <w:lang w:val="en-US" w:eastAsia="zh-CN"/>
        </w:rPr>
        <w:t xml:space="preserve">details in ITU-T SG17. This technical report plans to analyze the </w:t>
      </w:r>
      <w:r w:rsidRPr="00AE16CB">
        <w:rPr>
          <w:rFonts w:hint="eastAsia" w:eastAsia="SimSun"/>
          <w:i/>
          <w:iCs/>
          <w:lang w:val="en-US" w:eastAsia="zh-CN"/>
        </w:rPr>
        <w:t xml:space="preserve">key driving force of security of IMT-2030 based on the listed trend in </w:t>
      </w:r>
      <w:r w:rsidRPr="00AE16CB">
        <w:rPr>
          <w:i/>
          <w:iCs/>
          <w:lang w:val="en-US" w:eastAsia="zh-CN"/>
        </w:rPr>
        <w:t>ITU-R M.2160-0</w:t>
      </w:r>
      <w:r w:rsidRPr="00AE16CB">
        <w:rPr>
          <w:rFonts w:hint="eastAsia" w:eastAsia="SimSun"/>
          <w:i/>
          <w:iCs/>
          <w:lang w:val="en-US" w:eastAsia="zh-CN"/>
        </w:rPr>
        <w:t xml:space="preserve">, and also </w:t>
      </w:r>
      <w:r w:rsidRPr="00AE16CB">
        <w:rPr>
          <w:rFonts w:hint="eastAsia"/>
          <w:i/>
          <w:iCs/>
          <w:lang w:val="en-US" w:eastAsia="zh-CN"/>
        </w:rPr>
        <w:t xml:space="preserve">analyze the security challenges and issues based on the use cases and capabilities defined </w:t>
      </w:r>
      <w:r w:rsidRPr="00AE16CB">
        <w:rPr>
          <w:rFonts w:hint="eastAsia" w:eastAsia="SimSun"/>
          <w:i/>
          <w:iCs/>
          <w:lang w:val="en-US" w:eastAsia="zh-CN"/>
        </w:rPr>
        <w:t xml:space="preserve">in </w:t>
      </w:r>
      <w:r w:rsidRPr="00AE16CB">
        <w:rPr>
          <w:i/>
          <w:iCs/>
          <w:lang w:val="en-US" w:eastAsia="zh-CN"/>
        </w:rPr>
        <w:t>ITU-R M.2160-0</w:t>
      </w:r>
      <w:r w:rsidRPr="00AE16CB">
        <w:rPr>
          <w:rFonts w:hint="eastAsia"/>
          <w:i/>
          <w:iCs/>
          <w:lang w:val="en-US" w:eastAsia="zh-CN"/>
        </w:rPr>
        <w:t xml:space="preserve">. These analysis can help us figure out what will impact security considerations and what challenges and issues might exist for IMT-2030. </w:t>
      </w:r>
      <w:bookmarkStart w:name="OLE_LINK39" w:id="10"/>
      <w:r w:rsidRPr="00AE16CB">
        <w:rPr>
          <w:rFonts w:hint="eastAsia"/>
          <w:i/>
          <w:iCs/>
          <w:lang w:val="en-US" w:eastAsia="zh-CN"/>
        </w:rPr>
        <w:t>B</w:t>
      </w:r>
      <w:r w:rsidRPr="00AE16CB">
        <w:rPr>
          <w:rFonts w:hint="eastAsia" w:eastAsia="SimSun"/>
          <w:i/>
          <w:iCs/>
          <w:lang w:val="en-US" w:eastAsia="zh-CN"/>
        </w:rPr>
        <w:t>ased on the analyzed security issues, considerations can be given on what standardization work can be considered to carry out in the future and the timeline based on the overall timeline</w:t>
      </w:r>
      <w:bookmarkEnd w:id="10"/>
      <w:r w:rsidRPr="00AE16CB">
        <w:rPr>
          <w:rFonts w:hint="eastAsia" w:eastAsia="SimSun"/>
          <w:i/>
          <w:iCs/>
          <w:lang w:val="en-US" w:eastAsia="zh-CN"/>
        </w:rPr>
        <w:t>.</w:t>
      </w:r>
    </w:p>
    <w:p w:rsidRPr="00AE16CB" w:rsidR="00AE16CB" w:rsidP="00AE16CB" w:rsidRDefault="00AE16CB" w14:paraId="2DC6180C" w14:textId="6C27A2BD">
      <w:pPr>
        <w:rPr>
          <w:rFonts w:eastAsia="Malgun Gothic"/>
          <w:i/>
          <w:iCs/>
          <w:lang w:eastAsia="ko-KR"/>
        </w:rPr>
      </w:pPr>
      <w:r w:rsidRPr="00AE16CB">
        <w:rPr>
          <w:rFonts w:hint="eastAsia"/>
          <w:i/>
          <w:iCs/>
          <w:lang w:val="en-US" w:eastAsia="zh-CN"/>
        </w:rPr>
        <w:t>These will be helpful for further study in the future on formulating the details related to IMT-2030 security.</w:t>
      </w:r>
      <w:r w:rsidRPr="00AE16CB">
        <w:rPr>
          <w:rFonts w:hint="eastAsia"/>
          <w:i/>
          <w:iCs/>
        </w:rPr>
        <w:t xml:space="preserve"> </w:t>
      </w:r>
      <w:r w:rsidRPr="00AE16CB">
        <w:rPr>
          <w:rFonts w:hint="eastAsia"/>
          <w:i/>
          <w:iCs/>
          <w:lang w:val="en-US" w:eastAsia="zh-CN"/>
        </w:rPr>
        <w:t xml:space="preserve">This technical report </w:t>
      </w:r>
      <w:r w:rsidRPr="00AE16CB">
        <w:rPr>
          <w:rFonts w:hint="eastAsia"/>
          <w:i/>
          <w:iCs/>
          <w:lang w:eastAsia="zh-CN"/>
        </w:rPr>
        <w:t xml:space="preserve">can be used as a </w:t>
      </w:r>
      <w:r w:rsidRPr="00AE16CB">
        <w:rPr>
          <w:rFonts w:hint="eastAsia"/>
          <w:i/>
          <w:iCs/>
          <w:lang w:val="en-US" w:eastAsia="zh-CN"/>
        </w:rPr>
        <w:t xml:space="preserve">research guideline </w:t>
      </w:r>
      <w:r w:rsidRPr="00AE16CB">
        <w:rPr>
          <w:rFonts w:hint="eastAsia"/>
          <w:i/>
          <w:iCs/>
          <w:lang w:eastAsia="zh-CN"/>
        </w:rPr>
        <w:t xml:space="preserve">for the further development of IMT-2030 networks </w:t>
      </w:r>
      <w:r w:rsidRPr="00AE16CB">
        <w:rPr>
          <w:rFonts w:hint="eastAsia"/>
          <w:i/>
          <w:iCs/>
          <w:lang w:val="en-US" w:eastAsia="zh-CN"/>
        </w:rPr>
        <w:t xml:space="preserve">security </w:t>
      </w:r>
      <w:r w:rsidRPr="00AE16CB">
        <w:rPr>
          <w:rFonts w:hint="eastAsia"/>
          <w:i/>
          <w:iCs/>
          <w:lang w:eastAsia="zh-CN"/>
        </w:rPr>
        <w:t>related documents.</w:t>
      </w:r>
    </w:p>
    <w:p w:rsidR="003D78F4" w:rsidP="003D78F4" w:rsidRDefault="003D78F4" w14:paraId="0DBD4536" w14:textId="62465CDE">
      <w:r>
        <w:t xml:space="preserve">ITU-T SG17 would like to continuously keep close collaboration with </w:t>
      </w:r>
      <w:r w:rsidRPr="0056119F">
        <w:rPr>
          <w:rFonts w:hint="eastAsia"/>
        </w:rPr>
        <w:t>ITU-T SG</w:t>
      </w:r>
      <w:r w:rsidRPr="0056119F">
        <w:rPr>
          <w:rFonts w:hint="eastAsia" w:eastAsia="SimSun"/>
          <w:lang w:eastAsia="zh-CN"/>
        </w:rPr>
        <w:t>1</w:t>
      </w:r>
      <w:r w:rsidRPr="0056119F">
        <w:rPr>
          <w:rFonts w:hint="eastAsia"/>
        </w:rPr>
        <w:t>3, ITU-R WP</w:t>
      </w:r>
      <w:r w:rsidR="00AE16CB">
        <w:rPr>
          <w:rFonts w:hint="eastAsia" w:eastAsia="Malgun Gothic"/>
          <w:lang w:eastAsia="ko-KR"/>
        </w:rPr>
        <w:t xml:space="preserve"> </w:t>
      </w:r>
      <w:r w:rsidRPr="0056119F">
        <w:rPr>
          <w:rFonts w:hint="eastAsia"/>
        </w:rPr>
        <w:t>5D</w:t>
      </w:r>
      <w:r w:rsidRPr="0056119F">
        <w:t xml:space="preserve"> and </w:t>
      </w:r>
      <w:r w:rsidRPr="0056119F">
        <w:rPr>
          <w:rFonts w:hint="eastAsia"/>
        </w:rPr>
        <w:t>3GPP SA</w:t>
      </w:r>
      <w:r w:rsidRPr="0056119F">
        <w:rPr>
          <w:rFonts w:hint="eastAsia" w:eastAsia="SimSun"/>
          <w:lang w:eastAsia="zh-CN"/>
        </w:rPr>
        <w:t>3</w:t>
      </w:r>
      <w:r w:rsidRPr="0056119F">
        <w:rPr>
          <w:rFonts w:eastAsia="SimSun"/>
          <w:lang w:eastAsia="zh-CN"/>
        </w:rPr>
        <w:t>,</w:t>
      </w:r>
      <w:r>
        <w:t xml:space="preserve"> and to exchange information on </w:t>
      </w:r>
      <w:r>
        <w:rPr>
          <w:rFonts w:hint="eastAsia"/>
          <w:lang w:val="en-US" w:eastAsia="zh-CN"/>
        </w:rPr>
        <w:t>IMT-2030 and security of that</w:t>
      </w:r>
      <w:r>
        <w:t>.</w:t>
      </w:r>
    </w:p>
    <w:p w:rsidR="00B863F0" w:rsidRDefault="0056119F" w14:paraId="142AE7A6" w14:textId="77777777">
      <w:pPr>
        <w:jc w:val="center"/>
        <w:rPr>
          <w:rFonts w:eastAsia="MS Mincho"/>
        </w:rPr>
      </w:pPr>
      <w:r>
        <w:t>_______________________</w:t>
      </w:r>
    </w:p>
    <w:sectPr w:rsidR="00B863F0" w:rsidSect="00784C79">
      <w:headerReference w:type="default" r:id="rId12"/>
      <w:pgSz w:w="11907" w:h="16840"/>
      <w:pgMar w:top="1134" w:right="1134" w:bottom="1134"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1187217" w14:textId="77777777" w:rsidR="004D2DA6" w:rsidRDefault="004D2DA6">
      <w:pPr>
        <w:spacing w:before="0"/>
      </w:pPr>
      <w:r>
        <w:separator/>
      </w:r>
    </w:p>
  </w:endnote>
  <w:endnote w:type="continuationSeparator" w:id="0">
    <w:p w14:paraId="5AD85C14" w14:textId="77777777" w:rsidR="004D2DA6" w:rsidRDefault="004D2DA6">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
    <w:altName w:val="MS Mincho"/>
    <w:charset w:val="80"/>
    <w:family w:val="auto"/>
    <w:pitch w:val="default"/>
    <w:sig w:usb0="00000000" w:usb1="00000000" w:usb2="00000010" w:usb3="00000000" w:csb0="00020000" w:csb1="00000000"/>
  </w:font>
  <w:font w:name="Malgun Gothic">
    <w:altName w:val="맑은 고딕"/>
    <w:panose1 w:val="020B0503020000020004"/>
    <w:charset w:val="81"/>
    <w:family w:val="modern"/>
    <w:pitch w:val="variable"/>
    <w:sig w:usb0="9000002F" w:usb1="29D77CFB" w:usb2="00000012" w:usb3="00000000" w:csb0="00080001" w:csb1="00000000"/>
  </w:font>
  <w:font w:name="MS PGothic">
    <w:panose1 w:val="020B0600070205080204"/>
    <w:charset w:val="80"/>
    <w:family w:val="swiss"/>
    <w:pitch w:val="variable"/>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86FC4" w14:textId="77777777" w:rsidR="004D2DA6" w:rsidRDefault="004D2DA6">
      <w:pPr>
        <w:spacing w:before="0"/>
      </w:pPr>
      <w:r>
        <w:separator/>
      </w:r>
    </w:p>
  </w:footnote>
  <w:footnote w:type="continuationSeparator" w:id="0">
    <w:p w14:paraId="7DA97F4A" w14:textId="77777777" w:rsidR="004D2DA6" w:rsidRDefault="004D2DA6">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D9B516" w14:textId="26520B56" w:rsidR="00B863F0" w:rsidRPr="00784C79" w:rsidRDefault="00784C79" w:rsidP="00784C79">
    <w:pPr>
      <w:pStyle w:val="Header"/>
    </w:pPr>
    <w:r w:rsidRPr="00784C79">
      <w:t xml:space="preserve">- </w:t>
    </w:r>
    <w:r w:rsidRPr="00784C79">
      <w:fldChar w:fldCharType="begin"/>
    </w:r>
    <w:r w:rsidRPr="00784C79">
      <w:instrText xml:space="preserve"> PAGE  \* MERGEFORMAT </w:instrText>
    </w:r>
    <w:r w:rsidRPr="00784C79">
      <w:fldChar w:fldCharType="separate"/>
    </w:r>
    <w:r w:rsidRPr="00784C79">
      <w:rPr>
        <w:noProof/>
      </w:rPr>
      <w:t>1</w:t>
    </w:r>
    <w:r w:rsidRPr="00784C79">
      <w:fldChar w:fldCharType="end"/>
    </w:r>
    <w:r w:rsidRPr="00784C79">
      <w:t xml:space="preserve"> -</w:t>
    </w:r>
  </w:p>
  <w:p w14:paraId="21B0F26F" w14:textId="69CFC272" w:rsidR="00784C79" w:rsidRPr="00784C79" w:rsidRDefault="00784C79" w:rsidP="00784C79">
    <w:pPr>
      <w:pStyle w:val="Header"/>
      <w:spacing w:after="240"/>
    </w:pPr>
    <w:r w:rsidRPr="00784C79">
      <w:fldChar w:fldCharType="begin"/>
    </w:r>
    <w:r w:rsidRPr="00784C79">
      <w:instrText xml:space="preserve"> STYLEREF  Docnumber  </w:instrText>
    </w:r>
    <w:r w:rsidRPr="00784C79">
      <w:fldChar w:fldCharType="separate"/>
    </w:r>
    <w:r w:rsidR="000905CC">
      <w:rPr>
        <w:noProof/>
      </w:rPr>
      <w:t>SG17-LS155</w:t>
    </w:r>
    <w:r w:rsidRPr="00784C79">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32023336"/>
    <w:multiLevelType w:val="multilevel"/>
    <w:tmpl w:val="32023336"/>
    <w:lvl w:ilvl="0">
      <w:start w:val="7"/>
      <w:numFmt w:val="bullet"/>
      <w:lvlText w:val="-"/>
      <w:lvlJc w:val="left"/>
      <w:pPr>
        <w:ind w:left="420" w:hanging="42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A2377E9"/>
    <w:multiLevelType w:val="hybridMultilevel"/>
    <w:tmpl w:val="0192BD5C"/>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num w:numId="1" w16cid:durableId="1863468499">
    <w:abstractNumId w:val="3"/>
  </w:num>
  <w:num w:numId="2" w16cid:durableId="1658879502">
    <w:abstractNumId w:val="5"/>
  </w:num>
  <w:num w:numId="3" w16cid:durableId="1020740099">
    <w:abstractNumId w:val="8"/>
  </w:num>
  <w:num w:numId="4" w16cid:durableId="937835828">
    <w:abstractNumId w:val="9"/>
  </w:num>
  <w:num w:numId="5" w16cid:durableId="1815487448">
    <w:abstractNumId w:val="6"/>
  </w:num>
  <w:num w:numId="6" w16cid:durableId="914318088">
    <w:abstractNumId w:val="2"/>
  </w:num>
  <w:num w:numId="7" w16cid:durableId="852377457">
    <w:abstractNumId w:val="7"/>
  </w:num>
  <w:num w:numId="8" w16cid:durableId="994066714">
    <w:abstractNumId w:val="4"/>
  </w:num>
  <w:num w:numId="9" w16cid:durableId="130488967">
    <w:abstractNumId w:val="1"/>
  </w:num>
  <w:num w:numId="10" w16cid:durableId="2058160176">
    <w:abstractNumId w:val="0"/>
  </w:num>
  <w:num w:numId="11" w16cid:durableId="1449163443">
    <w:abstractNumId w:val="10"/>
  </w:num>
  <w:num w:numId="12" w16cid:durableId="504126865">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NotDisplayPageBoundaries/>
  <w:bordersDoNotSurroundHeader/>
  <w:bordersDoNotSurroundFooter/>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WM4Y2RkZDQ2MDc4Y2NkOTU2MWJlZTUzOTY2MTFjNDMifQ=="/>
  </w:docVars>
  <w:rsids>
    <w:rsidRoot w:val="007B311A"/>
    <w:rsid w:val="B47F8085"/>
    <w:rsid w:val="BD69F725"/>
    <w:rsid w:val="BFF36EE9"/>
    <w:rsid w:val="DBBDFD7A"/>
    <w:rsid w:val="00012252"/>
    <w:rsid w:val="000142A5"/>
    <w:rsid w:val="00014F69"/>
    <w:rsid w:val="0001630C"/>
    <w:rsid w:val="000171DB"/>
    <w:rsid w:val="00023D9A"/>
    <w:rsid w:val="0003582E"/>
    <w:rsid w:val="00043D75"/>
    <w:rsid w:val="00057000"/>
    <w:rsid w:val="00061268"/>
    <w:rsid w:val="000640E0"/>
    <w:rsid w:val="000905CC"/>
    <w:rsid w:val="000920CE"/>
    <w:rsid w:val="000966A8"/>
    <w:rsid w:val="000A5CA2"/>
    <w:rsid w:val="000B739D"/>
    <w:rsid w:val="000C397B"/>
    <w:rsid w:val="000E6125"/>
    <w:rsid w:val="00113DBE"/>
    <w:rsid w:val="001200A6"/>
    <w:rsid w:val="00121A51"/>
    <w:rsid w:val="00124A40"/>
    <w:rsid w:val="001251DA"/>
    <w:rsid w:val="00125432"/>
    <w:rsid w:val="00127800"/>
    <w:rsid w:val="00131AD2"/>
    <w:rsid w:val="00136DDD"/>
    <w:rsid w:val="00137F40"/>
    <w:rsid w:val="001410FD"/>
    <w:rsid w:val="00142F9C"/>
    <w:rsid w:val="00143E8A"/>
    <w:rsid w:val="00144BDF"/>
    <w:rsid w:val="00155DDC"/>
    <w:rsid w:val="00161830"/>
    <w:rsid w:val="001651A2"/>
    <w:rsid w:val="0016701B"/>
    <w:rsid w:val="00171325"/>
    <w:rsid w:val="001809B8"/>
    <w:rsid w:val="001871EC"/>
    <w:rsid w:val="00193434"/>
    <w:rsid w:val="001A1D29"/>
    <w:rsid w:val="001A20C3"/>
    <w:rsid w:val="001A670F"/>
    <w:rsid w:val="001B6A45"/>
    <w:rsid w:val="001C62B8"/>
    <w:rsid w:val="001D22D8"/>
    <w:rsid w:val="001D4296"/>
    <w:rsid w:val="001E7B0E"/>
    <w:rsid w:val="001F141D"/>
    <w:rsid w:val="00200A06"/>
    <w:rsid w:val="00200A98"/>
    <w:rsid w:val="00201AFA"/>
    <w:rsid w:val="00206085"/>
    <w:rsid w:val="00213E5B"/>
    <w:rsid w:val="002229F1"/>
    <w:rsid w:val="00233F75"/>
    <w:rsid w:val="00243038"/>
    <w:rsid w:val="002467C2"/>
    <w:rsid w:val="00253DBE"/>
    <w:rsid w:val="00253DC6"/>
    <w:rsid w:val="0025489C"/>
    <w:rsid w:val="002622FA"/>
    <w:rsid w:val="00262E50"/>
    <w:rsid w:val="00263518"/>
    <w:rsid w:val="00263B33"/>
    <w:rsid w:val="002759E7"/>
    <w:rsid w:val="00277326"/>
    <w:rsid w:val="002A11C4"/>
    <w:rsid w:val="002A399B"/>
    <w:rsid w:val="002B142F"/>
    <w:rsid w:val="002C26C0"/>
    <w:rsid w:val="002C2BC5"/>
    <w:rsid w:val="002C502A"/>
    <w:rsid w:val="002C5B2B"/>
    <w:rsid w:val="002D6447"/>
    <w:rsid w:val="002E0407"/>
    <w:rsid w:val="002E3C52"/>
    <w:rsid w:val="002E79CB"/>
    <w:rsid w:val="002F5070"/>
    <w:rsid w:val="002F7A0C"/>
    <w:rsid w:val="002F7F55"/>
    <w:rsid w:val="0030745F"/>
    <w:rsid w:val="00311478"/>
    <w:rsid w:val="00314630"/>
    <w:rsid w:val="0032090A"/>
    <w:rsid w:val="00321CDE"/>
    <w:rsid w:val="00333E15"/>
    <w:rsid w:val="003423A3"/>
    <w:rsid w:val="00343D6B"/>
    <w:rsid w:val="003449F4"/>
    <w:rsid w:val="003571BC"/>
    <w:rsid w:val="0036090C"/>
    <w:rsid w:val="00361116"/>
    <w:rsid w:val="00362562"/>
    <w:rsid w:val="00385FB5"/>
    <w:rsid w:val="0038715D"/>
    <w:rsid w:val="00393C4C"/>
    <w:rsid w:val="00394DBF"/>
    <w:rsid w:val="003957A6"/>
    <w:rsid w:val="003A43EF"/>
    <w:rsid w:val="003B4CF8"/>
    <w:rsid w:val="003C2EA9"/>
    <w:rsid w:val="003C7445"/>
    <w:rsid w:val="003D0336"/>
    <w:rsid w:val="003D78F4"/>
    <w:rsid w:val="003E1F8C"/>
    <w:rsid w:val="003E39A2"/>
    <w:rsid w:val="003E57AB"/>
    <w:rsid w:val="003E7207"/>
    <w:rsid w:val="003F2BED"/>
    <w:rsid w:val="00400B49"/>
    <w:rsid w:val="00422DF5"/>
    <w:rsid w:val="00433ECA"/>
    <w:rsid w:val="00443878"/>
    <w:rsid w:val="004539A8"/>
    <w:rsid w:val="004712CA"/>
    <w:rsid w:val="00473782"/>
    <w:rsid w:val="0047422E"/>
    <w:rsid w:val="0049090D"/>
    <w:rsid w:val="004929D9"/>
    <w:rsid w:val="0049674B"/>
    <w:rsid w:val="004B659B"/>
    <w:rsid w:val="004C0673"/>
    <w:rsid w:val="004C37AB"/>
    <w:rsid w:val="004C4E4E"/>
    <w:rsid w:val="004D2DA6"/>
    <w:rsid w:val="004E7F7C"/>
    <w:rsid w:val="004F23BA"/>
    <w:rsid w:val="004F3816"/>
    <w:rsid w:val="004F5A7E"/>
    <w:rsid w:val="0050586A"/>
    <w:rsid w:val="00517E65"/>
    <w:rsid w:val="00520DBF"/>
    <w:rsid w:val="0053731C"/>
    <w:rsid w:val="005431E7"/>
    <w:rsid w:val="00543D41"/>
    <w:rsid w:val="00550AF5"/>
    <w:rsid w:val="00550B61"/>
    <w:rsid w:val="00556A5B"/>
    <w:rsid w:val="0056119F"/>
    <w:rsid w:val="00561264"/>
    <w:rsid w:val="00566EDA"/>
    <w:rsid w:val="0057081A"/>
    <w:rsid w:val="00572654"/>
    <w:rsid w:val="00594040"/>
    <w:rsid w:val="005976A1"/>
    <w:rsid w:val="005B5629"/>
    <w:rsid w:val="005B6B78"/>
    <w:rsid w:val="005C0300"/>
    <w:rsid w:val="005C27A2"/>
    <w:rsid w:val="005D2366"/>
    <w:rsid w:val="005D4FEB"/>
    <w:rsid w:val="005E2C00"/>
    <w:rsid w:val="005E2C17"/>
    <w:rsid w:val="005F4B6A"/>
    <w:rsid w:val="006010F3"/>
    <w:rsid w:val="00606DB6"/>
    <w:rsid w:val="00615A0A"/>
    <w:rsid w:val="00621746"/>
    <w:rsid w:val="00626673"/>
    <w:rsid w:val="006333D4"/>
    <w:rsid w:val="006369B2"/>
    <w:rsid w:val="0063718D"/>
    <w:rsid w:val="00647525"/>
    <w:rsid w:val="00647A71"/>
    <w:rsid w:val="00652D9F"/>
    <w:rsid w:val="006547B8"/>
    <w:rsid w:val="006570B0"/>
    <w:rsid w:val="0066022F"/>
    <w:rsid w:val="006813BC"/>
    <w:rsid w:val="006823F3"/>
    <w:rsid w:val="0069210B"/>
    <w:rsid w:val="00692AB1"/>
    <w:rsid w:val="00695DD7"/>
    <w:rsid w:val="00695FC2"/>
    <w:rsid w:val="006A0EE9"/>
    <w:rsid w:val="006A4055"/>
    <w:rsid w:val="006A6DA0"/>
    <w:rsid w:val="006A7C27"/>
    <w:rsid w:val="006B2FE4"/>
    <w:rsid w:val="006B37B0"/>
    <w:rsid w:val="006C5641"/>
    <w:rsid w:val="006D1089"/>
    <w:rsid w:val="006D1B86"/>
    <w:rsid w:val="006D4D55"/>
    <w:rsid w:val="006D7355"/>
    <w:rsid w:val="006F7DEE"/>
    <w:rsid w:val="007073CE"/>
    <w:rsid w:val="00715551"/>
    <w:rsid w:val="00715CA6"/>
    <w:rsid w:val="00717C00"/>
    <w:rsid w:val="00721751"/>
    <w:rsid w:val="00731135"/>
    <w:rsid w:val="007324AF"/>
    <w:rsid w:val="00740128"/>
    <w:rsid w:val="007409B4"/>
    <w:rsid w:val="00741974"/>
    <w:rsid w:val="00754192"/>
    <w:rsid w:val="0075525E"/>
    <w:rsid w:val="00756D3D"/>
    <w:rsid w:val="007806C2"/>
    <w:rsid w:val="00781FEE"/>
    <w:rsid w:val="00784C79"/>
    <w:rsid w:val="007903F8"/>
    <w:rsid w:val="00794F4F"/>
    <w:rsid w:val="007974BE"/>
    <w:rsid w:val="007A0916"/>
    <w:rsid w:val="007A0DFD"/>
    <w:rsid w:val="007B2BC6"/>
    <w:rsid w:val="007B311A"/>
    <w:rsid w:val="007C7122"/>
    <w:rsid w:val="007D3F11"/>
    <w:rsid w:val="007D66E2"/>
    <w:rsid w:val="007E2C69"/>
    <w:rsid w:val="007E53E4"/>
    <w:rsid w:val="007E656A"/>
    <w:rsid w:val="007F3CAA"/>
    <w:rsid w:val="007F664D"/>
    <w:rsid w:val="00802823"/>
    <w:rsid w:val="00812E67"/>
    <w:rsid w:val="00837203"/>
    <w:rsid w:val="00842137"/>
    <w:rsid w:val="008503B7"/>
    <w:rsid w:val="00853F5F"/>
    <w:rsid w:val="008623ED"/>
    <w:rsid w:val="00864B5A"/>
    <w:rsid w:val="00872559"/>
    <w:rsid w:val="008727B9"/>
    <w:rsid w:val="00874AA3"/>
    <w:rsid w:val="00875277"/>
    <w:rsid w:val="00875AA6"/>
    <w:rsid w:val="00880944"/>
    <w:rsid w:val="0089088E"/>
    <w:rsid w:val="00892297"/>
    <w:rsid w:val="008964D6"/>
    <w:rsid w:val="008B5123"/>
    <w:rsid w:val="008E0172"/>
    <w:rsid w:val="008E3C71"/>
    <w:rsid w:val="008F4A34"/>
    <w:rsid w:val="00900EF1"/>
    <w:rsid w:val="00906B3A"/>
    <w:rsid w:val="00906CD2"/>
    <w:rsid w:val="009164D1"/>
    <w:rsid w:val="009178BF"/>
    <w:rsid w:val="00917BAB"/>
    <w:rsid w:val="009302DE"/>
    <w:rsid w:val="00930989"/>
    <w:rsid w:val="00930C10"/>
    <w:rsid w:val="00936852"/>
    <w:rsid w:val="0094045D"/>
    <w:rsid w:val="009406B5"/>
    <w:rsid w:val="00946166"/>
    <w:rsid w:val="009507EC"/>
    <w:rsid w:val="00976961"/>
    <w:rsid w:val="009804C2"/>
    <w:rsid w:val="00983164"/>
    <w:rsid w:val="009972EF"/>
    <w:rsid w:val="009B5035"/>
    <w:rsid w:val="009C2DFC"/>
    <w:rsid w:val="009C3160"/>
    <w:rsid w:val="009D77E4"/>
    <w:rsid w:val="009E766E"/>
    <w:rsid w:val="009F1960"/>
    <w:rsid w:val="009F2C64"/>
    <w:rsid w:val="009F715E"/>
    <w:rsid w:val="009F7E07"/>
    <w:rsid w:val="00A10DBB"/>
    <w:rsid w:val="00A11720"/>
    <w:rsid w:val="00A21247"/>
    <w:rsid w:val="00A31D47"/>
    <w:rsid w:val="00A4013E"/>
    <w:rsid w:val="00A4045F"/>
    <w:rsid w:val="00A427CD"/>
    <w:rsid w:val="00A45FEE"/>
    <w:rsid w:val="00A4600B"/>
    <w:rsid w:val="00A50506"/>
    <w:rsid w:val="00A51EF0"/>
    <w:rsid w:val="00A52F20"/>
    <w:rsid w:val="00A56E5A"/>
    <w:rsid w:val="00A67A81"/>
    <w:rsid w:val="00A730A6"/>
    <w:rsid w:val="00A84724"/>
    <w:rsid w:val="00A971A0"/>
    <w:rsid w:val="00AA1F22"/>
    <w:rsid w:val="00AB13F6"/>
    <w:rsid w:val="00AD55B9"/>
    <w:rsid w:val="00AE16CB"/>
    <w:rsid w:val="00AF5A57"/>
    <w:rsid w:val="00AF735D"/>
    <w:rsid w:val="00B024D7"/>
    <w:rsid w:val="00B02F15"/>
    <w:rsid w:val="00B05821"/>
    <w:rsid w:val="00B100D6"/>
    <w:rsid w:val="00B164C9"/>
    <w:rsid w:val="00B23670"/>
    <w:rsid w:val="00B26C28"/>
    <w:rsid w:val="00B30F21"/>
    <w:rsid w:val="00B376D2"/>
    <w:rsid w:val="00B4174C"/>
    <w:rsid w:val="00B453F5"/>
    <w:rsid w:val="00B532CE"/>
    <w:rsid w:val="00B61624"/>
    <w:rsid w:val="00B66481"/>
    <w:rsid w:val="00B7189C"/>
    <w:rsid w:val="00B718A5"/>
    <w:rsid w:val="00B74780"/>
    <w:rsid w:val="00B863F0"/>
    <w:rsid w:val="00B90AD6"/>
    <w:rsid w:val="00BA788A"/>
    <w:rsid w:val="00BB4983"/>
    <w:rsid w:val="00BB7597"/>
    <w:rsid w:val="00BC2AAB"/>
    <w:rsid w:val="00BC62E2"/>
    <w:rsid w:val="00BF02DC"/>
    <w:rsid w:val="00BF0EDB"/>
    <w:rsid w:val="00BF1C1D"/>
    <w:rsid w:val="00C37820"/>
    <w:rsid w:val="00C42125"/>
    <w:rsid w:val="00C44252"/>
    <w:rsid w:val="00C60974"/>
    <w:rsid w:val="00C62814"/>
    <w:rsid w:val="00C62A19"/>
    <w:rsid w:val="00C62BE6"/>
    <w:rsid w:val="00C67B25"/>
    <w:rsid w:val="00C748F7"/>
    <w:rsid w:val="00C74937"/>
    <w:rsid w:val="00C95E0F"/>
    <w:rsid w:val="00CA15EC"/>
    <w:rsid w:val="00CA6409"/>
    <w:rsid w:val="00CB2599"/>
    <w:rsid w:val="00CC0A5E"/>
    <w:rsid w:val="00CD2139"/>
    <w:rsid w:val="00CD2497"/>
    <w:rsid w:val="00CD6848"/>
    <w:rsid w:val="00CE1E6E"/>
    <w:rsid w:val="00CE5986"/>
    <w:rsid w:val="00CF34C4"/>
    <w:rsid w:val="00D002C6"/>
    <w:rsid w:val="00D11885"/>
    <w:rsid w:val="00D11B6C"/>
    <w:rsid w:val="00D24CED"/>
    <w:rsid w:val="00D50FAD"/>
    <w:rsid w:val="00D647EF"/>
    <w:rsid w:val="00D73137"/>
    <w:rsid w:val="00D745B2"/>
    <w:rsid w:val="00D758AE"/>
    <w:rsid w:val="00D852B2"/>
    <w:rsid w:val="00D977A2"/>
    <w:rsid w:val="00DA1D47"/>
    <w:rsid w:val="00DC774A"/>
    <w:rsid w:val="00DD14B6"/>
    <w:rsid w:val="00DD50DE"/>
    <w:rsid w:val="00DE3062"/>
    <w:rsid w:val="00DF2678"/>
    <w:rsid w:val="00E0581D"/>
    <w:rsid w:val="00E204DD"/>
    <w:rsid w:val="00E353EC"/>
    <w:rsid w:val="00E5028D"/>
    <w:rsid w:val="00E51F61"/>
    <w:rsid w:val="00E53C24"/>
    <w:rsid w:val="00E56E77"/>
    <w:rsid w:val="00E71046"/>
    <w:rsid w:val="00E72E36"/>
    <w:rsid w:val="00E87795"/>
    <w:rsid w:val="00E9797B"/>
    <w:rsid w:val="00EB444D"/>
    <w:rsid w:val="00ED5B66"/>
    <w:rsid w:val="00EE3CCB"/>
    <w:rsid w:val="00EE5C0D"/>
    <w:rsid w:val="00EF4792"/>
    <w:rsid w:val="00F02294"/>
    <w:rsid w:val="00F24D7A"/>
    <w:rsid w:val="00F30DE7"/>
    <w:rsid w:val="00F35F57"/>
    <w:rsid w:val="00F44D3D"/>
    <w:rsid w:val="00F45830"/>
    <w:rsid w:val="00F47652"/>
    <w:rsid w:val="00F50467"/>
    <w:rsid w:val="00F562A0"/>
    <w:rsid w:val="00F563F7"/>
    <w:rsid w:val="00F57FA4"/>
    <w:rsid w:val="00F70194"/>
    <w:rsid w:val="00FA02CB"/>
    <w:rsid w:val="00FA2177"/>
    <w:rsid w:val="00FB0783"/>
    <w:rsid w:val="00FB4D03"/>
    <w:rsid w:val="00FB7A8B"/>
    <w:rsid w:val="00FC2709"/>
    <w:rsid w:val="00FD439E"/>
    <w:rsid w:val="00FD76CB"/>
    <w:rsid w:val="00FE152B"/>
    <w:rsid w:val="00FE239E"/>
    <w:rsid w:val="00FE3437"/>
    <w:rsid w:val="00FF4546"/>
    <w:rsid w:val="00FF538F"/>
    <w:rsid w:val="01667A94"/>
    <w:rsid w:val="04905AAA"/>
    <w:rsid w:val="0E500CAE"/>
    <w:rsid w:val="19F141B1"/>
    <w:rsid w:val="23743E6C"/>
    <w:rsid w:val="28EE24EE"/>
    <w:rsid w:val="2E883584"/>
    <w:rsid w:val="30E92112"/>
    <w:rsid w:val="34A148FE"/>
    <w:rsid w:val="3589178D"/>
    <w:rsid w:val="37DF5B8B"/>
    <w:rsid w:val="3A9B1B8F"/>
    <w:rsid w:val="3B7EA76E"/>
    <w:rsid w:val="3CBE0DAC"/>
    <w:rsid w:val="3F17513E"/>
    <w:rsid w:val="40B26797"/>
    <w:rsid w:val="47B248AD"/>
    <w:rsid w:val="4C393366"/>
    <w:rsid w:val="4F77C541"/>
    <w:rsid w:val="56155530"/>
    <w:rsid w:val="56CB3A71"/>
    <w:rsid w:val="5B65ED83"/>
    <w:rsid w:val="67FB5B75"/>
    <w:rsid w:val="6B1B679B"/>
    <w:rsid w:val="6CFA02DE"/>
    <w:rsid w:val="6FE74EF6"/>
    <w:rsid w:val="73FB3C72"/>
    <w:rsid w:val="75205C1A"/>
    <w:rsid w:val="7682047B"/>
    <w:rsid w:val="7B3B6836"/>
    <w:rsid w:val="7DC1466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9AF420"/>
  <w15:docId w15:val="{3F8B9D32-2B79-8A4F-8E7D-3C70E66B27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uiPriority="39" w:qFormat="1"/>
    <w:lsdException w:name="toc 2" w:uiPriority="39" w:qFormat="1"/>
    <w:lsdException w:name="toc 3" w:uiPriority="0"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uiPriority="0" w:qFormat="1"/>
    <w:lsdException w:name="footer" w:unhideWhenUsed="1" w:qFormat="1"/>
    <w:lsdException w:name="index heading" w:semiHidden="1" w:unhideWhenUsed="1" w:qFormat="1"/>
    <w:lsdException w:name="caption" w:semiHidden="1" w:uiPriority="35" w:unhideWhenUsed="1" w:qFormat="1"/>
    <w:lsdException w:name="table of figures"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10" w:qFormat="1"/>
    <w:lsdException w:name="Closing" w:semiHidden="1" w:unhideWhenUsed="1" w:qFormat="1"/>
    <w:lsdException w:name="Signature" w:semiHidden="1" w:unhideWhenUsed="1" w:qFormat="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uiPriority="11" w:qFormat="1"/>
    <w:lsdException w:name="Salutation" w:semiHidden="1" w:unhideWhenUsed="1" w:qFormat="1"/>
    <w:lsdException w:name="Date" w:semiHidden="1" w:unhideWhenUsed="1" w:qFormat="1"/>
    <w:lsdException w:name="Body Text First Indent" w:semiHidden="1" w:unhideWhenUsed="1"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qFormat="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pPr>
    <w:rPr>
      <w:rFonts w:eastAsiaTheme="minorEastAsia"/>
      <w:sz w:val="24"/>
      <w:szCs w:val="24"/>
      <w:lang w:val="en-GB" w:eastAsia="ja-JP"/>
    </w:rPr>
  </w:style>
  <w:style w:type="paragraph" w:styleId="Heading1">
    <w:name w:val="heading 1"/>
    <w:basedOn w:val="Normal"/>
    <w:next w:val="Normal"/>
    <w:link w:val="Heading1Char"/>
    <w:qFormat/>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pPr>
      <w:spacing w:before="240"/>
      <w:outlineLvl w:val="1"/>
    </w:pPr>
  </w:style>
  <w:style w:type="paragraph" w:styleId="Heading3">
    <w:name w:val="heading 3"/>
    <w:basedOn w:val="Heading1"/>
    <w:next w:val="Normal"/>
    <w:link w:val="Heading3Char"/>
    <w:qFormat/>
    <w:pPr>
      <w:spacing w:before="160"/>
      <w:outlineLvl w:val="2"/>
    </w:pPr>
  </w:style>
  <w:style w:type="paragraph" w:styleId="Heading4">
    <w:name w:val="heading 4"/>
    <w:basedOn w:val="Heading3"/>
    <w:next w:val="Normal"/>
    <w:link w:val="Heading4Char"/>
    <w:qFormat/>
    <w:pPr>
      <w:tabs>
        <w:tab w:val="clear" w:pos="794"/>
        <w:tab w:val="left" w:pos="1021"/>
      </w:tabs>
      <w:ind w:left="1021" w:hanging="1021"/>
      <w:outlineLvl w:val="3"/>
    </w:pPr>
  </w:style>
  <w:style w:type="paragraph" w:styleId="Heading5">
    <w:name w:val="heading 5"/>
    <w:basedOn w:val="Heading4"/>
    <w:next w:val="Normal"/>
    <w:link w:val="Heading5Char"/>
    <w:qFormat/>
    <w:pPr>
      <w:outlineLvl w:val="4"/>
    </w:pPr>
  </w:style>
  <w:style w:type="paragraph" w:styleId="Heading6">
    <w:name w:val="heading 6"/>
    <w:basedOn w:val="Heading4"/>
    <w:next w:val="Normal"/>
    <w:link w:val="Heading6Char"/>
    <w:qFormat/>
    <w:pPr>
      <w:tabs>
        <w:tab w:val="clear" w:pos="1021"/>
        <w:tab w:val="clear" w:pos="1191"/>
      </w:tabs>
      <w:ind w:left="1588" w:hanging="1588"/>
      <w:outlineLvl w:val="5"/>
    </w:pPr>
  </w:style>
  <w:style w:type="paragraph" w:styleId="Heading7">
    <w:name w:val="heading 7"/>
    <w:basedOn w:val="Heading6"/>
    <w:next w:val="Normal"/>
    <w:link w:val="Heading7Char"/>
    <w:qFormat/>
    <w:pPr>
      <w:outlineLvl w:val="6"/>
    </w:pPr>
  </w:style>
  <w:style w:type="paragraph" w:styleId="Heading8">
    <w:name w:val="heading 8"/>
    <w:basedOn w:val="Heading6"/>
    <w:next w:val="Normal"/>
    <w:link w:val="Heading8Char"/>
    <w:qFormat/>
    <w:pPr>
      <w:outlineLvl w:val="7"/>
    </w:pPr>
  </w:style>
  <w:style w:type="paragraph" w:styleId="Heading9">
    <w:name w:val="heading 9"/>
    <w:basedOn w:val="Heading6"/>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uiPriority w:val="99"/>
    <w:semiHidden/>
    <w:unhideWhenUsed/>
    <w:qFormat/>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EastAsia" w:hAnsi="Consolas"/>
      <w:lang w:val="en-GB" w:eastAsia="ja-JP"/>
    </w:rPr>
  </w:style>
  <w:style w:type="paragraph" w:styleId="List3">
    <w:name w:val="List 3"/>
    <w:basedOn w:val="Normal"/>
    <w:uiPriority w:val="99"/>
    <w:semiHidden/>
    <w:unhideWhenUsed/>
    <w:qFormat/>
    <w:pPr>
      <w:ind w:left="1080" w:hanging="360"/>
      <w:contextualSpacing/>
    </w:pPr>
  </w:style>
  <w:style w:type="paragraph" w:styleId="TOC7">
    <w:name w:val="toc 7"/>
    <w:basedOn w:val="Normal"/>
    <w:next w:val="Normal"/>
    <w:uiPriority w:val="39"/>
    <w:semiHidden/>
    <w:unhideWhenUsed/>
    <w:qFormat/>
    <w:pPr>
      <w:spacing w:after="100"/>
      <w:ind w:left="1440"/>
    </w:pPr>
  </w:style>
  <w:style w:type="paragraph" w:styleId="ListNumber2">
    <w:name w:val="List Number 2"/>
    <w:basedOn w:val="Normal"/>
    <w:uiPriority w:val="99"/>
    <w:semiHidden/>
    <w:unhideWhenUsed/>
    <w:qFormat/>
    <w:pPr>
      <w:numPr>
        <w:numId w:val="1"/>
      </w:numPr>
      <w:contextualSpacing/>
    </w:pPr>
  </w:style>
  <w:style w:type="paragraph" w:styleId="TableofAuthorities">
    <w:name w:val="table of authorities"/>
    <w:basedOn w:val="Normal"/>
    <w:next w:val="Normal"/>
    <w:uiPriority w:val="99"/>
    <w:semiHidden/>
    <w:unhideWhenUsed/>
    <w:qFormat/>
    <w:pPr>
      <w:ind w:left="240" w:hanging="240"/>
    </w:pPr>
  </w:style>
  <w:style w:type="paragraph" w:styleId="NoteHeading">
    <w:name w:val="Note Heading"/>
    <w:basedOn w:val="Normal"/>
    <w:next w:val="Normal"/>
    <w:link w:val="NoteHeadingChar"/>
    <w:uiPriority w:val="99"/>
    <w:semiHidden/>
    <w:unhideWhenUsed/>
    <w:qFormat/>
    <w:pPr>
      <w:spacing w:before="0"/>
    </w:pPr>
  </w:style>
  <w:style w:type="paragraph" w:styleId="ListBullet4">
    <w:name w:val="List Bullet 4"/>
    <w:basedOn w:val="Normal"/>
    <w:uiPriority w:val="99"/>
    <w:semiHidden/>
    <w:unhideWhenUsed/>
    <w:qFormat/>
    <w:pPr>
      <w:numPr>
        <w:numId w:val="2"/>
      </w:numPr>
      <w:contextualSpacing/>
    </w:pPr>
  </w:style>
  <w:style w:type="paragraph" w:styleId="Index8">
    <w:name w:val="index 8"/>
    <w:basedOn w:val="Normal"/>
    <w:next w:val="Normal"/>
    <w:uiPriority w:val="99"/>
    <w:semiHidden/>
    <w:unhideWhenUsed/>
    <w:qFormat/>
    <w:pPr>
      <w:spacing w:before="0"/>
      <w:ind w:left="1920" w:hanging="240"/>
    </w:pPr>
  </w:style>
  <w:style w:type="paragraph" w:styleId="E-mailSignature">
    <w:name w:val="E-mail Signature"/>
    <w:basedOn w:val="Normal"/>
    <w:link w:val="E-mailSignatureChar"/>
    <w:uiPriority w:val="99"/>
    <w:semiHidden/>
    <w:unhideWhenUsed/>
    <w:qFormat/>
    <w:pPr>
      <w:spacing w:before="0"/>
    </w:pPr>
  </w:style>
  <w:style w:type="paragraph" w:styleId="ListNumber">
    <w:name w:val="List Number"/>
    <w:basedOn w:val="Normal"/>
    <w:uiPriority w:val="99"/>
    <w:semiHidden/>
    <w:unhideWhenUsed/>
    <w:qFormat/>
    <w:pPr>
      <w:numPr>
        <w:numId w:val="3"/>
      </w:numPr>
      <w:contextualSpacing/>
    </w:pPr>
  </w:style>
  <w:style w:type="paragraph" w:styleId="NormalIndent">
    <w:name w:val="Normal Indent"/>
    <w:basedOn w:val="Normal"/>
    <w:uiPriority w:val="99"/>
    <w:semiHidden/>
    <w:unhideWhenUsed/>
    <w:qFormat/>
    <w:pPr>
      <w:ind w:left="720"/>
    </w:pPr>
  </w:style>
  <w:style w:type="paragraph" w:styleId="Caption">
    <w:name w:val="caption"/>
    <w:basedOn w:val="Normal"/>
    <w:next w:val="Normal"/>
    <w:uiPriority w:val="35"/>
    <w:semiHidden/>
    <w:unhideWhenUsed/>
    <w:qFormat/>
    <w:pPr>
      <w:spacing w:before="0" w:after="200"/>
    </w:pPr>
    <w:rPr>
      <w:i/>
      <w:iCs/>
      <w:color w:val="44546A" w:themeColor="text2"/>
      <w:sz w:val="18"/>
      <w:szCs w:val="18"/>
    </w:rPr>
  </w:style>
  <w:style w:type="paragraph" w:styleId="Index5">
    <w:name w:val="index 5"/>
    <w:basedOn w:val="Normal"/>
    <w:next w:val="Normal"/>
    <w:uiPriority w:val="99"/>
    <w:semiHidden/>
    <w:unhideWhenUsed/>
    <w:qFormat/>
    <w:pPr>
      <w:spacing w:before="0"/>
      <w:ind w:left="1200" w:hanging="240"/>
    </w:pPr>
  </w:style>
  <w:style w:type="paragraph" w:styleId="ListBullet">
    <w:name w:val="List Bullet"/>
    <w:basedOn w:val="Normal"/>
    <w:uiPriority w:val="99"/>
    <w:semiHidden/>
    <w:unhideWhenUsed/>
    <w:qFormat/>
    <w:pPr>
      <w:numPr>
        <w:numId w:val="4"/>
      </w:numPr>
      <w:contextualSpacing/>
    </w:pPr>
  </w:style>
  <w:style w:type="paragraph" w:styleId="EnvelopeAddress">
    <w:name w:val="envelope address"/>
    <w:basedOn w:val="Normal"/>
    <w:uiPriority w:val="99"/>
    <w:semiHidden/>
    <w:unhideWhenUsed/>
    <w:qFormat/>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DocumentMap">
    <w:name w:val="Document Map"/>
    <w:basedOn w:val="Normal"/>
    <w:link w:val="DocumentMapChar"/>
    <w:uiPriority w:val="99"/>
    <w:semiHidden/>
    <w:unhideWhenUsed/>
    <w:qFormat/>
    <w:pPr>
      <w:spacing w:before="0"/>
    </w:pPr>
    <w:rPr>
      <w:rFonts w:ascii="Segoe UI" w:hAnsi="Segoe UI" w:cs="Segoe UI"/>
      <w:sz w:val="16"/>
      <w:szCs w:val="16"/>
    </w:rPr>
  </w:style>
  <w:style w:type="paragraph" w:styleId="TOAHeading">
    <w:name w:val="toa heading"/>
    <w:basedOn w:val="Normal"/>
    <w:next w:val="Normal"/>
    <w:uiPriority w:val="99"/>
    <w:semiHidden/>
    <w:unhideWhenUsed/>
    <w:qFormat/>
    <w:rPr>
      <w:rFonts w:asciiTheme="majorHAnsi" w:eastAsiaTheme="majorEastAsia" w:hAnsiTheme="majorHAnsi" w:cstheme="majorBidi"/>
      <w:b/>
      <w:bCs/>
    </w:rPr>
  </w:style>
  <w:style w:type="paragraph" w:styleId="CommentText">
    <w:name w:val="annotation text"/>
    <w:basedOn w:val="Normal"/>
    <w:link w:val="CommentTextChar"/>
    <w:uiPriority w:val="99"/>
    <w:semiHidden/>
    <w:unhideWhenUsed/>
    <w:qFormat/>
    <w:rPr>
      <w:sz w:val="20"/>
      <w:szCs w:val="20"/>
    </w:rPr>
  </w:style>
  <w:style w:type="paragraph" w:styleId="Index6">
    <w:name w:val="index 6"/>
    <w:basedOn w:val="Normal"/>
    <w:next w:val="Normal"/>
    <w:uiPriority w:val="99"/>
    <w:semiHidden/>
    <w:unhideWhenUsed/>
    <w:qFormat/>
    <w:pPr>
      <w:spacing w:before="0"/>
      <w:ind w:left="1440" w:hanging="240"/>
    </w:pPr>
  </w:style>
  <w:style w:type="paragraph" w:styleId="Salutation">
    <w:name w:val="Salutation"/>
    <w:basedOn w:val="Normal"/>
    <w:next w:val="Normal"/>
    <w:link w:val="SalutationChar"/>
    <w:uiPriority w:val="99"/>
    <w:semiHidden/>
    <w:unhideWhenUsed/>
    <w:qFormat/>
  </w:style>
  <w:style w:type="paragraph" w:styleId="BodyText3">
    <w:name w:val="Body Text 3"/>
    <w:basedOn w:val="Normal"/>
    <w:link w:val="BodyText3Char"/>
    <w:uiPriority w:val="99"/>
    <w:semiHidden/>
    <w:unhideWhenUsed/>
    <w:qFormat/>
    <w:pPr>
      <w:spacing w:after="120"/>
    </w:pPr>
    <w:rPr>
      <w:sz w:val="16"/>
      <w:szCs w:val="16"/>
    </w:rPr>
  </w:style>
  <w:style w:type="paragraph" w:styleId="Closing">
    <w:name w:val="Closing"/>
    <w:basedOn w:val="Normal"/>
    <w:link w:val="ClosingChar"/>
    <w:uiPriority w:val="99"/>
    <w:semiHidden/>
    <w:unhideWhenUsed/>
    <w:qFormat/>
    <w:pPr>
      <w:spacing w:before="0"/>
      <w:ind w:left="4320"/>
    </w:pPr>
  </w:style>
  <w:style w:type="paragraph" w:styleId="ListBullet3">
    <w:name w:val="List Bullet 3"/>
    <w:basedOn w:val="Normal"/>
    <w:uiPriority w:val="99"/>
    <w:semiHidden/>
    <w:unhideWhenUsed/>
    <w:qFormat/>
    <w:pPr>
      <w:numPr>
        <w:numId w:val="5"/>
      </w:numPr>
      <w:contextualSpacing/>
    </w:pPr>
  </w:style>
  <w:style w:type="paragraph" w:styleId="BodyText">
    <w:name w:val="Body Text"/>
    <w:basedOn w:val="Normal"/>
    <w:link w:val="BodyTextChar"/>
    <w:uiPriority w:val="99"/>
    <w:semiHidden/>
    <w:unhideWhenUsed/>
    <w:qFormat/>
    <w:pPr>
      <w:spacing w:after="120"/>
    </w:pPr>
  </w:style>
  <w:style w:type="paragraph" w:styleId="BodyTextIndent">
    <w:name w:val="Body Text Indent"/>
    <w:basedOn w:val="Normal"/>
    <w:link w:val="BodyTextIndentChar"/>
    <w:uiPriority w:val="99"/>
    <w:semiHidden/>
    <w:unhideWhenUsed/>
    <w:qFormat/>
    <w:pPr>
      <w:spacing w:after="120"/>
      <w:ind w:left="360"/>
    </w:pPr>
  </w:style>
  <w:style w:type="paragraph" w:styleId="ListNumber3">
    <w:name w:val="List Number 3"/>
    <w:basedOn w:val="Normal"/>
    <w:uiPriority w:val="99"/>
    <w:semiHidden/>
    <w:unhideWhenUsed/>
    <w:qFormat/>
    <w:pPr>
      <w:numPr>
        <w:numId w:val="6"/>
      </w:numPr>
      <w:contextualSpacing/>
    </w:pPr>
  </w:style>
  <w:style w:type="paragraph" w:styleId="List2">
    <w:name w:val="List 2"/>
    <w:basedOn w:val="Normal"/>
    <w:uiPriority w:val="99"/>
    <w:semiHidden/>
    <w:unhideWhenUsed/>
    <w:qFormat/>
    <w:pPr>
      <w:ind w:left="720" w:hanging="360"/>
      <w:contextualSpacing/>
    </w:pPr>
  </w:style>
  <w:style w:type="paragraph" w:styleId="ListContinue">
    <w:name w:val="List Continue"/>
    <w:basedOn w:val="Normal"/>
    <w:uiPriority w:val="99"/>
    <w:semiHidden/>
    <w:unhideWhenUsed/>
    <w:qFormat/>
    <w:pPr>
      <w:spacing w:after="120"/>
      <w:ind w:left="360"/>
      <w:contextualSpacing/>
    </w:pPr>
  </w:style>
  <w:style w:type="paragraph" w:styleId="BlockText">
    <w:name w:val="Block Text"/>
    <w:basedOn w:val="Normal"/>
    <w:uiPriority w:val="99"/>
    <w:semiHidden/>
    <w:unhideWhenUsed/>
    <w:qFormat/>
    <w:pPr>
      <w:pBdr>
        <w:top w:val="single" w:sz="2" w:space="10" w:color="5B9BD5" w:themeColor="accent1"/>
        <w:left w:val="single" w:sz="2" w:space="10" w:color="5B9BD5" w:themeColor="accent1"/>
        <w:bottom w:val="single" w:sz="2" w:space="10" w:color="5B9BD5" w:themeColor="accent1"/>
        <w:right w:val="single" w:sz="2" w:space="10" w:color="5B9BD5" w:themeColor="accent1"/>
      </w:pBdr>
      <w:ind w:left="1152" w:right="1152"/>
    </w:pPr>
    <w:rPr>
      <w:rFonts w:asciiTheme="minorHAnsi" w:hAnsiTheme="minorHAnsi" w:cstheme="minorBidi"/>
      <w:i/>
      <w:iCs/>
      <w:color w:val="5B9BD5" w:themeColor="accent1"/>
    </w:rPr>
  </w:style>
  <w:style w:type="paragraph" w:styleId="ListBullet2">
    <w:name w:val="List Bullet 2"/>
    <w:basedOn w:val="Normal"/>
    <w:uiPriority w:val="99"/>
    <w:semiHidden/>
    <w:unhideWhenUsed/>
    <w:qFormat/>
    <w:pPr>
      <w:numPr>
        <w:numId w:val="7"/>
      </w:numPr>
      <w:contextualSpacing/>
    </w:pPr>
  </w:style>
  <w:style w:type="paragraph" w:styleId="HTMLAddress">
    <w:name w:val="HTML Address"/>
    <w:basedOn w:val="Normal"/>
    <w:link w:val="HTMLAddressChar"/>
    <w:uiPriority w:val="99"/>
    <w:semiHidden/>
    <w:unhideWhenUsed/>
    <w:qFormat/>
    <w:pPr>
      <w:spacing w:before="0"/>
    </w:pPr>
    <w:rPr>
      <w:i/>
      <w:iCs/>
    </w:rPr>
  </w:style>
  <w:style w:type="paragraph" w:styleId="Index4">
    <w:name w:val="index 4"/>
    <w:basedOn w:val="Normal"/>
    <w:next w:val="Normal"/>
    <w:uiPriority w:val="99"/>
    <w:semiHidden/>
    <w:unhideWhenUsed/>
    <w:qFormat/>
    <w:pPr>
      <w:spacing w:before="0"/>
      <w:ind w:left="960" w:hanging="240"/>
    </w:pPr>
  </w:style>
  <w:style w:type="paragraph" w:styleId="TOC5">
    <w:name w:val="toc 5"/>
    <w:basedOn w:val="Normal"/>
    <w:next w:val="Normal"/>
    <w:uiPriority w:val="39"/>
    <w:semiHidden/>
    <w:unhideWhenUsed/>
    <w:qFormat/>
    <w:pPr>
      <w:spacing w:after="100"/>
      <w:ind w:left="960"/>
    </w:pPr>
  </w:style>
  <w:style w:type="paragraph" w:styleId="TOC3">
    <w:name w:val="toc 3"/>
    <w:basedOn w:val="TOC2"/>
    <w:next w:val="Normal"/>
    <w:qFormat/>
    <w:pPr>
      <w:ind w:left="2269"/>
    </w:pPr>
  </w:style>
  <w:style w:type="paragraph" w:styleId="TOC2">
    <w:name w:val="toc 2"/>
    <w:basedOn w:val="TOC1"/>
    <w:next w:val="Normal"/>
    <w:uiPriority w:val="39"/>
    <w:qFormat/>
    <w:pPr>
      <w:spacing w:before="80"/>
      <w:ind w:left="1531" w:hanging="851"/>
    </w:pPr>
  </w:style>
  <w:style w:type="paragraph" w:styleId="TOC1">
    <w:name w:val="toc 1"/>
    <w:basedOn w:val="Normal"/>
    <w:next w:val="Normal"/>
    <w:uiPriority w:val="39"/>
    <w:qFormat/>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PlainText">
    <w:name w:val="Plain Text"/>
    <w:basedOn w:val="Normal"/>
    <w:link w:val="PlainTextChar"/>
    <w:uiPriority w:val="99"/>
    <w:semiHidden/>
    <w:unhideWhenUsed/>
    <w:qFormat/>
    <w:pPr>
      <w:spacing w:before="0"/>
    </w:pPr>
    <w:rPr>
      <w:rFonts w:ascii="Consolas" w:hAnsi="Consolas"/>
      <w:sz w:val="21"/>
      <w:szCs w:val="21"/>
    </w:rPr>
  </w:style>
  <w:style w:type="paragraph" w:styleId="ListBullet5">
    <w:name w:val="List Bullet 5"/>
    <w:basedOn w:val="Normal"/>
    <w:uiPriority w:val="99"/>
    <w:semiHidden/>
    <w:unhideWhenUsed/>
    <w:qFormat/>
    <w:pPr>
      <w:numPr>
        <w:numId w:val="8"/>
      </w:numPr>
      <w:contextualSpacing/>
    </w:pPr>
  </w:style>
  <w:style w:type="paragraph" w:styleId="ListNumber4">
    <w:name w:val="List Number 4"/>
    <w:basedOn w:val="Normal"/>
    <w:uiPriority w:val="99"/>
    <w:semiHidden/>
    <w:unhideWhenUsed/>
    <w:qFormat/>
    <w:pPr>
      <w:numPr>
        <w:numId w:val="9"/>
      </w:numPr>
      <w:contextualSpacing/>
    </w:pPr>
  </w:style>
  <w:style w:type="paragraph" w:styleId="TOC8">
    <w:name w:val="toc 8"/>
    <w:basedOn w:val="Normal"/>
    <w:next w:val="Normal"/>
    <w:uiPriority w:val="39"/>
    <w:semiHidden/>
    <w:unhideWhenUsed/>
    <w:qFormat/>
    <w:pPr>
      <w:spacing w:after="100"/>
      <w:ind w:left="1680"/>
    </w:pPr>
  </w:style>
  <w:style w:type="paragraph" w:styleId="Index3">
    <w:name w:val="index 3"/>
    <w:basedOn w:val="Normal"/>
    <w:next w:val="Normal"/>
    <w:uiPriority w:val="99"/>
    <w:semiHidden/>
    <w:unhideWhenUsed/>
    <w:qFormat/>
    <w:pPr>
      <w:spacing w:before="0"/>
      <w:ind w:left="720" w:hanging="240"/>
    </w:pPr>
  </w:style>
  <w:style w:type="paragraph" w:styleId="Date">
    <w:name w:val="Date"/>
    <w:basedOn w:val="Normal"/>
    <w:next w:val="Normal"/>
    <w:link w:val="DateChar"/>
    <w:uiPriority w:val="99"/>
    <w:semiHidden/>
    <w:unhideWhenUsed/>
    <w:qFormat/>
  </w:style>
  <w:style w:type="paragraph" w:styleId="BodyTextIndent2">
    <w:name w:val="Body Text Indent 2"/>
    <w:basedOn w:val="Normal"/>
    <w:link w:val="BodyTextIndent2Char"/>
    <w:uiPriority w:val="99"/>
    <w:semiHidden/>
    <w:unhideWhenUsed/>
    <w:qFormat/>
    <w:pPr>
      <w:spacing w:after="120" w:line="480" w:lineRule="auto"/>
      <w:ind w:left="360"/>
    </w:pPr>
  </w:style>
  <w:style w:type="paragraph" w:styleId="EndnoteText">
    <w:name w:val="endnote text"/>
    <w:basedOn w:val="Normal"/>
    <w:link w:val="EndnoteTextChar"/>
    <w:uiPriority w:val="99"/>
    <w:semiHidden/>
    <w:unhideWhenUsed/>
    <w:qFormat/>
    <w:pPr>
      <w:spacing w:before="0"/>
    </w:pPr>
    <w:rPr>
      <w:sz w:val="20"/>
      <w:szCs w:val="20"/>
    </w:rPr>
  </w:style>
  <w:style w:type="paragraph" w:styleId="ListContinue5">
    <w:name w:val="List Continue 5"/>
    <w:basedOn w:val="Normal"/>
    <w:uiPriority w:val="99"/>
    <w:semiHidden/>
    <w:unhideWhenUsed/>
    <w:qFormat/>
    <w:pPr>
      <w:spacing w:after="120"/>
      <w:ind w:left="1800"/>
      <w:contextualSpacing/>
    </w:pPr>
  </w:style>
  <w:style w:type="paragraph" w:styleId="BalloonText">
    <w:name w:val="Balloon Text"/>
    <w:basedOn w:val="Normal"/>
    <w:link w:val="BalloonTextChar"/>
    <w:uiPriority w:val="99"/>
    <w:semiHidden/>
    <w:unhideWhenUsed/>
    <w:qFormat/>
    <w:pPr>
      <w:spacing w:before="0"/>
    </w:pPr>
    <w:rPr>
      <w:rFonts w:ascii="Segoe UI" w:hAnsi="Segoe UI" w:cs="Segoe UI"/>
      <w:sz w:val="18"/>
      <w:szCs w:val="18"/>
    </w:rPr>
  </w:style>
  <w:style w:type="paragraph" w:styleId="Footer">
    <w:name w:val="footer"/>
    <w:basedOn w:val="Normal"/>
    <w:link w:val="FooterChar"/>
    <w:uiPriority w:val="99"/>
    <w:unhideWhenUsed/>
    <w:qFormat/>
    <w:pPr>
      <w:tabs>
        <w:tab w:val="center" w:pos="4680"/>
        <w:tab w:val="right" w:pos="9360"/>
      </w:tabs>
      <w:spacing w:before="0"/>
    </w:pPr>
  </w:style>
  <w:style w:type="paragraph" w:styleId="EnvelopeReturn">
    <w:name w:val="envelope return"/>
    <w:basedOn w:val="Normal"/>
    <w:uiPriority w:val="99"/>
    <w:semiHidden/>
    <w:unhideWhenUsed/>
    <w:qFormat/>
    <w:pPr>
      <w:spacing w:before="0"/>
    </w:pPr>
    <w:rPr>
      <w:rFonts w:asciiTheme="majorHAnsi" w:eastAsiaTheme="majorEastAsia" w:hAnsiTheme="majorHAnsi" w:cstheme="majorBidi"/>
      <w:sz w:val="20"/>
      <w:szCs w:val="20"/>
    </w:rPr>
  </w:style>
  <w:style w:type="paragraph" w:styleId="Header">
    <w:name w:val="header"/>
    <w:basedOn w:val="Normal"/>
    <w:link w:val="HeaderChar"/>
    <w:qFormat/>
    <w:pPr>
      <w:overflowPunct w:val="0"/>
      <w:autoSpaceDE w:val="0"/>
      <w:autoSpaceDN w:val="0"/>
      <w:adjustRightInd w:val="0"/>
      <w:spacing w:before="0"/>
      <w:jc w:val="center"/>
      <w:textAlignment w:val="baseline"/>
    </w:pPr>
    <w:rPr>
      <w:rFonts w:eastAsia="Times New Roman"/>
      <w:sz w:val="18"/>
      <w:szCs w:val="20"/>
      <w:lang w:eastAsia="en-US"/>
    </w:rPr>
  </w:style>
  <w:style w:type="paragraph" w:styleId="Signature">
    <w:name w:val="Signature"/>
    <w:basedOn w:val="Normal"/>
    <w:link w:val="SignatureChar"/>
    <w:uiPriority w:val="99"/>
    <w:semiHidden/>
    <w:unhideWhenUsed/>
    <w:qFormat/>
    <w:pPr>
      <w:spacing w:before="0"/>
      <w:ind w:left="4320"/>
    </w:pPr>
  </w:style>
  <w:style w:type="paragraph" w:styleId="ListContinue4">
    <w:name w:val="List Continue 4"/>
    <w:basedOn w:val="Normal"/>
    <w:uiPriority w:val="99"/>
    <w:semiHidden/>
    <w:unhideWhenUsed/>
    <w:qFormat/>
    <w:pPr>
      <w:spacing w:after="120"/>
      <w:ind w:left="1440"/>
      <w:contextualSpacing/>
    </w:pPr>
  </w:style>
  <w:style w:type="paragraph" w:styleId="TOC4">
    <w:name w:val="toc 4"/>
    <w:basedOn w:val="Normal"/>
    <w:next w:val="Normal"/>
    <w:uiPriority w:val="39"/>
    <w:semiHidden/>
    <w:unhideWhenUsed/>
    <w:qFormat/>
    <w:pPr>
      <w:spacing w:after="100"/>
      <w:ind w:left="720"/>
    </w:pPr>
  </w:style>
  <w:style w:type="paragraph" w:styleId="IndexHeading">
    <w:name w:val="index heading"/>
    <w:basedOn w:val="Normal"/>
    <w:next w:val="Index1"/>
    <w:uiPriority w:val="99"/>
    <w:semiHidden/>
    <w:unhideWhenUsed/>
    <w:qFormat/>
    <w:rPr>
      <w:rFonts w:asciiTheme="majorHAnsi" w:eastAsiaTheme="majorEastAsia" w:hAnsiTheme="majorHAnsi" w:cstheme="majorBidi"/>
      <w:b/>
      <w:bCs/>
    </w:rPr>
  </w:style>
  <w:style w:type="paragraph" w:styleId="Index1">
    <w:name w:val="index 1"/>
    <w:basedOn w:val="Normal"/>
    <w:next w:val="Normal"/>
    <w:uiPriority w:val="99"/>
    <w:semiHidden/>
    <w:unhideWhenUsed/>
    <w:qFormat/>
    <w:pPr>
      <w:spacing w:before="0"/>
      <w:ind w:left="240" w:hanging="240"/>
    </w:pPr>
  </w:style>
  <w:style w:type="paragraph" w:styleId="Subtitle">
    <w:name w:val="Subtitle"/>
    <w:basedOn w:val="Normal"/>
    <w:next w:val="Normal"/>
    <w:link w:val="SubtitleChar"/>
    <w:uiPriority w:val="11"/>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uiPriority w:val="99"/>
    <w:semiHidden/>
    <w:unhideWhenUsed/>
    <w:qFormat/>
    <w:pPr>
      <w:numPr>
        <w:numId w:val="10"/>
      </w:numPr>
      <w:contextualSpacing/>
    </w:pPr>
  </w:style>
  <w:style w:type="paragraph" w:styleId="List">
    <w:name w:val="List"/>
    <w:basedOn w:val="Normal"/>
    <w:uiPriority w:val="99"/>
    <w:semiHidden/>
    <w:unhideWhenUsed/>
    <w:qFormat/>
    <w:pPr>
      <w:ind w:left="360" w:hanging="360"/>
      <w:contextualSpacing/>
    </w:pPr>
  </w:style>
  <w:style w:type="paragraph" w:styleId="FootnoteText">
    <w:name w:val="footnote text"/>
    <w:basedOn w:val="Normal"/>
    <w:link w:val="FootnoteTextChar"/>
    <w:uiPriority w:val="99"/>
    <w:semiHidden/>
    <w:unhideWhenUsed/>
    <w:qFormat/>
    <w:pPr>
      <w:spacing w:before="0"/>
    </w:pPr>
    <w:rPr>
      <w:sz w:val="20"/>
      <w:szCs w:val="20"/>
    </w:rPr>
  </w:style>
  <w:style w:type="paragraph" w:styleId="TOC6">
    <w:name w:val="toc 6"/>
    <w:basedOn w:val="Normal"/>
    <w:next w:val="Normal"/>
    <w:uiPriority w:val="39"/>
    <w:semiHidden/>
    <w:unhideWhenUsed/>
    <w:qFormat/>
    <w:pPr>
      <w:spacing w:after="100"/>
      <w:ind w:left="1200"/>
    </w:pPr>
  </w:style>
  <w:style w:type="paragraph" w:styleId="List5">
    <w:name w:val="List 5"/>
    <w:basedOn w:val="Normal"/>
    <w:uiPriority w:val="99"/>
    <w:semiHidden/>
    <w:unhideWhenUsed/>
    <w:qFormat/>
    <w:pPr>
      <w:ind w:left="1800" w:hanging="360"/>
      <w:contextualSpacing/>
    </w:pPr>
  </w:style>
  <w:style w:type="paragraph" w:styleId="BodyTextIndent3">
    <w:name w:val="Body Text Indent 3"/>
    <w:basedOn w:val="Normal"/>
    <w:link w:val="BodyTextIndent3Char"/>
    <w:uiPriority w:val="99"/>
    <w:semiHidden/>
    <w:unhideWhenUsed/>
    <w:qFormat/>
    <w:pPr>
      <w:spacing w:after="120"/>
      <w:ind w:left="360"/>
    </w:pPr>
    <w:rPr>
      <w:sz w:val="16"/>
      <w:szCs w:val="16"/>
    </w:rPr>
  </w:style>
  <w:style w:type="paragraph" w:styleId="Index7">
    <w:name w:val="index 7"/>
    <w:basedOn w:val="Normal"/>
    <w:next w:val="Normal"/>
    <w:uiPriority w:val="99"/>
    <w:semiHidden/>
    <w:unhideWhenUsed/>
    <w:qFormat/>
    <w:pPr>
      <w:spacing w:before="0"/>
      <w:ind w:left="1680" w:hanging="240"/>
    </w:pPr>
  </w:style>
  <w:style w:type="paragraph" w:styleId="Index9">
    <w:name w:val="index 9"/>
    <w:basedOn w:val="Normal"/>
    <w:next w:val="Normal"/>
    <w:uiPriority w:val="99"/>
    <w:semiHidden/>
    <w:unhideWhenUsed/>
    <w:qFormat/>
    <w:pPr>
      <w:spacing w:before="0"/>
      <w:ind w:left="2160" w:hanging="240"/>
    </w:pPr>
  </w:style>
  <w:style w:type="paragraph" w:styleId="TableofFigures">
    <w:name w:val="table of figures"/>
    <w:basedOn w:val="Normal"/>
    <w:next w:val="Normal"/>
    <w:uiPriority w:val="99"/>
    <w:qFormat/>
    <w:pPr>
      <w:tabs>
        <w:tab w:val="right" w:leader="dot" w:pos="9639"/>
      </w:tabs>
    </w:pPr>
    <w:rPr>
      <w:rFonts w:eastAsia="MS Mincho"/>
    </w:rPr>
  </w:style>
  <w:style w:type="paragraph" w:styleId="TOC9">
    <w:name w:val="toc 9"/>
    <w:basedOn w:val="Normal"/>
    <w:next w:val="Normal"/>
    <w:uiPriority w:val="39"/>
    <w:semiHidden/>
    <w:unhideWhenUsed/>
    <w:qFormat/>
    <w:pPr>
      <w:spacing w:after="100"/>
      <w:ind w:left="1920"/>
    </w:pPr>
  </w:style>
  <w:style w:type="paragraph" w:styleId="BodyText2">
    <w:name w:val="Body Text 2"/>
    <w:basedOn w:val="Normal"/>
    <w:link w:val="BodyText2Char"/>
    <w:uiPriority w:val="99"/>
    <w:semiHidden/>
    <w:unhideWhenUsed/>
    <w:qFormat/>
    <w:pPr>
      <w:spacing w:after="120" w:line="480" w:lineRule="auto"/>
    </w:pPr>
  </w:style>
  <w:style w:type="paragraph" w:styleId="List4">
    <w:name w:val="List 4"/>
    <w:basedOn w:val="Normal"/>
    <w:uiPriority w:val="99"/>
    <w:semiHidden/>
    <w:unhideWhenUsed/>
    <w:qFormat/>
    <w:pPr>
      <w:ind w:left="1440" w:hanging="360"/>
      <w:contextualSpacing/>
    </w:pPr>
  </w:style>
  <w:style w:type="paragraph" w:styleId="ListContinue2">
    <w:name w:val="List Continue 2"/>
    <w:basedOn w:val="Normal"/>
    <w:uiPriority w:val="99"/>
    <w:semiHidden/>
    <w:unhideWhenUsed/>
    <w:qFormat/>
    <w:pPr>
      <w:spacing w:after="120"/>
      <w:ind w:left="720"/>
      <w:contextualSpacing/>
    </w:pPr>
  </w:style>
  <w:style w:type="paragraph" w:styleId="MessageHeader">
    <w:name w:val="Message Header"/>
    <w:basedOn w:val="Normal"/>
    <w:link w:val="MessageHeaderChar"/>
    <w:uiPriority w:val="99"/>
    <w:semiHidden/>
    <w:unhideWhenUsed/>
    <w:qFormat/>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paragraph" w:styleId="HTMLPreformatted">
    <w:name w:val="HTML Preformatted"/>
    <w:basedOn w:val="Normal"/>
    <w:link w:val="HTMLPreformattedChar"/>
    <w:uiPriority w:val="99"/>
    <w:semiHidden/>
    <w:unhideWhenUsed/>
    <w:qFormat/>
    <w:pPr>
      <w:spacing w:before="0"/>
    </w:pPr>
    <w:rPr>
      <w:rFonts w:ascii="Consolas" w:hAnsi="Consolas"/>
      <w:sz w:val="20"/>
      <w:szCs w:val="20"/>
    </w:rPr>
  </w:style>
  <w:style w:type="paragraph" w:styleId="NormalWeb">
    <w:name w:val="Normal (Web)"/>
    <w:basedOn w:val="Normal"/>
    <w:uiPriority w:val="99"/>
    <w:semiHidden/>
    <w:unhideWhenUsed/>
    <w:qFormat/>
  </w:style>
  <w:style w:type="paragraph" w:styleId="ListContinue3">
    <w:name w:val="List Continue 3"/>
    <w:basedOn w:val="Normal"/>
    <w:uiPriority w:val="99"/>
    <w:semiHidden/>
    <w:unhideWhenUsed/>
    <w:qFormat/>
    <w:pPr>
      <w:spacing w:after="120"/>
      <w:ind w:left="1080"/>
      <w:contextualSpacing/>
    </w:pPr>
  </w:style>
  <w:style w:type="paragraph" w:styleId="Index2">
    <w:name w:val="index 2"/>
    <w:basedOn w:val="Normal"/>
    <w:next w:val="Normal"/>
    <w:uiPriority w:val="99"/>
    <w:semiHidden/>
    <w:unhideWhenUsed/>
    <w:qFormat/>
    <w:pPr>
      <w:spacing w:before="0"/>
      <w:ind w:left="480" w:hanging="240"/>
    </w:pPr>
  </w:style>
  <w:style w:type="paragraph" w:styleId="Title">
    <w:name w:val="Title"/>
    <w:basedOn w:val="Normal"/>
    <w:next w:val="Normal"/>
    <w:link w:val="TitleChar"/>
    <w:uiPriority w:val="10"/>
    <w:qFormat/>
    <w:pPr>
      <w:spacing w:before="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uiPriority w:val="99"/>
    <w:semiHidden/>
    <w:unhideWhenUsed/>
    <w:qFormat/>
    <w:rPr>
      <w:b/>
      <w:bCs/>
    </w:rPr>
  </w:style>
  <w:style w:type="paragraph" w:styleId="BodyTextFirstIndent">
    <w:name w:val="Body Text First Indent"/>
    <w:basedOn w:val="BodyText"/>
    <w:link w:val="BodyTextFirstIndentChar"/>
    <w:uiPriority w:val="99"/>
    <w:semiHidden/>
    <w:unhideWhenUsed/>
    <w:qFormat/>
    <w:pPr>
      <w:spacing w:after="0"/>
      <w:ind w:firstLine="360"/>
    </w:pPr>
  </w:style>
  <w:style w:type="paragraph" w:styleId="BodyTextFirstIndent2">
    <w:name w:val="Body Text First Indent 2"/>
    <w:basedOn w:val="BodyTextIndent"/>
    <w:link w:val="BodyTextFirstIndent2Char"/>
    <w:uiPriority w:val="99"/>
    <w:semiHidden/>
    <w:unhideWhenUsed/>
    <w:qFormat/>
    <w:pPr>
      <w:spacing w:after="0"/>
      <w:ind w:firstLine="360"/>
    </w:pPr>
  </w:style>
  <w:style w:type="character" w:styleId="Strong">
    <w:name w:val="Strong"/>
    <w:basedOn w:val="DefaultParagraphFont"/>
    <w:uiPriority w:val="22"/>
    <w:qFormat/>
    <w:rPr>
      <w:b/>
      <w:bCs/>
    </w:rPr>
  </w:style>
  <w:style w:type="character" w:styleId="EndnoteReference">
    <w:name w:val="endnote reference"/>
    <w:basedOn w:val="DefaultParagraphFont"/>
    <w:uiPriority w:val="99"/>
    <w:semiHidden/>
    <w:unhideWhenUsed/>
    <w:qFormat/>
    <w:rPr>
      <w:vertAlign w:val="superscript"/>
    </w:rPr>
  </w:style>
  <w:style w:type="character" w:styleId="PageNumber">
    <w:name w:val="page number"/>
    <w:basedOn w:val="DefaultParagraphFont"/>
    <w:uiPriority w:val="99"/>
    <w:semiHidden/>
    <w:unhideWhenUsed/>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Emphasis">
    <w:name w:val="Emphasis"/>
    <w:basedOn w:val="DefaultParagraphFont"/>
    <w:uiPriority w:val="20"/>
    <w:qFormat/>
    <w:rPr>
      <w:i/>
      <w:iCs/>
    </w:rPr>
  </w:style>
  <w:style w:type="character" w:styleId="LineNumber">
    <w:name w:val="line number"/>
    <w:basedOn w:val="DefaultParagraphFont"/>
    <w:uiPriority w:val="99"/>
    <w:semiHidden/>
    <w:unhideWhenUsed/>
    <w:qFormat/>
  </w:style>
  <w:style w:type="character" w:styleId="HTMLDefinition">
    <w:name w:val="HTML Definition"/>
    <w:basedOn w:val="DefaultParagraphFont"/>
    <w:uiPriority w:val="99"/>
    <w:semiHidden/>
    <w:unhideWhenUsed/>
    <w:qFormat/>
    <w:rPr>
      <w:i/>
      <w:iCs/>
    </w:rPr>
  </w:style>
  <w:style w:type="character" w:styleId="HTMLTypewriter">
    <w:name w:val="HTML Typewriter"/>
    <w:basedOn w:val="DefaultParagraphFont"/>
    <w:uiPriority w:val="99"/>
    <w:semiHidden/>
    <w:unhideWhenUsed/>
    <w:qFormat/>
    <w:rPr>
      <w:rFonts w:ascii="Consolas" w:hAnsi="Consolas"/>
      <w:sz w:val="20"/>
      <w:szCs w:val="20"/>
    </w:rPr>
  </w:style>
  <w:style w:type="character" w:styleId="HTMLAcronym">
    <w:name w:val="HTML Acronym"/>
    <w:basedOn w:val="DefaultParagraphFont"/>
    <w:uiPriority w:val="99"/>
    <w:semiHidden/>
    <w:unhideWhenUsed/>
    <w:qFormat/>
  </w:style>
  <w:style w:type="character" w:styleId="HTMLVariable">
    <w:name w:val="HTML Variable"/>
    <w:basedOn w:val="DefaultParagraphFont"/>
    <w:uiPriority w:val="99"/>
    <w:semiHidden/>
    <w:unhideWhenUsed/>
    <w:qFormat/>
    <w:rPr>
      <w:i/>
      <w:iCs/>
    </w:rPr>
  </w:style>
  <w:style w:type="character" w:styleId="Hyperlink">
    <w:name w:val="Hyperlink"/>
    <w:basedOn w:val="DefaultParagraphFont"/>
    <w:uiPriority w:val="99"/>
    <w:qFormat/>
    <w:rPr>
      <w:color w:val="0000FF"/>
      <w:u w:val="single"/>
    </w:rPr>
  </w:style>
  <w:style w:type="character" w:styleId="HTMLCode">
    <w:name w:val="HTML Code"/>
    <w:basedOn w:val="DefaultParagraphFont"/>
    <w:uiPriority w:val="99"/>
    <w:semiHidden/>
    <w:unhideWhenUsed/>
    <w:qFormat/>
    <w:rPr>
      <w:rFonts w:ascii="Consolas" w:hAnsi="Consolas"/>
      <w:sz w:val="20"/>
      <w:szCs w:val="20"/>
    </w:rPr>
  </w:style>
  <w:style w:type="character" w:styleId="CommentReference">
    <w:name w:val="annotation reference"/>
    <w:basedOn w:val="DefaultParagraphFont"/>
    <w:uiPriority w:val="99"/>
    <w:semiHidden/>
    <w:unhideWhenUsed/>
    <w:qFormat/>
    <w:rPr>
      <w:sz w:val="16"/>
      <w:szCs w:val="16"/>
    </w:rPr>
  </w:style>
  <w:style w:type="character" w:styleId="HTMLCite">
    <w:name w:val="HTML Cite"/>
    <w:basedOn w:val="DefaultParagraphFont"/>
    <w:uiPriority w:val="99"/>
    <w:semiHidden/>
    <w:unhideWhenUsed/>
    <w:qFormat/>
    <w:rPr>
      <w:i/>
      <w:iCs/>
    </w:rPr>
  </w:style>
  <w:style w:type="character" w:styleId="FootnoteReference">
    <w:name w:val="footnote reference"/>
    <w:basedOn w:val="DefaultParagraphFont"/>
    <w:uiPriority w:val="99"/>
    <w:semiHidden/>
    <w:unhideWhenUsed/>
    <w:qFormat/>
    <w:rPr>
      <w:vertAlign w:val="superscript"/>
    </w:rPr>
  </w:style>
  <w:style w:type="character" w:styleId="HTMLKeyboard">
    <w:name w:val="HTML Keyboard"/>
    <w:basedOn w:val="DefaultParagraphFont"/>
    <w:uiPriority w:val="99"/>
    <w:semiHidden/>
    <w:unhideWhenUsed/>
    <w:qFormat/>
    <w:rPr>
      <w:rFonts w:ascii="Consolas" w:hAnsi="Consolas"/>
      <w:sz w:val="20"/>
      <w:szCs w:val="20"/>
    </w:rPr>
  </w:style>
  <w:style w:type="character" w:styleId="HTMLSample">
    <w:name w:val="HTML Sample"/>
    <w:basedOn w:val="DefaultParagraphFont"/>
    <w:uiPriority w:val="99"/>
    <w:semiHidden/>
    <w:unhideWhenUsed/>
    <w:qFormat/>
    <w:rPr>
      <w:rFonts w:ascii="Consolas" w:hAnsi="Consolas"/>
      <w:sz w:val="24"/>
      <w:szCs w:val="24"/>
    </w:rPr>
  </w:style>
  <w:style w:type="character" w:styleId="PlaceholderText">
    <w:name w:val="Placeholder Text"/>
    <w:basedOn w:val="DefaultParagraphFont"/>
    <w:uiPriority w:val="99"/>
    <w:semiHidden/>
    <w:qFormat/>
    <w:rPr>
      <w:rFonts w:ascii="Times New Roman" w:hAnsi="Times New Roman"/>
      <w:color w:val="808080"/>
    </w:rPr>
  </w:style>
  <w:style w:type="paragraph" w:customStyle="1" w:styleId="Docnumber">
    <w:name w:val="Docnumber"/>
    <w:basedOn w:val="Normal"/>
    <w:link w:val="DocnumberChar"/>
    <w:qFormat/>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qFormat/>
    <w:rPr>
      <w:rFonts w:ascii="Times New Roman" w:eastAsia="SimSun" w:hAnsi="Times New Roman" w:cs="Times New Roman"/>
      <w:b/>
      <w:sz w:val="32"/>
      <w:szCs w:val="20"/>
      <w:lang w:val="en-GB" w:eastAsia="en-US"/>
    </w:rPr>
  </w:style>
  <w:style w:type="paragraph" w:customStyle="1" w:styleId="AnnexNotitle">
    <w:name w:val="Annex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qFormat/>
  </w:style>
  <w:style w:type="paragraph" w:customStyle="1" w:styleId="CorrectionSeparatorBegin">
    <w:name w:val="Correction Separator Begin"/>
    <w:basedOn w:val="Normal"/>
    <w:qFormat/>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qFormat/>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qFormat/>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qFormat/>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sz w:val="20"/>
      <w:szCs w:val="20"/>
      <w:lang w:val="en-US" w:eastAsia="en-US"/>
    </w:rPr>
  </w:style>
  <w:style w:type="paragraph" w:customStyle="1" w:styleId="Headingb">
    <w:name w:val="Heading_b"/>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qFormat/>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Headingib">
    <w:name w:val="Heading_ib"/>
    <w:basedOn w:val="Headingi"/>
    <w:next w:val="Normal"/>
    <w:qFormat/>
    <w:rPr>
      <w:b/>
      <w:bCs/>
    </w:rPr>
  </w:style>
  <w:style w:type="paragraph" w:customStyle="1" w:styleId="Normalbeforetable">
    <w:name w:val="Normal before table"/>
    <w:basedOn w:val="Normal"/>
    <w:qFormat/>
    <w:pPr>
      <w:keepNext/>
      <w:spacing w:after="120"/>
    </w:pPr>
    <w:rPr>
      <w:rFonts w:eastAsia="????"/>
      <w:lang w:eastAsia="en-US"/>
    </w:rPr>
  </w:style>
  <w:style w:type="paragraph" w:customStyle="1" w:styleId="RecNo">
    <w:name w:val="Rec_No"/>
    <w:basedOn w:val="Normal"/>
    <w:next w:val="Normal"/>
    <w:qFormat/>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qFormat/>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character" w:customStyle="1" w:styleId="Heading1Char">
    <w:name w:val="Heading 1 Char"/>
    <w:basedOn w:val="DefaultParagraphFont"/>
    <w:link w:val="Heading1"/>
    <w:qFormat/>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qFormat/>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qFormat/>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qFormat/>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qFormat/>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qFormat/>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qFormat/>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qFormat/>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qFormat/>
    <w:rPr>
      <w:rFonts w:ascii="Times New Roman" w:eastAsia="Times New Roman" w:hAnsi="Times New Roman" w:cs="Times New Roman"/>
      <w:b/>
      <w:sz w:val="24"/>
      <w:szCs w:val="20"/>
      <w:lang w:val="en-GB" w:eastAsia="en-US"/>
    </w:rPr>
  </w:style>
  <w:style w:type="character" w:customStyle="1" w:styleId="HeaderChar">
    <w:name w:val="Header Char"/>
    <w:basedOn w:val="DefaultParagraphFont"/>
    <w:link w:val="Header"/>
    <w:qFormat/>
    <w:rPr>
      <w:rFonts w:ascii="Times New Roman" w:eastAsia="Times New Roman" w:hAnsi="Times New Roman" w:cs="Times New Roman"/>
      <w:sz w:val="18"/>
      <w:szCs w:val="20"/>
      <w:lang w:val="en-GB" w:eastAsia="en-US"/>
    </w:rPr>
  </w:style>
  <w:style w:type="character" w:customStyle="1" w:styleId="FooterChar">
    <w:name w:val="Footer Char"/>
    <w:basedOn w:val="DefaultParagraphFont"/>
    <w:link w:val="Footer"/>
    <w:uiPriority w:val="99"/>
    <w:qFormat/>
    <w:rPr>
      <w:rFonts w:ascii="Times New Roman" w:hAnsi="Times New Roman" w:cs="Times New Roman"/>
      <w:sz w:val="24"/>
      <w:szCs w:val="24"/>
      <w:lang w:val="en-GB" w:eastAsia="ja-JP"/>
    </w:rPr>
  </w:style>
  <w:style w:type="character" w:customStyle="1" w:styleId="SubtitleChar">
    <w:name w:val="Subtitle Char"/>
    <w:basedOn w:val="DefaultParagraphFont"/>
    <w:link w:val="Subtitle"/>
    <w:uiPriority w:val="11"/>
    <w:qFormat/>
    <w:rPr>
      <w:color w:val="595959" w:themeColor="text1" w:themeTint="A6"/>
      <w:spacing w:val="15"/>
      <w:lang w:val="en-GB" w:eastAsia="ja-JP"/>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cs="Times New Roman"/>
      <w:i/>
      <w:iCs/>
      <w:color w:val="404040" w:themeColor="text1" w:themeTint="BF"/>
      <w:sz w:val="24"/>
      <w:szCs w:val="24"/>
      <w:lang w:val="en-GB" w:eastAsia="ja-JP"/>
    </w:rPr>
  </w:style>
  <w:style w:type="character" w:customStyle="1" w:styleId="BalloonTextChar">
    <w:name w:val="Balloon Text Char"/>
    <w:basedOn w:val="DefaultParagraphFont"/>
    <w:link w:val="BalloonText"/>
    <w:uiPriority w:val="99"/>
    <w:semiHidden/>
    <w:qFormat/>
    <w:rPr>
      <w:rFonts w:ascii="Segoe UI" w:hAnsi="Segoe UI" w:cs="Segoe UI"/>
      <w:sz w:val="18"/>
      <w:szCs w:val="18"/>
      <w:lang w:val="en-GB" w:eastAsia="ja-JP"/>
    </w:rPr>
  </w:style>
  <w:style w:type="paragraph" w:customStyle="1" w:styleId="LSDeadline">
    <w:name w:val="LSDeadline"/>
    <w:basedOn w:val="LSTitle"/>
    <w:next w:val="Normal"/>
    <w:qFormat/>
    <w:rPr>
      <w:bCs w:val="0"/>
    </w:rPr>
  </w:style>
  <w:style w:type="paragraph" w:customStyle="1" w:styleId="LSTitle">
    <w:name w:val="LSTitle"/>
    <w:basedOn w:val="Normal"/>
    <w:next w:val="Normal"/>
    <w:qFormat/>
    <w:rPr>
      <w:rFonts w:eastAsiaTheme="minorHAnsi"/>
      <w:bCs/>
    </w:rPr>
  </w:style>
  <w:style w:type="paragraph" w:customStyle="1" w:styleId="LSForAction">
    <w:name w:val="LSForAction"/>
    <w:basedOn w:val="LSTitle"/>
    <w:next w:val="Normal"/>
    <w:qFormat/>
    <w:pPr>
      <w:tabs>
        <w:tab w:val="left" w:pos="794"/>
        <w:tab w:val="left" w:pos="1191"/>
        <w:tab w:val="left" w:pos="1588"/>
        <w:tab w:val="left" w:pos="1985"/>
      </w:tabs>
      <w:overflowPunct w:val="0"/>
      <w:autoSpaceDE w:val="0"/>
      <w:autoSpaceDN w:val="0"/>
      <w:adjustRightInd w:val="0"/>
      <w:textAlignment w:val="baseline"/>
    </w:pPr>
    <w:rPr>
      <w:rFonts w:eastAsia="Times New Roman"/>
      <w:bCs w:val="0"/>
      <w:szCs w:val="20"/>
      <w:lang w:eastAsia="en-US"/>
    </w:rPr>
  </w:style>
  <w:style w:type="paragraph" w:customStyle="1" w:styleId="LSForInfo">
    <w:name w:val="LSForInfo"/>
    <w:basedOn w:val="LSTitle"/>
    <w:next w:val="Normal"/>
    <w:qFormat/>
  </w:style>
  <w:style w:type="paragraph" w:customStyle="1" w:styleId="LSForComment">
    <w:name w:val="LSForComment"/>
    <w:basedOn w:val="LSTitle"/>
    <w:next w:val="Normal"/>
    <w:qFormat/>
  </w:style>
  <w:style w:type="paragraph" w:customStyle="1" w:styleId="enumlev1">
    <w:name w:val="enumlev1"/>
    <w:basedOn w:val="Normal"/>
    <w:qFormat/>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qFormat/>
    <w:pPr>
      <w:ind w:left="1191" w:hanging="397"/>
    </w:pPr>
  </w:style>
  <w:style w:type="paragraph" w:customStyle="1" w:styleId="enumlev3">
    <w:name w:val="enumlev3"/>
    <w:basedOn w:val="enumlev2"/>
    <w:qFormat/>
    <w:pPr>
      <w:ind w:left="1588"/>
    </w:pPr>
  </w:style>
  <w:style w:type="paragraph" w:customStyle="1" w:styleId="LSSource">
    <w:name w:val="LSSource"/>
    <w:basedOn w:val="LSTitle"/>
    <w:next w:val="Normal"/>
    <w:qFormat/>
    <w:rPr>
      <w:bCs w:val="0"/>
    </w:rPr>
  </w:style>
  <w:style w:type="paragraph" w:customStyle="1" w:styleId="Revision1">
    <w:name w:val="Revision1"/>
    <w:hidden/>
    <w:uiPriority w:val="99"/>
    <w:semiHidden/>
    <w:qFormat/>
    <w:rPr>
      <w:rFonts w:eastAsiaTheme="minorEastAsia"/>
      <w:sz w:val="24"/>
      <w:szCs w:val="24"/>
      <w:lang w:val="en-GB" w:eastAsia="ja-JP"/>
    </w:rPr>
  </w:style>
  <w:style w:type="paragraph" w:customStyle="1" w:styleId="VenueDate">
    <w:name w:val="VenueDate"/>
    <w:basedOn w:val="Normal"/>
    <w:qFormat/>
    <w:pPr>
      <w:overflowPunct w:val="0"/>
      <w:autoSpaceDE w:val="0"/>
      <w:autoSpaceDN w:val="0"/>
      <w:adjustRightInd w:val="0"/>
      <w:jc w:val="right"/>
      <w:textAlignment w:val="baseline"/>
    </w:pPr>
    <w:rPr>
      <w:rFonts w:eastAsia="Times New Roman"/>
      <w:szCs w:val="20"/>
      <w:lang w:eastAsia="en-US"/>
    </w:rPr>
  </w:style>
  <w:style w:type="character" w:customStyle="1" w:styleId="CommentTextChar">
    <w:name w:val="Comment Text Char"/>
    <w:basedOn w:val="DefaultParagraphFont"/>
    <w:link w:val="CommentText"/>
    <w:uiPriority w:val="99"/>
    <w:semiHidden/>
    <w:qFormat/>
    <w:rPr>
      <w:rFonts w:ascii="Times New Roman" w:hAnsi="Times New Roman" w:cs="Times New Roman"/>
      <w:sz w:val="20"/>
      <w:szCs w:val="20"/>
      <w:lang w:val="en-GB" w:eastAsia="ja-JP"/>
    </w:rPr>
  </w:style>
  <w:style w:type="character" w:customStyle="1" w:styleId="CommentSubjectChar">
    <w:name w:val="Comment Subject Char"/>
    <w:basedOn w:val="CommentTextChar"/>
    <w:link w:val="CommentSubject"/>
    <w:uiPriority w:val="99"/>
    <w:semiHidden/>
    <w:qFormat/>
    <w:rPr>
      <w:rFonts w:ascii="Times New Roman" w:hAnsi="Times New Roman" w:cs="Times New Roman"/>
      <w:b/>
      <w:bCs/>
      <w:sz w:val="20"/>
      <w:szCs w:val="20"/>
      <w:lang w:val="en-GB" w:eastAsia="ja-JP"/>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ReftextArial9pt">
    <w:name w:val="Ref_text Arial 9 pt"/>
    <w:qFormat/>
    <w:rPr>
      <w:rFonts w:ascii="Arial" w:hAnsi="Arial" w:cs="Arial"/>
      <w:sz w:val="18"/>
      <w:szCs w:val="18"/>
    </w:rPr>
  </w:style>
  <w:style w:type="paragraph" w:customStyle="1" w:styleId="Title4">
    <w:name w:val="Title 4"/>
    <w:basedOn w:val="Normal"/>
    <w:next w:val="Heading1"/>
    <w:qFormat/>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b/>
      <w:sz w:val="28"/>
      <w:szCs w:val="20"/>
      <w:lang w:eastAsia="en-US"/>
    </w:rPr>
  </w:style>
  <w:style w:type="paragraph" w:customStyle="1" w:styleId="Note">
    <w:name w:val="Note"/>
    <w:basedOn w:val="Normal"/>
    <w:qFormat/>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character" w:customStyle="1" w:styleId="FootnoteTextChar">
    <w:name w:val="Footnote Text Char"/>
    <w:basedOn w:val="DefaultParagraphFont"/>
    <w:link w:val="FootnoteText"/>
    <w:uiPriority w:val="99"/>
    <w:semiHidden/>
    <w:qFormat/>
    <w:rPr>
      <w:rFonts w:ascii="Times New Roman" w:hAnsi="Times New Roman" w:cs="Times New Roman"/>
      <w:sz w:val="20"/>
      <w:szCs w:val="20"/>
      <w:lang w:val="en-GB" w:eastAsia="ja-JP"/>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uiPriority w:val="99"/>
    <w:semiHidden/>
    <w:qFormat/>
    <w:rPr>
      <w:rFonts w:ascii="Times New Roman" w:hAnsi="Times New Roman" w:cs="Times New Roman"/>
      <w:sz w:val="24"/>
      <w:szCs w:val="24"/>
      <w:lang w:val="en-GB" w:eastAsia="ja-JP"/>
    </w:rPr>
  </w:style>
  <w:style w:type="character" w:customStyle="1" w:styleId="BodyText2Char">
    <w:name w:val="Body Text 2 Char"/>
    <w:basedOn w:val="DefaultParagraphFont"/>
    <w:link w:val="BodyText2"/>
    <w:uiPriority w:val="99"/>
    <w:semiHidden/>
    <w:qFormat/>
    <w:rPr>
      <w:rFonts w:ascii="Times New Roman" w:hAnsi="Times New Roman" w:cs="Times New Roman"/>
      <w:sz w:val="24"/>
      <w:szCs w:val="24"/>
      <w:lang w:val="en-GB" w:eastAsia="ja-JP"/>
    </w:rPr>
  </w:style>
  <w:style w:type="character" w:customStyle="1" w:styleId="BodyText3Char">
    <w:name w:val="Body Text 3 Char"/>
    <w:basedOn w:val="DefaultParagraphFont"/>
    <w:link w:val="BodyText3"/>
    <w:uiPriority w:val="99"/>
    <w:semiHidden/>
    <w:qFormat/>
    <w:rPr>
      <w:rFonts w:ascii="Times New Roman" w:hAnsi="Times New Roman" w:cs="Times New Roman"/>
      <w:sz w:val="16"/>
      <w:szCs w:val="16"/>
      <w:lang w:val="en-GB" w:eastAsia="ja-JP"/>
    </w:rPr>
  </w:style>
  <w:style w:type="character" w:customStyle="1" w:styleId="BodyTextFirstIndentChar">
    <w:name w:val="Body Text First Indent Char"/>
    <w:basedOn w:val="BodyTextChar"/>
    <w:link w:val="BodyTextFirstIndent"/>
    <w:uiPriority w:val="99"/>
    <w:semiHidden/>
    <w:qFormat/>
    <w:rPr>
      <w:rFonts w:ascii="Times New Roman" w:hAnsi="Times New Roman" w:cs="Times New Roman"/>
      <w:sz w:val="24"/>
      <w:szCs w:val="24"/>
      <w:lang w:val="en-GB" w:eastAsia="ja-JP"/>
    </w:rPr>
  </w:style>
  <w:style w:type="character" w:customStyle="1" w:styleId="BodyTextIndentChar">
    <w:name w:val="Body Text Indent Char"/>
    <w:basedOn w:val="DefaultParagraphFont"/>
    <w:link w:val="BodyTextIndent"/>
    <w:uiPriority w:val="99"/>
    <w:semiHidden/>
    <w:qFormat/>
    <w:rPr>
      <w:rFonts w:ascii="Times New Roman" w:hAnsi="Times New Roman" w:cs="Times New Roman"/>
      <w:sz w:val="24"/>
      <w:szCs w:val="24"/>
      <w:lang w:val="en-GB" w:eastAsia="ja-JP"/>
    </w:rPr>
  </w:style>
  <w:style w:type="character" w:customStyle="1" w:styleId="BodyTextFirstIndent2Char">
    <w:name w:val="Body Text First Indent 2 Char"/>
    <w:basedOn w:val="BodyTextIndentChar"/>
    <w:link w:val="BodyTextFirstIndent2"/>
    <w:uiPriority w:val="99"/>
    <w:semiHidden/>
    <w:qFormat/>
    <w:rPr>
      <w:rFonts w:ascii="Times New Roman" w:hAnsi="Times New Roman" w:cs="Times New Roman"/>
      <w:sz w:val="24"/>
      <w:szCs w:val="24"/>
      <w:lang w:val="en-GB" w:eastAsia="ja-JP"/>
    </w:rPr>
  </w:style>
  <w:style w:type="character" w:customStyle="1" w:styleId="BodyTextIndent2Char">
    <w:name w:val="Body Text Indent 2 Char"/>
    <w:basedOn w:val="DefaultParagraphFont"/>
    <w:link w:val="BodyTextIndent2"/>
    <w:uiPriority w:val="99"/>
    <w:semiHidden/>
    <w:qFormat/>
    <w:rPr>
      <w:rFonts w:ascii="Times New Roman" w:hAnsi="Times New Roman" w:cs="Times New Roman"/>
      <w:sz w:val="24"/>
      <w:szCs w:val="24"/>
      <w:lang w:val="en-GB" w:eastAsia="ja-JP"/>
    </w:rPr>
  </w:style>
  <w:style w:type="character" w:customStyle="1" w:styleId="BodyTextIndent3Char">
    <w:name w:val="Body Text Indent 3 Char"/>
    <w:basedOn w:val="DefaultParagraphFont"/>
    <w:link w:val="BodyTextIndent3"/>
    <w:uiPriority w:val="99"/>
    <w:semiHidden/>
    <w:qFormat/>
    <w:rPr>
      <w:rFonts w:ascii="Times New Roman" w:hAnsi="Times New Roman" w:cs="Times New Roman"/>
      <w:sz w:val="16"/>
      <w:szCs w:val="16"/>
      <w:lang w:val="en-GB" w:eastAsia="ja-JP"/>
    </w:rPr>
  </w:style>
  <w:style w:type="character" w:customStyle="1" w:styleId="BookTitle1">
    <w:name w:val="Book Title1"/>
    <w:basedOn w:val="DefaultParagraphFont"/>
    <w:uiPriority w:val="33"/>
    <w:qFormat/>
    <w:rPr>
      <w:b/>
      <w:bCs/>
      <w:i/>
      <w:iCs/>
      <w:spacing w:val="5"/>
    </w:rPr>
  </w:style>
  <w:style w:type="character" w:customStyle="1" w:styleId="ClosingChar">
    <w:name w:val="Closing Char"/>
    <w:basedOn w:val="DefaultParagraphFont"/>
    <w:link w:val="Closing"/>
    <w:uiPriority w:val="99"/>
    <w:semiHidden/>
    <w:qFormat/>
    <w:rPr>
      <w:rFonts w:ascii="Times New Roman" w:hAnsi="Times New Roman" w:cs="Times New Roman"/>
      <w:sz w:val="24"/>
      <w:szCs w:val="24"/>
      <w:lang w:val="en-GB" w:eastAsia="ja-JP"/>
    </w:rPr>
  </w:style>
  <w:style w:type="character" w:customStyle="1" w:styleId="DateChar">
    <w:name w:val="Date Char"/>
    <w:basedOn w:val="DefaultParagraphFont"/>
    <w:link w:val="Date"/>
    <w:uiPriority w:val="99"/>
    <w:semiHidden/>
    <w:qFormat/>
    <w:rPr>
      <w:rFonts w:ascii="Times New Roman" w:hAnsi="Times New Roman" w:cs="Times New Roman"/>
      <w:sz w:val="24"/>
      <w:szCs w:val="24"/>
      <w:lang w:val="en-GB" w:eastAsia="ja-JP"/>
    </w:rPr>
  </w:style>
  <w:style w:type="character" w:customStyle="1" w:styleId="DocumentMapChar">
    <w:name w:val="Document Map Char"/>
    <w:basedOn w:val="DefaultParagraphFont"/>
    <w:link w:val="DocumentMap"/>
    <w:uiPriority w:val="99"/>
    <w:semiHidden/>
    <w:qFormat/>
    <w:rPr>
      <w:rFonts w:ascii="Segoe UI" w:hAnsi="Segoe UI" w:cs="Segoe UI"/>
      <w:sz w:val="16"/>
      <w:szCs w:val="16"/>
      <w:lang w:val="en-GB" w:eastAsia="ja-JP"/>
    </w:rPr>
  </w:style>
  <w:style w:type="character" w:customStyle="1" w:styleId="E-mailSignatureChar">
    <w:name w:val="E-mail Signature Char"/>
    <w:basedOn w:val="DefaultParagraphFont"/>
    <w:link w:val="E-mailSignature"/>
    <w:uiPriority w:val="99"/>
    <w:semiHidden/>
    <w:qFormat/>
    <w:rPr>
      <w:rFonts w:ascii="Times New Roman" w:hAnsi="Times New Roman" w:cs="Times New Roman"/>
      <w:sz w:val="24"/>
      <w:szCs w:val="24"/>
      <w:lang w:val="en-GB" w:eastAsia="ja-JP"/>
    </w:rPr>
  </w:style>
  <w:style w:type="character" w:customStyle="1" w:styleId="EndnoteTextChar">
    <w:name w:val="Endnote Text Char"/>
    <w:basedOn w:val="DefaultParagraphFont"/>
    <w:link w:val="EndnoteText"/>
    <w:uiPriority w:val="99"/>
    <w:semiHidden/>
    <w:qFormat/>
    <w:rPr>
      <w:rFonts w:ascii="Times New Roman" w:hAnsi="Times New Roman" w:cs="Times New Roman"/>
      <w:sz w:val="20"/>
      <w:szCs w:val="20"/>
      <w:lang w:val="en-GB" w:eastAsia="ja-JP"/>
    </w:rPr>
  </w:style>
  <w:style w:type="character" w:customStyle="1" w:styleId="Hashtag1">
    <w:name w:val="Hashtag1"/>
    <w:basedOn w:val="DefaultParagraphFont"/>
    <w:uiPriority w:val="99"/>
    <w:semiHidden/>
    <w:unhideWhenUsed/>
    <w:qFormat/>
    <w:rPr>
      <w:color w:val="2B579A"/>
      <w:shd w:val="clear" w:color="auto" w:fill="E1DFDD"/>
    </w:rPr>
  </w:style>
  <w:style w:type="character" w:customStyle="1" w:styleId="HTMLAddressChar">
    <w:name w:val="HTML Address Char"/>
    <w:basedOn w:val="DefaultParagraphFont"/>
    <w:link w:val="HTMLAddress"/>
    <w:uiPriority w:val="99"/>
    <w:semiHidden/>
    <w:qFormat/>
    <w:rPr>
      <w:rFonts w:ascii="Times New Roman" w:hAnsi="Times New Roman" w:cs="Times New Roman"/>
      <w:i/>
      <w:iCs/>
      <w:sz w:val="24"/>
      <w:szCs w:val="24"/>
      <w:lang w:val="en-GB" w:eastAsia="ja-JP"/>
    </w:rPr>
  </w:style>
  <w:style w:type="character" w:customStyle="1" w:styleId="HTMLPreformattedChar">
    <w:name w:val="HTML Preformatted Char"/>
    <w:basedOn w:val="DefaultParagraphFont"/>
    <w:link w:val="HTMLPreformatted"/>
    <w:uiPriority w:val="99"/>
    <w:semiHidden/>
    <w:qFormat/>
    <w:rPr>
      <w:rFonts w:ascii="Consolas" w:hAnsi="Consolas" w:cs="Times New Roman"/>
      <w:sz w:val="20"/>
      <w:szCs w:val="20"/>
      <w:lang w:val="en-GB" w:eastAsia="ja-JP"/>
    </w:rPr>
  </w:style>
  <w:style w:type="character" w:customStyle="1" w:styleId="IntenseEmphasis1">
    <w:name w:val="Intense Emphasis1"/>
    <w:basedOn w:val="DefaultParagraphFont"/>
    <w:uiPriority w:val="21"/>
    <w:qFormat/>
    <w:rPr>
      <w:i/>
      <w:iCs/>
      <w:color w:val="5B9BD5" w:themeColor="accent1"/>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IntenseQuoteChar">
    <w:name w:val="Intense Quote Char"/>
    <w:basedOn w:val="DefaultParagraphFont"/>
    <w:link w:val="IntenseQuote"/>
    <w:uiPriority w:val="30"/>
    <w:qFormat/>
    <w:rPr>
      <w:rFonts w:ascii="Times New Roman" w:hAnsi="Times New Roman" w:cs="Times New Roman"/>
      <w:i/>
      <w:iCs/>
      <w:color w:val="5B9BD5" w:themeColor="accent1"/>
      <w:sz w:val="24"/>
      <w:szCs w:val="24"/>
      <w:lang w:val="en-GB" w:eastAsia="ja-JP"/>
    </w:rPr>
  </w:style>
  <w:style w:type="character" w:customStyle="1" w:styleId="IntenseReference1">
    <w:name w:val="Intense Reference1"/>
    <w:basedOn w:val="DefaultParagraphFont"/>
    <w:uiPriority w:val="32"/>
    <w:qFormat/>
    <w:rPr>
      <w:b/>
      <w:bCs/>
      <w:smallCaps/>
      <w:color w:val="5B9BD5" w:themeColor="accent1"/>
      <w:spacing w:val="5"/>
    </w:rPr>
  </w:style>
  <w:style w:type="paragraph" w:styleId="ListParagraph">
    <w:name w:val="List Paragraph"/>
    <w:basedOn w:val="Normal"/>
    <w:uiPriority w:val="34"/>
    <w:qFormat/>
    <w:pPr>
      <w:ind w:left="720"/>
      <w:contextualSpacing/>
    </w:pPr>
  </w:style>
  <w:style w:type="character" w:customStyle="1" w:styleId="MacroTextChar">
    <w:name w:val="Macro Text Char"/>
    <w:basedOn w:val="DefaultParagraphFont"/>
    <w:link w:val="MacroText"/>
    <w:uiPriority w:val="99"/>
    <w:semiHidden/>
    <w:qFormat/>
    <w:rPr>
      <w:rFonts w:ascii="Consolas" w:hAnsi="Consolas" w:cs="Times New Roman"/>
      <w:sz w:val="20"/>
      <w:szCs w:val="20"/>
      <w:lang w:val="en-GB" w:eastAsia="ja-JP"/>
    </w:rPr>
  </w:style>
  <w:style w:type="character" w:customStyle="1" w:styleId="MessageHeaderChar">
    <w:name w:val="Message Header Char"/>
    <w:basedOn w:val="DefaultParagraphFont"/>
    <w:link w:val="MessageHeader"/>
    <w:uiPriority w:val="99"/>
    <w:semiHidden/>
    <w:qFormat/>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qFormat/>
    <w:rPr>
      <w:rFonts w:eastAsiaTheme="minorEastAsia"/>
      <w:sz w:val="24"/>
      <w:szCs w:val="24"/>
      <w:lang w:val="en-GB" w:eastAsia="ja-JP"/>
    </w:rPr>
  </w:style>
  <w:style w:type="character" w:customStyle="1" w:styleId="NoteHeadingChar">
    <w:name w:val="Note Heading Char"/>
    <w:basedOn w:val="DefaultParagraphFont"/>
    <w:link w:val="NoteHeading"/>
    <w:uiPriority w:val="99"/>
    <w:semiHidden/>
    <w:qFormat/>
    <w:rPr>
      <w:rFonts w:ascii="Times New Roman" w:hAnsi="Times New Roman" w:cs="Times New Roman"/>
      <w:sz w:val="24"/>
      <w:szCs w:val="24"/>
      <w:lang w:val="en-GB" w:eastAsia="ja-JP"/>
    </w:rPr>
  </w:style>
  <w:style w:type="character" w:customStyle="1" w:styleId="PlainTextChar">
    <w:name w:val="Plain Text Char"/>
    <w:basedOn w:val="DefaultParagraphFont"/>
    <w:link w:val="PlainText"/>
    <w:uiPriority w:val="99"/>
    <w:semiHidden/>
    <w:qFormat/>
    <w:rPr>
      <w:rFonts w:ascii="Consolas" w:hAnsi="Consolas" w:cs="Times New Roman"/>
      <w:sz w:val="21"/>
      <w:szCs w:val="21"/>
      <w:lang w:val="en-GB" w:eastAsia="ja-JP"/>
    </w:rPr>
  </w:style>
  <w:style w:type="character" w:customStyle="1" w:styleId="SalutationChar">
    <w:name w:val="Salutation Char"/>
    <w:basedOn w:val="DefaultParagraphFont"/>
    <w:link w:val="Salutation"/>
    <w:uiPriority w:val="99"/>
    <w:semiHidden/>
    <w:qFormat/>
    <w:rPr>
      <w:rFonts w:ascii="Times New Roman" w:hAnsi="Times New Roman" w:cs="Times New Roman"/>
      <w:sz w:val="24"/>
      <w:szCs w:val="24"/>
      <w:lang w:val="en-GB" w:eastAsia="ja-JP"/>
    </w:rPr>
  </w:style>
  <w:style w:type="character" w:customStyle="1" w:styleId="SignatureChar">
    <w:name w:val="Signature Char"/>
    <w:basedOn w:val="DefaultParagraphFont"/>
    <w:link w:val="Signature"/>
    <w:uiPriority w:val="99"/>
    <w:semiHidden/>
    <w:qFormat/>
    <w:rPr>
      <w:rFonts w:ascii="Times New Roman" w:hAnsi="Times New Roman" w:cs="Times New Roman"/>
      <w:sz w:val="24"/>
      <w:szCs w:val="24"/>
      <w:lang w:val="en-GB" w:eastAsia="ja-JP"/>
    </w:rPr>
  </w:style>
  <w:style w:type="character" w:customStyle="1" w:styleId="SmartHyperlink1">
    <w:name w:val="Smart Hyperlink1"/>
    <w:basedOn w:val="DefaultParagraphFont"/>
    <w:uiPriority w:val="99"/>
    <w:semiHidden/>
    <w:unhideWhenUsed/>
    <w:qFormat/>
    <w:rPr>
      <w:u w:val="dotted"/>
    </w:rPr>
  </w:style>
  <w:style w:type="character" w:customStyle="1" w:styleId="SmartLink1">
    <w:name w:val="SmartLink1"/>
    <w:basedOn w:val="DefaultParagraphFont"/>
    <w:uiPriority w:val="99"/>
    <w:semiHidden/>
    <w:unhideWhenUsed/>
    <w:qFormat/>
    <w:rPr>
      <w:color w:val="0000FF"/>
      <w:u w:val="single"/>
      <w:shd w:val="clear" w:color="auto" w:fill="F3F2F1"/>
    </w:rPr>
  </w:style>
  <w:style w:type="character" w:customStyle="1" w:styleId="SubtleEmphasis1">
    <w:name w:val="Subtle Emphasis1"/>
    <w:basedOn w:val="DefaultParagraphFont"/>
    <w:uiPriority w:val="19"/>
    <w:qFormat/>
    <w:rPr>
      <w:i/>
      <w:iCs/>
      <w:color w:val="404040" w:themeColor="text1" w:themeTint="BF"/>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val="en-GB" w:eastAsia="ja-JP"/>
    </w:rPr>
  </w:style>
  <w:style w:type="paragraph" w:customStyle="1" w:styleId="TOCHeading1">
    <w:name w:val="TOC Heading1"/>
    <w:basedOn w:val="Heading1"/>
    <w:next w:val="Normal"/>
    <w:uiPriority w:val="39"/>
    <w:semiHidden/>
    <w:unhideWhenUsed/>
    <w:qFormat/>
    <w:pPr>
      <w:tabs>
        <w:tab w:val="clear" w:pos="794"/>
        <w:tab w:val="clear" w:pos="1191"/>
        <w:tab w:val="clear" w:pos="1588"/>
        <w:tab w:val="clear" w:pos="1985"/>
      </w:tabs>
      <w:overflowPunct/>
      <w:autoSpaceDE/>
      <w:autoSpaceDN/>
      <w:adjustRightInd/>
      <w:spacing w:before="240"/>
      <w:ind w:left="0" w:firstLine="0"/>
      <w:textAlignment w:val="auto"/>
      <w:outlineLvl w:val="9"/>
    </w:pPr>
    <w:rPr>
      <w:rFonts w:asciiTheme="majorHAnsi" w:eastAsiaTheme="majorEastAsia" w:hAnsiTheme="majorHAnsi" w:cstheme="majorBidi"/>
      <w:b w:val="0"/>
      <w:color w:val="2E74B5" w:themeColor="accent1" w:themeShade="BF"/>
      <w:sz w:val="32"/>
      <w:szCs w:val="32"/>
      <w:lang w:eastAsia="ja-JP"/>
    </w:rPr>
  </w:style>
  <w:style w:type="paragraph" w:customStyle="1" w:styleId="TSBHeaderQuestion">
    <w:name w:val="TSBHeaderQuestion"/>
    <w:basedOn w:val="Normal"/>
    <w:qFormat/>
  </w:style>
  <w:style w:type="paragraph" w:customStyle="1" w:styleId="TSBHeaderSource">
    <w:name w:val="TSBHeaderSource"/>
    <w:basedOn w:val="Normal"/>
    <w:qFormat/>
  </w:style>
  <w:style w:type="paragraph" w:customStyle="1" w:styleId="TSBHeaderTitle">
    <w:name w:val="TSBHeaderTitle"/>
    <w:basedOn w:val="Normal"/>
    <w:qFormat/>
  </w:style>
  <w:style w:type="paragraph" w:customStyle="1" w:styleId="TSBHeaderSummary">
    <w:name w:val="TSBHeaderSummary"/>
    <w:basedOn w:val="Normal"/>
    <w:qFormat/>
  </w:style>
  <w:style w:type="paragraph" w:customStyle="1" w:styleId="LSApproval">
    <w:name w:val="LSApproval"/>
    <w:basedOn w:val="Normal"/>
    <w:qFormat/>
    <w:rPr>
      <w:b/>
      <w:bCs/>
    </w:rPr>
  </w:style>
  <w:style w:type="paragraph" w:customStyle="1" w:styleId="TSBHeaderRight14">
    <w:name w:val="TSBHeaderRight14"/>
    <w:basedOn w:val="Normal"/>
    <w:qFormat/>
    <w:pPr>
      <w:tabs>
        <w:tab w:val="left" w:pos="794"/>
        <w:tab w:val="left" w:pos="1191"/>
        <w:tab w:val="left" w:pos="1588"/>
        <w:tab w:val="left" w:pos="1985"/>
      </w:tabs>
      <w:overflowPunct w:val="0"/>
      <w:autoSpaceDE w:val="0"/>
      <w:autoSpaceDN w:val="0"/>
      <w:adjustRightInd w:val="0"/>
      <w:jc w:val="right"/>
      <w:textAlignment w:val="baseline"/>
    </w:pPr>
    <w:rPr>
      <w:rFonts w:eastAsia="Times New Roman"/>
      <w:b/>
      <w:bCs/>
      <w:sz w:val="28"/>
      <w:szCs w:val="28"/>
      <w:lang w:eastAsia="en-US"/>
    </w:rPr>
  </w:style>
  <w:style w:type="paragraph" w:customStyle="1" w:styleId="1">
    <w:name w:val="修订1"/>
    <w:hidden/>
    <w:uiPriority w:val="99"/>
    <w:semiHidden/>
    <w:qFormat/>
    <w:rPr>
      <w:rFonts w:eastAsiaTheme="minorEastAsia"/>
      <w:sz w:val="24"/>
      <w:szCs w:val="24"/>
      <w:lang w:val="en-GB" w:eastAsia="ja-JP"/>
    </w:rPr>
  </w:style>
  <w:style w:type="paragraph" w:customStyle="1" w:styleId="Revision2">
    <w:name w:val="Revision2"/>
    <w:hidden/>
    <w:uiPriority w:val="99"/>
    <w:semiHidden/>
    <w:qFormat/>
    <w:rPr>
      <w:rFonts w:eastAsiaTheme="minorEastAsia"/>
      <w:sz w:val="24"/>
      <w:szCs w:val="24"/>
      <w:lang w:val="en-GB" w:eastAsia="ja-JP"/>
    </w:rPr>
  </w:style>
  <w:style w:type="paragraph" w:customStyle="1" w:styleId="Revision3">
    <w:name w:val="Revision3"/>
    <w:hidden/>
    <w:uiPriority w:val="99"/>
    <w:semiHidden/>
    <w:qFormat/>
    <w:rPr>
      <w:rFonts w:eastAsiaTheme="minorEastAsia"/>
      <w:sz w:val="24"/>
      <w:szCs w:val="24"/>
      <w:lang w:val="en-GB" w:eastAsia="ja-JP"/>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4">
    <w:name w:val="Revision4"/>
    <w:hidden/>
    <w:uiPriority w:val="99"/>
    <w:unhideWhenUsed/>
    <w:qFormat/>
    <w:rPr>
      <w:rFonts w:eastAsiaTheme="minorEastAsia"/>
      <w:sz w:val="24"/>
      <w:szCs w:val="24"/>
      <w:lang w:val="en-GB" w:eastAsia="ja-JP"/>
    </w:rPr>
  </w:style>
  <w:style w:type="paragraph" w:styleId="Revision">
    <w:name w:val="Revision"/>
    <w:hidden/>
    <w:uiPriority w:val="99"/>
    <w:unhideWhenUsed/>
    <w:rsid w:val="004E7F7C"/>
    <w:rPr>
      <w:rFonts w:eastAsiaTheme="minorEastAsia"/>
      <w:sz w:val="24"/>
      <w:szCs w:val="24"/>
      <w:lang w:val="en-GB" w:eastAsia="ja-JP"/>
    </w:rPr>
  </w:style>
  <w:style w:type="character" w:styleId="UnresolvedMention">
    <w:name w:val="Unresolved Mention"/>
    <w:basedOn w:val="DefaultParagraphFont"/>
    <w:uiPriority w:val="99"/>
    <w:semiHidden/>
    <w:unhideWhenUsed/>
    <w:rsid w:val="00784C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yperlink" Target="https://www.itu.int/md/meetingdoc.asp?lang=en&amp;parent=T22-SG17-240902-TD-PLEN-2486"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hroh@tta.or.kr" TargetMode="External"/><Relationship Id="rId5" Type="http://schemas.openxmlformats.org/officeDocument/2006/relationships/footnotes" Target="footnotes.xml"/><Relationship Id="rId10" Type="http://schemas.openxmlformats.org/officeDocument/2006/relationships/hyperlink" Target="mailto:huzhiyuan@vivo.com" TargetMode="External"/><Relationship Id="rId4" Type="http://schemas.openxmlformats.org/officeDocument/2006/relationships/webSettings" Target="webSettings.xml"/><Relationship Id="rId9" Type="http://schemas.openxmlformats.org/officeDocument/2006/relationships/hyperlink" Target="mailto:hyyoum@sch.ac.kr"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11</TotalTime>
  <Pages>2</Pages>
  <Words>534</Words>
  <Characters>3050</Characters>
  <Application>Microsoft Office Word</Application>
  <DocSecurity>0</DocSecurity>
  <Lines>25</Lines>
  <Paragraphs>7</Paragraphs>
  <ScaleCrop>false</ScaleCrop>
  <Manager>ITU-T</Manager>
  <Company>International Telecommunication Union (ITU)</Company>
  <LinksUpToDate>false</LinksUpToDate>
  <CharactersWithSpaces>3577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new work item ITU-T TR.IMT2030-sec-con: “Security Consideration for IMT2030 Networks” [to ITU-T SG13, ITU-R WP 5D, 3GPP SA3]</dc:title>
  <dc:creator>ITU-T Study Group 17</dc:creator>
  <dc:description>SG17-LS155  For: Geneva, 2-6 September 2024_x000d_Document date: _x000d_Saved by ITU51017470 at 11:46:20 AM on 09/09/2024</dc:description>
  <cp:lastModifiedBy>Xiaoya Yang</cp:lastModifiedBy>
  <cp:revision>5</cp:revision>
  <cp:lastPrinted>2016-12-25T15:52:00Z</cp:lastPrinted>
  <dcterms:created xsi:type="dcterms:W3CDTF">2024-09-07T09:52:00Z</dcterms:created>
  <dcterms:modified xsi:type="dcterms:W3CDTF">2024-09-09T14:03:00Z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0x010100DE748CFF9CD2C14FA2805B398DEF8892</vt:lpwstr>
  </property>
  <property fmtid="{D5CDD505-2E9C-101B-9397-08002B2CF9AE}" pid="3" name="Docnum">
    <vt:lpwstr>SG17-LS155</vt:lpwstr>
  </property>
  <property fmtid="{D5CDD505-2E9C-101B-9397-08002B2CF9AE}" pid="4" name="Docdate">
    <vt:lpwstr/>
  </property>
  <property fmtid="{D5CDD505-2E9C-101B-9397-08002B2CF9AE}" pid="5" name="Docorlang">
    <vt:lpwstr/>
  </property>
  <property fmtid="{D5CDD505-2E9C-101B-9397-08002B2CF9AE}" pid="6" name="Docbluepink">
    <vt:lpwstr>2/17</vt:lpwstr>
  </property>
  <property fmtid="{D5CDD505-2E9C-101B-9397-08002B2CF9AE}" pid="7" name="Docdest">
    <vt:lpwstr>Geneva, 2-6 September 2024</vt:lpwstr>
  </property>
  <property fmtid="{D5CDD505-2E9C-101B-9397-08002B2CF9AE}" pid="8" name="Docauthor">
    <vt:lpwstr>ITU-T Study Group 17</vt:lpwstr>
  </property>
  <property fmtid="{D5CDD505-2E9C-101B-9397-08002B2CF9AE}" pid="9" name="KSOProductBuildVer">
    <vt:lpwstr>2052-11.8.2.12085</vt:lpwstr>
  </property>
  <property fmtid="{D5CDD505-2E9C-101B-9397-08002B2CF9AE}" pid="10" name="ICV">
    <vt:lpwstr>2F8DFFD2EA4B40648E15C4D18466FB29</vt:lpwstr>
  </property>
</Properties>
</file>