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27"/>
        <w:gridCol w:w="4054"/>
      </w:tblGrid>
      <w:tr w:rsidR="00BA08A8" w:rsidRPr="00443194" w14:paraId="7E431B3C" w14:textId="77777777" w:rsidTr="00BE6AB0">
        <w:trPr>
          <w:cantSplit/>
        </w:trPr>
        <w:tc>
          <w:tcPr>
            <w:tcW w:w="1191" w:type="dxa"/>
            <w:vMerge w:val="restart"/>
          </w:tcPr>
          <w:p w14:paraId="47E480CE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43194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AD483EA" wp14:editId="05D57B7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42E4484" w14:textId="77777777" w:rsidR="00BA08A8" w:rsidRPr="00443194" w:rsidRDefault="00BA08A8" w:rsidP="00BE6AB0">
            <w:pPr>
              <w:rPr>
                <w:sz w:val="16"/>
                <w:szCs w:val="16"/>
              </w:rPr>
            </w:pPr>
            <w:r w:rsidRPr="00443194">
              <w:rPr>
                <w:sz w:val="16"/>
                <w:szCs w:val="16"/>
              </w:rPr>
              <w:t>INTERNATIONAL TELECOMMUNICATION UNION</w:t>
            </w:r>
          </w:p>
          <w:p w14:paraId="1E074217" w14:textId="77777777" w:rsidR="00BA08A8" w:rsidRPr="00443194" w:rsidRDefault="00BA08A8" w:rsidP="00BE6AB0">
            <w:pPr>
              <w:rPr>
                <w:b/>
                <w:bCs/>
                <w:sz w:val="26"/>
                <w:szCs w:val="26"/>
              </w:rPr>
            </w:pPr>
            <w:r w:rsidRPr="00443194">
              <w:rPr>
                <w:b/>
                <w:bCs/>
                <w:sz w:val="26"/>
                <w:szCs w:val="26"/>
              </w:rPr>
              <w:t>TELECOMMUNICATION</w:t>
            </w:r>
            <w:r w:rsidRPr="0044319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77F206F" w14:textId="77777777" w:rsidR="00BA08A8" w:rsidRPr="00443194" w:rsidRDefault="00BA08A8" w:rsidP="00BE6AB0">
            <w:pPr>
              <w:rPr>
                <w:sz w:val="20"/>
                <w:szCs w:val="20"/>
              </w:rPr>
            </w:pPr>
            <w:r w:rsidRPr="00443194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43194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030BFF05" w14:textId="3523CD07" w:rsidR="00BA08A8" w:rsidRPr="00443194" w:rsidRDefault="00BA08A8" w:rsidP="00BE6AB0">
            <w:pPr>
              <w:pStyle w:val="Docnumber"/>
            </w:pPr>
            <w:r>
              <w:t>SG16-LS213</w:t>
            </w:r>
            <w:r w:rsidR="00F741D3">
              <w:t>-R1</w:t>
            </w:r>
          </w:p>
        </w:tc>
      </w:tr>
      <w:bookmarkEnd w:id="0"/>
      <w:tr w:rsidR="00BA08A8" w:rsidRPr="00443194" w14:paraId="0C237B7B" w14:textId="77777777" w:rsidTr="00BE6AB0">
        <w:trPr>
          <w:cantSplit/>
        </w:trPr>
        <w:tc>
          <w:tcPr>
            <w:tcW w:w="1191" w:type="dxa"/>
            <w:vMerge/>
          </w:tcPr>
          <w:p w14:paraId="6F78C462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0712D0A0" w14:textId="77777777" w:rsidR="00BA08A8" w:rsidRPr="00443194" w:rsidRDefault="00BA08A8" w:rsidP="00BE6AB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7DA48B0" w14:textId="77777777" w:rsidR="00BA08A8" w:rsidRPr="00443194" w:rsidRDefault="00BA08A8" w:rsidP="00BE6AB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BA08A8" w:rsidRPr="00443194" w14:paraId="72076322" w14:textId="77777777" w:rsidTr="00BE6AB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44D4C1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3A2DD5D" w14:textId="77777777" w:rsidR="00BA08A8" w:rsidRPr="00443194" w:rsidRDefault="00BA08A8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A12E5D1" w14:textId="77777777" w:rsidR="00BA08A8" w:rsidRPr="00443194" w:rsidRDefault="00BA08A8" w:rsidP="00BE6AB0">
            <w:pPr>
              <w:jc w:val="right"/>
              <w:rPr>
                <w:b/>
                <w:bCs/>
                <w:sz w:val="28"/>
                <w:szCs w:val="28"/>
              </w:rPr>
            </w:pPr>
            <w:r w:rsidRPr="0044319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A08A8" w:rsidRPr="00443194" w14:paraId="2AD7D31F" w14:textId="77777777" w:rsidTr="00BE6AB0">
        <w:trPr>
          <w:cantSplit/>
        </w:trPr>
        <w:tc>
          <w:tcPr>
            <w:tcW w:w="1617" w:type="dxa"/>
            <w:gridSpan w:val="2"/>
          </w:tcPr>
          <w:p w14:paraId="2072F1E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4319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4B63F8B" w14:textId="77777777" w:rsidR="00BA08A8" w:rsidRPr="00443194" w:rsidRDefault="00BA08A8" w:rsidP="00BE6AB0">
            <w:r w:rsidRPr="00443194">
              <w:t>8/16</w:t>
            </w:r>
          </w:p>
        </w:tc>
        <w:tc>
          <w:tcPr>
            <w:tcW w:w="4681" w:type="dxa"/>
            <w:gridSpan w:val="2"/>
          </w:tcPr>
          <w:p w14:paraId="0EB0AC8A" w14:textId="77777777" w:rsidR="00BA08A8" w:rsidRPr="00443194" w:rsidRDefault="00BA08A8" w:rsidP="00BE6AB0">
            <w:pPr>
              <w:jc w:val="right"/>
            </w:pPr>
            <w:r w:rsidRPr="00443194">
              <w:t>Geneva, 22 June – 3 July 2020</w:t>
            </w:r>
          </w:p>
        </w:tc>
      </w:tr>
      <w:tr w:rsidR="00BA08A8" w:rsidRPr="00443194" w14:paraId="6CCFCFAA" w14:textId="77777777" w:rsidTr="00BE6AB0">
        <w:trPr>
          <w:cantSplit/>
        </w:trPr>
        <w:tc>
          <w:tcPr>
            <w:tcW w:w="9923" w:type="dxa"/>
            <w:gridSpan w:val="6"/>
          </w:tcPr>
          <w:p w14:paraId="34CB0D73" w14:textId="77777777" w:rsidR="00BA08A8" w:rsidRPr="00443194" w:rsidRDefault="00BA08A8" w:rsidP="00BE6AB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43194">
              <w:rPr>
                <w:b/>
                <w:bCs/>
              </w:rPr>
              <w:t>LS</w:t>
            </w:r>
          </w:p>
        </w:tc>
      </w:tr>
      <w:tr w:rsidR="00BA08A8" w:rsidRPr="00443194" w14:paraId="320E179A" w14:textId="77777777" w:rsidTr="00BE6AB0">
        <w:trPr>
          <w:cantSplit/>
        </w:trPr>
        <w:tc>
          <w:tcPr>
            <w:tcW w:w="1617" w:type="dxa"/>
            <w:gridSpan w:val="2"/>
          </w:tcPr>
          <w:p w14:paraId="7B5E9342" w14:textId="77777777" w:rsidR="00BA08A8" w:rsidRPr="00443194" w:rsidRDefault="00BA08A8" w:rsidP="00BE6AB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43194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6443765" w14:textId="77777777" w:rsidR="00BA08A8" w:rsidRPr="00443194" w:rsidRDefault="00BA08A8" w:rsidP="00BE6AB0">
            <w:r>
              <w:t>ITU-T SG</w:t>
            </w:r>
            <w:r w:rsidRPr="00443194">
              <w:t>16</w:t>
            </w:r>
          </w:p>
        </w:tc>
      </w:tr>
      <w:tr w:rsidR="00BA08A8" w:rsidRPr="00443194" w14:paraId="10C9D1EF" w14:textId="77777777" w:rsidTr="00BE6AB0">
        <w:trPr>
          <w:cantSplit/>
        </w:trPr>
        <w:tc>
          <w:tcPr>
            <w:tcW w:w="1617" w:type="dxa"/>
            <w:gridSpan w:val="2"/>
          </w:tcPr>
          <w:p w14:paraId="61AC36CD" w14:textId="77777777" w:rsidR="00BA08A8" w:rsidRPr="00443194" w:rsidRDefault="00BA08A8" w:rsidP="00BE6AB0">
            <w:bookmarkStart w:id="9" w:name="dtitle1" w:colFirst="1" w:colLast="1"/>
            <w:bookmarkEnd w:id="8"/>
            <w:r w:rsidRPr="00443194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6BF37BB" w14:textId="0AD4E0ED" w:rsidR="00BA08A8" w:rsidRPr="00443194" w:rsidRDefault="00BA08A8" w:rsidP="00BE6AB0">
            <w:r w:rsidRPr="00443194">
              <w:t xml:space="preserve">LS on new ITU-T Recommendation for reference models for ILE presentation environment [to </w:t>
            </w:r>
            <w:r w:rsidR="00933B74">
              <w:t>various organizations</w:t>
            </w:r>
            <w:r w:rsidRPr="00443194">
              <w:t>]</w:t>
            </w:r>
          </w:p>
        </w:tc>
      </w:tr>
      <w:bookmarkEnd w:id="2"/>
      <w:bookmarkEnd w:id="9"/>
      <w:tr w:rsidR="00BA08A8" w:rsidRPr="00464C4F" w14:paraId="4E1AB13C" w14:textId="77777777" w:rsidTr="00BE6AB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9877EDD" w14:textId="77777777" w:rsidR="00BA08A8" w:rsidRPr="00464C4F" w:rsidRDefault="00BA08A8" w:rsidP="00BE6AB0">
            <w:pPr>
              <w:jc w:val="center"/>
              <w:rPr>
                <w:b/>
                <w:bCs/>
              </w:rPr>
            </w:pPr>
            <w:r w:rsidRPr="00464C4F">
              <w:rPr>
                <w:b/>
                <w:bCs/>
              </w:rPr>
              <w:t>LIAISON STATEMENT</w:t>
            </w:r>
          </w:p>
        </w:tc>
      </w:tr>
      <w:tr w:rsidR="00BA08A8" w:rsidRPr="00464C4F" w14:paraId="3E560F6D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710E398A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49C24ECE" w14:textId="77777777" w:rsidR="00BA08A8" w:rsidRPr="00464C4F" w:rsidRDefault="00BA08A8" w:rsidP="00BE6AB0">
            <w:pPr>
              <w:pStyle w:val="LSForAction"/>
            </w:pPr>
            <w:r w:rsidRPr="00464C4F">
              <w:t>–</w:t>
            </w:r>
          </w:p>
        </w:tc>
      </w:tr>
      <w:tr w:rsidR="00BA08A8" w:rsidRPr="00464C4F" w14:paraId="1EE4CF0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9A933B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730EEE9C" w14:textId="77777777" w:rsidR="00BA08A8" w:rsidRPr="00464C4F" w:rsidRDefault="00BA08A8" w:rsidP="00BE6AB0">
            <w:pPr>
              <w:pStyle w:val="LSForComment"/>
            </w:pPr>
            <w:r w:rsidRPr="00464C4F">
              <w:t>–</w:t>
            </w:r>
          </w:p>
        </w:tc>
      </w:tr>
      <w:tr w:rsidR="00BA08A8" w:rsidRPr="00464C4F" w14:paraId="55645C77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4AE64EC7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0068F3FA" w14:textId="77777777" w:rsidR="00BA08A8" w:rsidRPr="00464C4F" w:rsidRDefault="00BA08A8" w:rsidP="00BE6AB0">
            <w:pPr>
              <w:pStyle w:val="LSForInfo"/>
              <w:rPr>
                <w:b/>
                <w:highlight w:val="yellow"/>
              </w:rPr>
            </w:pPr>
            <w:r w:rsidRPr="00464C4F">
              <w:t>ITU-T SGs 9, 11, 12, and 13, ISO/IEC JTC1 SC29 WG11, 3GPP</w:t>
            </w:r>
            <w:r w:rsidRPr="00464C4F">
              <w:rPr>
                <w:rFonts w:hint="eastAsia"/>
              </w:rPr>
              <w:t xml:space="preserve"> SA4</w:t>
            </w:r>
            <w:r w:rsidRPr="00464C4F">
              <w:t>, ETSI ISG ARF and ISG F5G, W3C, DVB, EBU</w:t>
            </w:r>
            <w:r w:rsidRPr="00464C4F">
              <w:rPr>
                <w:rFonts w:hint="eastAsia"/>
              </w:rPr>
              <w:t>, VRIF</w:t>
            </w:r>
          </w:p>
        </w:tc>
      </w:tr>
      <w:tr w:rsidR="00BA08A8" w:rsidRPr="00464C4F" w14:paraId="5893A0E2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63C263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4C93AE54" w14:textId="77777777" w:rsidR="00BA08A8" w:rsidRPr="00464C4F" w:rsidRDefault="00BA08A8" w:rsidP="00BE6AB0">
            <w:r w:rsidRPr="00464C4F">
              <w:t>ITU-T SG16 meeting (</w:t>
            </w:r>
            <w:r>
              <w:t>Virtual</w:t>
            </w:r>
            <w:r w:rsidRPr="00464C4F">
              <w:t xml:space="preserve">, </w:t>
            </w:r>
            <w:r w:rsidRPr="00464C4F">
              <w:rPr>
                <w:rFonts w:hint="eastAsia"/>
              </w:rPr>
              <w:t>3</w:t>
            </w:r>
            <w:r w:rsidRPr="00464C4F">
              <w:t xml:space="preserve"> July 2020)</w:t>
            </w:r>
          </w:p>
        </w:tc>
      </w:tr>
      <w:tr w:rsidR="00BA08A8" w:rsidRPr="00464C4F" w14:paraId="5B44B493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328FEC2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14:paraId="5664274E" w14:textId="77777777" w:rsidR="00BA08A8" w:rsidRPr="00464C4F" w:rsidRDefault="00BA08A8" w:rsidP="00BE6AB0">
            <w:pPr>
              <w:pStyle w:val="LSDeadline"/>
              <w:rPr>
                <w:b/>
              </w:rPr>
            </w:pPr>
            <w:r w:rsidRPr="00464C4F">
              <w:t>N/A</w:t>
            </w:r>
          </w:p>
        </w:tc>
      </w:tr>
      <w:tr w:rsidR="00BA08A8" w:rsidRPr="00464C4F" w14:paraId="076D785C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75D0520D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</w:tcBorders>
          </w:tcPr>
          <w:p w14:paraId="53E8B714" w14:textId="77777777" w:rsidR="00BA08A8" w:rsidRPr="00464C4F" w:rsidRDefault="00BA08A8" w:rsidP="00BE6AB0">
            <w:r w:rsidRPr="00464C4F">
              <w:rPr>
                <w:rFonts w:hint="eastAsia"/>
              </w:rPr>
              <w:t>Hideo IMANAKA</w:t>
            </w:r>
            <w:r w:rsidRPr="00464C4F">
              <w:br/>
            </w:r>
            <w:r w:rsidRPr="00464C4F">
              <w:rPr>
                <w:rFonts w:hint="eastAsia"/>
              </w:rPr>
              <w:t>NTT</w:t>
            </w:r>
            <w:r w:rsidRPr="00464C4F">
              <w:br/>
            </w:r>
            <w:r w:rsidRPr="00464C4F">
              <w:rPr>
                <w:rFonts w:hint="eastAsia"/>
              </w:rPr>
              <w:t>Japan</w:t>
            </w:r>
          </w:p>
        </w:tc>
        <w:tc>
          <w:tcPr>
            <w:tcW w:w="4054" w:type="dxa"/>
            <w:tcBorders>
              <w:top w:val="single" w:sz="12" w:space="0" w:color="auto"/>
            </w:tcBorders>
          </w:tcPr>
          <w:p w14:paraId="21C46BEF" w14:textId="77777777" w:rsidR="00BA08A8" w:rsidRPr="00464C4F" w:rsidRDefault="00BA08A8" w:rsidP="00BE6AB0">
            <w:pPr>
              <w:tabs>
                <w:tab w:val="left" w:pos="877"/>
              </w:tabs>
            </w:pPr>
            <w:r w:rsidRPr="00464C4F">
              <w:t>Tel:</w:t>
            </w:r>
            <w:r w:rsidRPr="00464C4F">
              <w:tab/>
            </w:r>
            <w:r w:rsidRPr="00464C4F">
              <w:rPr>
                <w:rFonts w:hint="eastAsia"/>
              </w:rPr>
              <w:t>+81 422-36-7502</w:t>
            </w:r>
            <w:r w:rsidRPr="00464C4F">
              <w:br/>
              <w:t>Fax:</w:t>
            </w:r>
            <w:r w:rsidRPr="00464C4F">
              <w:br/>
              <w:t>Email:</w:t>
            </w:r>
            <w:r w:rsidRPr="00464C4F">
              <w:tab/>
            </w:r>
            <w:hyperlink r:id="rId8" w:history="1">
              <w:r w:rsidRPr="00464C4F">
                <w:rPr>
                  <w:rStyle w:val="Hyperlink"/>
                  <w:rFonts w:hint="eastAsia"/>
                </w:rPr>
                <w:t>hideo.imanaka</w:t>
              </w:r>
              <w:r w:rsidRPr="00464C4F">
                <w:rPr>
                  <w:rStyle w:val="Hyperlink"/>
                </w:rPr>
                <w:t>@</w:t>
              </w:r>
              <w:r w:rsidRPr="00464C4F">
                <w:rPr>
                  <w:rStyle w:val="Hyperlink"/>
                  <w:rFonts w:hint="eastAsia"/>
                </w:rPr>
                <w:t>ntt-at.co.jp</w:t>
              </w:r>
            </w:hyperlink>
            <w:r w:rsidRPr="00464C4F">
              <w:t xml:space="preserve"> </w:t>
            </w:r>
          </w:p>
        </w:tc>
      </w:tr>
    </w:tbl>
    <w:p w14:paraId="0DAF0E4F" w14:textId="77777777" w:rsidR="00BA08A8" w:rsidRDefault="00BA08A8" w:rsidP="00BA08A8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BA08A8" w:rsidRPr="00464C4F" w14:paraId="4242C240" w14:textId="77777777" w:rsidTr="00BE6AB0">
        <w:trPr>
          <w:cantSplit/>
        </w:trPr>
        <w:tc>
          <w:tcPr>
            <w:tcW w:w="1616" w:type="dxa"/>
            <w:hideMark/>
          </w:tcPr>
          <w:p w14:paraId="0FC4989C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041F5D16" w14:textId="77777777" w:rsidR="00BA08A8" w:rsidRPr="00464C4F" w:rsidRDefault="00BA08A8" w:rsidP="00BE6AB0">
            <w:pPr>
              <w:rPr>
                <w:highlight w:val="yellow"/>
              </w:rPr>
            </w:pPr>
            <w:r>
              <w:t>ILE, immersive live experience, profiles</w:t>
            </w:r>
          </w:p>
        </w:tc>
      </w:tr>
      <w:tr w:rsidR="00BA08A8" w:rsidRPr="00464C4F" w14:paraId="1742E51E" w14:textId="77777777" w:rsidTr="00BE6AB0">
        <w:trPr>
          <w:cantSplit/>
        </w:trPr>
        <w:tc>
          <w:tcPr>
            <w:tcW w:w="1616" w:type="dxa"/>
            <w:hideMark/>
          </w:tcPr>
          <w:p w14:paraId="1622E001" w14:textId="77777777" w:rsidR="00BA08A8" w:rsidRPr="00464C4F" w:rsidRDefault="00BA08A8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52F8362B" w14:textId="5AE720A6" w:rsidR="00BA08A8" w:rsidRPr="00464C4F" w:rsidRDefault="00BA08A8" w:rsidP="00BE6AB0">
            <w:pPr>
              <w:rPr>
                <w:highlight w:val="yellow"/>
              </w:rPr>
            </w:pPr>
            <w:r w:rsidRPr="00464C4F">
              <w:t>Outgoing liaison statement announcing AAP Consent of</w:t>
            </w:r>
            <w:r w:rsidR="00F741D3">
              <w:t xml:space="preserve"> </w:t>
            </w:r>
            <w:r w:rsidR="00F741D3" w:rsidRPr="00464C4F">
              <w:t xml:space="preserve">H.430.5 (ex </w:t>
            </w:r>
            <w:r w:rsidR="00F741D3" w:rsidRPr="00464C4F">
              <w:rPr>
                <w:rFonts w:hint="eastAsia"/>
              </w:rPr>
              <w:t>H.ILE-</w:t>
            </w:r>
            <w:r w:rsidR="00F741D3" w:rsidRPr="00464C4F">
              <w:t>PE)</w:t>
            </w:r>
            <w:r w:rsidR="00F741D3">
              <w:t xml:space="preserve"> “Reference models for ILE presentation environment”</w:t>
            </w:r>
          </w:p>
        </w:tc>
      </w:tr>
    </w:tbl>
    <w:p w14:paraId="7C5C6D09" w14:textId="77777777" w:rsidR="00BA08A8" w:rsidRPr="00464C4F" w:rsidRDefault="00BA08A8" w:rsidP="00BA08A8"/>
    <w:p w14:paraId="00CFFADE" w14:textId="77777777" w:rsidR="00BA08A8" w:rsidRPr="00464C4F" w:rsidRDefault="00BA08A8" w:rsidP="00BA08A8">
      <w:r w:rsidRPr="00464C4F">
        <w:rPr>
          <w:rFonts w:hint="eastAsia"/>
        </w:rPr>
        <w:t xml:space="preserve">ITU-T SG16 Q8/16 would like to inform you </w:t>
      </w:r>
      <w:r w:rsidRPr="00464C4F">
        <w:t>that</w:t>
      </w:r>
      <w:r w:rsidRPr="00464C4F">
        <w:rPr>
          <w:rFonts w:hint="eastAsia"/>
        </w:rPr>
        <w:t xml:space="preserve"> </w:t>
      </w:r>
      <w:r w:rsidRPr="00464C4F">
        <w:t xml:space="preserve">we started the approval process at this </w:t>
      </w:r>
      <w:r w:rsidRPr="00464C4F">
        <w:rPr>
          <w:rFonts w:hint="eastAsia"/>
        </w:rPr>
        <w:t xml:space="preserve">SG16 </w:t>
      </w:r>
      <w:r w:rsidRPr="00464C4F">
        <w:t xml:space="preserve">virtual </w:t>
      </w:r>
      <w:r w:rsidRPr="00464C4F">
        <w:rPr>
          <w:rFonts w:hint="eastAsia"/>
        </w:rPr>
        <w:t xml:space="preserve">meeting </w:t>
      </w:r>
      <w:r w:rsidRPr="00464C4F">
        <w:t xml:space="preserve">(22 June </w:t>
      </w:r>
      <w:r w:rsidRPr="00464C4F">
        <w:rPr>
          <w:rFonts w:hint="eastAsia"/>
        </w:rPr>
        <w:t>-</w:t>
      </w:r>
      <w:r w:rsidRPr="00464C4F">
        <w:t xml:space="preserve"> 3 July</w:t>
      </w:r>
      <w:r w:rsidRPr="00464C4F">
        <w:rPr>
          <w:rFonts w:hint="eastAsia"/>
        </w:rPr>
        <w:t xml:space="preserve"> 20</w:t>
      </w:r>
      <w:r w:rsidRPr="00464C4F">
        <w:t xml:space="preserve">20) for new </w:t>
      </w:r>
      <w:r w:rsidRPr="00464C4F">
        <w:rPr>
          <w:rFonts w:hint="eastAsia"/>
        </w:rPr>
        <w:t xml:space="preserve">Recommendation </w:t>
      </w:r>
      <w:r w:rsidRPr="00464C4F">
        <w:t xml:space="preserve">H.430.5 (ex </w:t>
      </w:r>
      <w:r w:rsidRPr="00464C4F">
        <w:rPr>
          <w:rFonts w:hint="eastAsia"/>
        </w:rPr>
        <w:t>H.ILE-</w:t>
      </w:r>
      <w:r w:rsidRPr="00464C4F">
        <w:t>PE)</w:t>
      </w:r>
      <w:r w:rsidRPr="00464C4F">
        <w:rPr>
          <w:rFonts w:hint="eastAsia"/>
        </w:rPr>
        <w:t xml:space="preserve"> </w:t>
      </w:r>
      <w:r w:rsidRPr="00464C4F">
        <w:t>"Reference models for ILE presentation environment".</w:t>
      </w:r>
    </w:p>
    <w:p w14:paraId="45D7CF38" w14:textId="77777777" w:rsidR="00BA08A8" w:rsidRPr="00464C4F" w:rsidRDefault="00BA08A8" w:rsidP="00BA08A8">
      <w:r w:rsidRPr="00464C4F">
        <w:rPr>
          <w:rFonts w:hint="eastAsia"/>
        </w:rPr>
        <w:t xml:space="preserve">This Recommendation </w:t>
      </w:r>
      <w:bookmarkStart w:id="10" w:name="_Hlk45561608"/>
      <w:r w:rsidRPr="00464C4F">
        <w:rPr>
          <w:rFonts w:hint="eastAsia"/>
        </w:rPr>
        <w:t xml:space="preserve">provides </w:t>
      </w:r>
      <w:r w:rsidRPr="00464C4F">
        <w:t xml:space="preserve">three reference models for proscenium, open, and arena style presentation environments, and provides functional blocks and some implementation guidelines for ILE viewing sites as </w:t>
      </w:r>
      <w:r>
        <w:t>additional</w:t>
      </w:r>
      <w:r w:rsidRPr="00464C4F">
        <w:t xml:space="preserve"> information</w:t>
      </w:r>
      <w:bookmarkEnd w:id="10"/>
      <w:r w:rsidRPr="00464C4F">
        <w:rPr>
          <w:rFonts w:hint="eastAsia"/>
        </w:rPr>
        <w:t xml:space="preserve">. ITU-T Q8/16 believes this Recommendation can help your work on immersive services. ITU-T Q8/16 would like to </w:t>
      </w:r>
      <w:r w:rsidRPr="00464C4F">
        <w:t>thank</w:t>
      </w:r>
      <w:r w:rsidRPr="00464C4F">
        <w:rPr>
          <w:rFonts w:hint="eastAsia"/>
        </w:rPr>
        <w:t xml:space="preserve"> your organization for providing information related to immersive services, and for collaborating in the area of standardization work.</w:t>
      </w:r>
    </w:p>
    <w:p w14:paraId="03357682" w14:textId="77777777" w:rsidR="00BA08A8" w:rsidRPr="00464C4F" w:rsidRDefault="00BA08A8" w:rsidP="00BA08A8">
      <w:r w:rsidRPr="00464C4F">
        <w:rPr>
          <w:rFonts w:hint="eastAsia"/>
        </w:rPr>
        <w:t xml:space="preserve">ITU-T Q8/16 </w:t>
      </w:r>
      <w:r w:rsidRPr="00464C4F">
        <w:t>will continue</w:t>
      </w:r>
      <w:r w:rsidRPr="00464C4F">
        <w:rPr>
          <w:rFonts w:hint="eastAsia"/>
        </w:rPr>
        <w:t xml:space="preserve"> </w:t>
      </w:r>
      <w:r w:rsidRPr="00464C4F">
        <w:t xml:space="preserve">studying future </w:t>
      </w:r>
      <w:r w:rsidRPr="00464C4F">
        <w:rPr>
          <w:rFonts w:hint="eastAsia"/>
        </w:rPr>
        <w:t>work item for immersive live experience services, so would like to continue further collaboration in study area of immersive services.</w:t>
      </w:r>
    </w:p>
    <w:p w14:paraId="35100C07" w14:textId="77777777" w:rsidR="00BA08A8" w:rsidRPr="00464C4F" w:rsidRDefault="00BA08A8" w:rsidP="00BA08A8">
      <w:pPr>
        <w:pStyle w:val="Headingb"/>
      </w:pPr>
      <w:r w:rsidRPr="00464C4F">
        <w:t>Attachment:</w:t>
      </w:r>
    </w:p>
    <w:p w14:paraId="43AA483B" w14:textId="77777777" w:rsidR="00BA08A8" w:rsidRPr="00085DC8" w:rsidRDefault="00C8019E" w:rsidP="00BA08A8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hyperlink r:id="rId9" w:history="1">
        <w:r w:rsidR="00BA08A8" w:rsidRPr="00085DC8">
          <w:rPr>
            <w:rStyle w:val="Hyperlink"/>
          </w:rPr>
          <w:t>SG16-TD447/PLEN</w:t>
        </w:r>
      </w:hyperlink>
      <w:r w:rsidR="00BA08A8" w:rsidRPr="00085DC8">
        <w:t xml:space="preserve">: </w:t>
      </w:r>
      <w:r w:rsidR="00BA08A8" w:rsidRPr="003A4FD9">
        <w:rPr>
          <w:i/>
          <w:iCs/>
        </w:rPr>
        <w:t>Consent: H.430.5 (ex H.ILE-PE) "Reference models for ILE presentation environment" (New)</w:t>
      </w:r>
    </w:p>
    <w:p w14:paraId="76A1C830" w14:textId="77777777" w:rsidR="00BA08A8" w:rsidRDefault="00BA08A8" w:rsidP="00BA08A8">
      <w:pPr>
        <w:jc w:val="center"/>
      </w:pPr>
      <w:r>
        <w:t>_________</w:t>
      </w:r>
      <w:r w:rsidRPr="00464C4F">
        <w:t>_________</w:t>
      </w:r>
    </w:p>
    <w:p w14:paraId="3789C197" w14:textId="77777777" w:rsidR="003429F2" w:rsidRPr="00BA08A8" w:rsidRDefault="003429F2" w:rsidP="00BA08A8"/>
    <w:sectPr w:rsidR="003429F2" w:rsidRPr="00BA08A8" w:rsidSect="00BA08A8">
      <w:headerReference w:type="default" r:id="rId10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E912D" w14:textId="77777777" w:rsidR="00D9624F" w:rsidRDefault="00D9624F">
      <w:pPr>
        <w:spacing w:before="0"/>
      </w:pPr>
      <w:r>
        <w:separator/>
      </w:r>
    </w:p>
  </w:endnote>
  <w:endnote w:type="continuationSeparator" w:id="0">
    <w:p w14:paraId="73B55661" w14:textId="77777777" w:rsidR="00D9624F" w:rsidRDefault="00D962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4CEAA" w14:textId="77777777" w:rsidR="00D9624F" w:rsidRDefault="00D9624F">
      <w:pPr>
        <w:spacing w:before="0"/>
      </w:pPr>
      <w:r>
        <w:separator/>
      </w:r>
    </w:p>
  </w:footnote>
  <w:footnote w:type="continuationSeparator" w:id="0">
    <w:p w14:paraId="17DE3B98" w14:textId="77777777" w:rsidR="00D9624F" w:rsidRDefault="00D9624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FAF60" w14:textId="77777777" w:rsidR="00443194" w:rsidRPr="00443194" w:rsidRDefault="00BA08A8" w:rsidP="00443194">
    <w:pPr>
      <w:pStyle w:val="Header"/>
    </w:pPr>
    <w:r w:rsidRPr="00443194">
      <w:t xml:space="preserve">- </w:t>
    </w:r>
    <w:r w:rsidRPr="00443194">
      <w:fldChar w:fldCharType="begin"/>
    </w:r>
    <w:r w:rsidRPr="00443194">
      <w:instrText xml:space="preserve"> PAGE  \* MERGEFORMAT </w:instrText>
    </w:r>
    <w:r w:rsidRPr="00443194">
      <w:fldChar w:fldCharType="separate"/>
    </w:r>
    <w:r w:rsidRPr="00443194">
      <w:rPr>
        <w:noProof/>
      </w:rPr>
      <w:t>1</w:t>
    </w:r>
    <w:r w:rsidRPr="00443194">
      <w:fldChar w:fldCharType="end"/>
    </w:r>
    <w:r w:rsidRPr="00443194">
      <w:t xml:space="preserve"> -</w:t>
    </w:r>
  </w:p>
  <w:p w14:paraId="1F47BA10" w14:textId="77777777" w:rsidR="00443194" w:rsidRPr="00443194" w:rsidRDefault="00BA08A8" w:rsidP="00443194">
    <w:pPr>
      <w:pStyle w:val="Header"/>
      <w:spacing w:after="240"/>
    </w:pPr>
    <w:r w:rsidRPr="00443194">
      <w:fldChar w:fldCharType="begin"/>
    </w:r>
    <w:r w:rsidRPr="00443194">
      <w:instrText xml:space="preserve"> STYLEREF  Docnumber  </w:instrText>
    </w:r>
    <w:r w:rsidRPr="00443194">
      <w:fldChar w:fldCharType="separate"/>
    </w:r>
    <w:r>
      <w:rPr>
        <w:noProof/>
      </w:rPr>
      <w:t>SG16-LS213</w:t>
    </w:r>
    <w:r w:rsidRPr="00443194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AECB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CD4451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76A615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04D7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DD0C73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269F5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BA73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E58C36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1E8C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3E54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BB099E"/>
    <w:multiLevelType w:val="hybridMultilevel"/>
    <w:tmpl w:val="317EFE80"/>
    <w:lvl w:ilvl="0" w:tplc="9D4871F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A8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3B74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08A8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19E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412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624F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741D3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4628A"/>
  <w15:chartTrackingRefBased/>
  <w15:docId w15:val="{0B8EE184-5820-4F7C-B6A5-95BE7FD6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A08A8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A08A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A08A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BA08A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A08A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BA08A8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8A8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BA08A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BA08A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BA08A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BA08A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A08A8"/>
    <w:pPr>
      <w:ind w:left="2269"/>
    </w:pPr>
  </w:style>
  <w:style w:type="paragraph" w:customStyle="1" w:styleId="Normalbeforetable">
    <w:name w:val="Normal before table"/>
    <w:basedOn w:val="Normal"/>
    <w:rsid w:val="00BA08A8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BA08A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BA08A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BA08A8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BA08A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BA08A8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BA08A8"/>
    <w:rPr>
      <w:b/>
    </w:rPr>
  </w:style>
  <w:style w:type="paragraph" w:customStyle="1" w:styleId="Formal">
    <w:name w:val="Formal"/>
    <w:basedOn w:val="Normal"/>
    <w:rsid w:val="00BA08A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BA08A8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BA08A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BA08A8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BA08A8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Caption">
    <w:name w:val="caption"/>
    <w:basedOn w:val="Normal"/>
    <w:next w:val="Normal"/>
    <w:uiPriority w:val="35"/>
    <w:semiHidden/>
    <w:unhideWhenUsed/>
    <w:rsid w:val="00BA08A8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BA08A8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08A8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08A8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BA08A8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8A8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BA08A8"/>
  </w:style>
  <w:style w:type="paragraph" w:styleId="BlockText">
    <w:name w:val="Block Text"/>
    <w:basedOn w:val="Normal"/>
    <w:uiPriority w:val="99"/>
    <w:semiHidden/>
    <w:unhideWhenUsed/>
    <w:rsid w:val="00BA08A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A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A8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A08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A08A8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A08A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A08A8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08A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08A8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A08A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A08A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A08A8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A08A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A08A8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BA08A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BA08A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A08A8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A08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08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08A8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08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08A8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08A8"/>
  </w:style>
  <w:style w:type="character" w:customStyle="1" w:styleId="DateChar">
    <w:name w:val="Date Char"/>
    <w:basedOn w:val="DefaultParagraphFont"/>
    <w:link w:val="Date"/>
    <w:uiPriority w:val="99"/>
    <w:semiHidden/>
    <w:rsid w:val="00BA08A8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08A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08A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A08A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A08A8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BA08A8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BA08A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08A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08A8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BA08A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BA08A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A08A8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BA08A8"/>
  </w:style>
  <w:style w:type="paragraph" w:styleId="HTMLAddress">
    <w:name w:val="HTML Address"/>
    <w:basedOn w:val="Normal"/>
    <w:link w:val="HTMLAddressChar"/>
    <w:uiPriority w:val="99"/>
    <w:semiHidden/>
    <w:unhideWhenUsed/>
    <w:rsid w:val="00BA08A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08A8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BA08A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BA08A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A08A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A08A8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BA08A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BA08A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BA08A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08A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A08A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A08A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A08A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A08A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A08A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A08A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A08A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A08A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BA08A8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BA08A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8A8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BA08A8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BA08A8"/>
  </w:style>
  <w:style w:type="paragraph" w:styleId="List">
    <w:name w:val="List"/>
    <w:basedOn w:val="Normal"/>
    <w:uiPriority w:val="99"/>
    <w:semiHidden/>
    <w:unhideWhenUsed/>
    <w:rsid w:val="00BA08A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A08A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08A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A08A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A08A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A08A8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A08A8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A08A8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A08A8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A08A8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A08A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A08A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A08A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A08A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A08A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A08A8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A08A8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A08A8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A08A8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A08A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BA08A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BA08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A08A8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BA08A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A08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A08A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BA08A8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A08A8"/>
  </w:style>
  <w:style w:type="paragraph" w:styleId="NormalIndent">
    <w:name w:val="Normal Indent"/>
    <w:basedOn w:val="Normal"/>
    <w:uiPriority w:val="99"/>
    <w:semiHidden/>
    <w:unhideWhenUsed/>
    <w:rsid w:val="00BA08A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A08A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A08A8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BA08A8"/>
  </w:style>
  <w:style w:type="character" w:styleId="PlaceholderText">
    <w:name w:val="Placeholder Text"/>
    <w:basedOn w:val="DefaultParagraphFont"/>
    <w:uiPriority w:val="99"/>
    <w:semiHidden/>
    <w:rsid w:val="00BA08A8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A08A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08A8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BA08A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8A8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A08A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A08A8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BA08A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08A8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BA08A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BA08A8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BA08A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BA08A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A08A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BA08A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BA08A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A08A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BA08A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8A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BA08A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BA08A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A08A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A08A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A08A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A08A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A08A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BA08A8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08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T17-SG16-200622-TD-PLEN-0447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1735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ITU-T Recommendation for reference models for ILE presentation environment [to various organizations]</dc:title>
  <dc:subject/>
  <dc:creator>ITU-T SG16</dc:creator>
  <cp:keywords/>
  <dc:description>SG16-LS213  For: Geneva, 22 June – 3 July 2020_x000d_Document date: _x000d_Saved by ITU51013388 at 21:23:31 on 13/07/2020</dc:description>
  <cp:lastModifiedBy>EDITOR</cp:lastModifiedBy>
  <cp:revision>3</cp:revision>
  <cp:lastPrinted>2011-04-05T14:28:00Z</cp:lastPrinted>
  <dcterms:created xsi:type="dcterms:W3CDTF">2020-07-28T16:40:00Z</dcterms:created>
  <dcterms:modified xsi:type="dcterms:W3CDTF">2020-07-29T06:45:00Z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Geneva, 22 June – 3 July 2020</vt:lpwstr>
  </property>
  <property fmtid="{D5CDD505-2E9C-101B-9397-08002B2CF9AE}" pid="7" name="Docauthor">
    <vt:lpwstr>ITU-T SG16</vt:lpwstr>
  </property>
</Properties>
</file>