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715523" w:rsidRPr="00715523" w14:paraId="2F96CAB1" w14:textId="77777777" w:rsidTr="00715523">
        <w:trPr>
          <w:cantSplit/>
        </w:trPr>
        <w:tc>
          <w:tcPr>
            <w:tcW w:w="1104" w:type="dxa"/>
            <w:vMerge w:val="restart"/>
            <w:vAlign w:val="center"/>
          </w:tcPr>
          <w:p w14:paraId="70FE5232" w14:textId="77777777" w:rsidR="00715523" w:rsidRPr="00715523" w:rsidRDefault="00715523" w:rsidP="00715523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715523">
              <w:rPr>
                <w:noProof/>
              </w:rPr>
              <w:drawing>
                <wp:inline distT="0" distB="0" distL="0" distR="0" wp14:anchorId="1C823944" wp14:editId="4ADB9522">
                  <wp:extent cx="647700" cy="704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2" w:type="dxa"/>
            <w:gridSpan w:val="3"/>
            <w:vMerge w:val="restart"/>
          </w:tcPr>
          <w:p w14:paraId="67A447C4" w14:textId="77777777" w:rsidR="00715523" w:rsidRPr="00715523" w:rsidRDefault="00715523" w:rsidP="00715523">
            <w:pPr>
              <w:rPr>
                <w:sz w:val="16"/>
                <w:szCs w:val="16"/>
              </w:rPr>
            </w:pPr>
            <w:r w:rsidRPr="00715523">
              <w:rPr>
                <w:sz w:val="16"/>
                <w:szCs w:val="16"/>
              </w:rPr>
              <w:t>INTERNATIONAL TELECOMMUNICATION UNION</w:t>
            </w:r>
          </w:p>
          <w:p w14:paraId="246210EF" w14:textId="77777777" w:rsidR="00715523" w:rsidRPr="00715523" w:rsidRDefault="00715523" w:rsidP="00715523">
            <w:pPr>
              <w:rPr>
                <w:b/>
                <w:bCs/>
                <w:sz w:val="26"/>
                <w:szCs w:val="26"/>
              </w:rPr>
            </w:pPr>
            <w:r w:rsidRPr="00715523">
              <w:rPr>
                <w:b/>
                <w:bCs/>
                <w:sz w:val="26"/>
                <w:szCs w:val="26"/>
              </w:rPr>
              <w:t>TELECOMMUNICATION</w:t>
            </w:r>
            <w:r w:rsidRPr="00715523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6130556C" w14:textId="77777777" w:rsidR="00715523" w:rsidRPr="00715523" w:rsidRDefault="00715523" w:rsidP="00715523">
            <w:pPr>
              <w:rPr>
                <w:sz w:val="20"/>
                <w:szCs w:val="20"/>
              </w:rPr>
            </w:pPr>
            <w:r w:rsidRPr="00715523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715523">
              <w:rPr>
                <w:sz w:val="20"/>
              </w:rPr>
              <w:t>2022</w:t>
            </w:r>
            <w:r w:rsidRPr="00715523">
              <w:rPr>
                <w:sz w:val="20"/>
                <w:szCs w:val="20"/>
              </w:rPr>
              <w:t>-</w:t>
            </w:r>
            <w:r w:rsidRPr="00715523">
              <w:rPr>
                <w:sz w:val="20"/>
              </w:rPr>
              <w:t>2024</w:t>
            </w:r>
            <w:bookmarkEnd w:id="3"/>
          </w:p>
        </w:tc>
        <w:tc>
          <w:tcPr>
            <w:tcW w:w="4183" w:type="dxa"/>
            <w:vAlign w:val="center"/>
          </w:tcPr>
          <w:p w14:paraId="1649FDB5" w14:textId="6CF2227E" w:rsidR="00715523" w:rsidRPr="00715523" w:rsidRDefault="00715523" w:rsidP="00715523">
            <w:pPr>
              <w:pStyle w:val="Docnumber"/>
            </w:pPr>
            <w:r>
              <w:t>SG16-LS133</w:t>
            </w:r>
          </w:p>
        </w:tc>
      </w:tr>
      <w:bookmarkEnd w:id="0"/>
      <w:tr w:rsidR="00715523" w:rsidRPr="00715523" w14:paraId="4C421615" w14:textId="77777777" w:rsidTr="00715523">
        <w:trPr>
          <w:cantSplit/>
        </w:trPr>
        <w:tc>
          <w:tcPr>
            <w:tcW w:w="1104" w:type="dxa"/>
            <w:vMerge/>
          </w:tcPr>
          <w:p w14:paraId="46EABC25" w14:textId="77777777" w:rsidR="00715523" w:rsidRPr="00715523" w:rsidRDefault="00715523" w:rsidP="00715523">
            <w:pPr>
              <w:rPr>
                <w:smallCaps/>
                <w:sz w:val="20"/>
              </w:rPr>
            </w:pPr>
          </w:p>
        </w:tc>
        <w:tc>
          <w:tcPr>
            <w:tcW w:w="4352" w:type="dxa"/>
            <w:gridSpan w:val="3"/>
            <w:vMerge/>
          </w:tcPr>
          <w:p w14:paraId="3640BB19" w14:textId="77777777" w:rsidR="00715523" w:rsidRPr="00715523" w:rsidRDefault="00715523" w:rsidP="00715523">
            <w:pPr>
              <w:rPr>
                <w:smallCaps/>
                <w:sz w:val="20"/>
              </w:rPr>
            </w:pPr>
          </w:p>
        </w:tc>
        <w:tc>
          <w:tcPr>
            <w:tcW w:w="4183" w:type="dxa"/>
          </w:tcPr>
          <w:p w14:paraId="6C5677E2" w14:textId="759EECDF" w:rsidR="00715523" w:rsidRPr="00715523" w:rsidRDefault="00715523" w:rsidP="00715523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16</w:t>
            </w:r>
          </w:p>
        </w:tc>
      </w:tr>
      <w:tr w:rsidR="00715523" w:rsidRPr="00715523" w14:paraId="7E352C82" w14:textId="77777777" w:rsidTr="00715523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1E55FC92" w14:textId="77777777" w:rsidR="00715523" w:rsidRPr="00715523" w:rsidRDefault="00715523" w:rsidP="00715523">
            <w:pPr>
              <w:rPr>
                <w:b/>
                <w:bCs/>
                <w:sz w:val="26"/>
              </w:rPr>
            </w:pPr>
          </w:p>
        </w:tc>
        <w:tc>
          <w:tcPr>
            <w:tcW w:w="4352" w:type="dxa"/>
            <w:gridSpan w:val="3"/>
            <w:vMerge/>
            <w:tcBorders>
              <w:bottom w:val="single" w:sz="12" w:space="0" w:color="auto"/>
            </w:tcBorders>
          </w:tcPr>
          <w:p w14:paraId="63C737D1" w14:textId="77777777" w:rsidR="00715523" w:rsidRPr="00715523" w:rsidRDefault="00715523" w:rsidP="00715523">
            <w:pPr>
              <w:rPr>
                <w:b/>
                <w:bCs/>
                <w:sz w:val="26"/>
              </w:rPr>
            </w:pPr>
          </w:p>
        </w:tc>
        <w:tc>
          <w:tcPr>
            <w:tcW w:w="4183" w:type="dxa"/>
            <w:tcBorders>
              <w:bottom w:val="single" w:sz="12" w:space="0" w:color="auto"/>
            </w:tcBorders>
            <w:vAlign w:val="center"/>
          </w:tcPr>
          <w:p w14:paraId="6CB53167" w14:textId="77777777" w:rsidR="00715523" w:rsidRPr="00715523" w:rsidRDefault="00715523" w:rsidP="00715523">
            <w:pPr>
              <w:jc w:val="right"/>
              <w:rPr>
                <w:b/>
                <w:bCs/>
                <w:sz w:val="28"/>
                <w:szCs w:val="28"/>
              </w:rPr>
            </w:pPr>
            <w:r w:rsidRPr="00715523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715523" w:rsidRPr="00715523" w14:paraId="3DC04F37" w14:textId="77777777" w:rsidTr="00715523">
        <w:trPr>
          <w:cantSplit/>
        </w:trPr>
        <w:tc>
          <w:tcPr>
            <w:tcW w:w="1545" w:type="dxa"/>
            <w:gridSpan w:val="2"/>
          </w:tcPr>
          <w:p w14:paraId="58F96D3D" w14:textId="77777777" w:rsidR="00715523" w:rsidRPr="00715523" w:rsidRDefault="00715523" w:rsidP="00715523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bookmarkEnd w:id="1"/>
            <w:r w:rsidRPr="00715523">
              <w:rPr>
                <w:b/>
                <w:bCs/>
              </w:rPr>
              <w:t>Question(s):</w:t>
            </w:r>
          </w:p>
        </w:tc>
        <w:tc>
          <w:tcPr>
            <w:tcW w:w="3911" w:type="dxa"/>
            <w:gridSpan w:val="2"/>
          </w:tcPr>
          <w:p w14:paraId="73E09A4B" w14:textId="79E4AF25" w:rsidR="00715523" w:rsidRPr="00715523" w:rsidRDefault="00715523" w:rsidP="00715523">
            <w:pPr>
              <w:pStyle w:val="TSBHeaderQuestion"/>
            </w:pPr>
            <w:r>
              <w:t>8/16</w:t>
            </w:r>
          </w:p>
        </w:tc>
        <w:tc>
          <w:tcPr>
            <w:tcW w:w="4183" w:type="dxa"/>
          </w:tcPr>
          <w:p w14:paraId="0A8C26FC" w14:textId="202222CD" w:rsidR="00715523" w:rsidRPr="00715523" w:rsidRDefault="00715523" w:rsidP="00715523">
            <w:pPr>
              <w:pStyle w:val="VenueDate"/>
              <w:rPr>
                <w:szCs w:val="24"/>
              </w:rPr>
            </w:pPr>
            <w:r w:rsidRPr="00715523">
              <w:t>Geneva, 10-21 July 2023</w:t>
            </w:r>
          </w:p>
        </w:tc>
      </w:tr>
      <w:tr w:rsidR="00715523" w:rsidRPr="00715523" w14:paraId="77A26DB6" w14:textId="77777777" w:rsidTr="00715523">
        <w:trPr>
          <w:cantSplit/>
        </w:trPr>
        <w:tc>
          <w:tcPr>
            <w:tcW w:w="9639" w:type="dxa"/>
            <w:gridSpan w:val="5"/>
          </w:tcPr>
          <w:p w14:paraId="15ABB744" w14:textId="589DE305" w:rsidR="00715523" w:rsidRPr="00715523" w:rsidRDefault="00715523" w:rsidP="00715523">
            <w:pPr>
              <w:jc w:val="center"/>
              <w:rPr>
                <w:b/>
                <w:bCs/>
              </w:rPr>
            </w:pPr>
            <w:bookmarkStart w:id="6" w:name="ddoctype"/>
            <w:bookmarkStart w:id="7" w:name="dtitle" w:colFirst="0" w:colLast="0"/>
            <w:bookmarkEnd w:id="4"/>
            <w:bookmarkEnd w:id="5"/>
            <w:r w:rsidRPr="00715523">
              <w:rPr>
                <w:b/>
                <w:bCs/>
              </w:rPr>
              <w:t>LS</w:t>
            </w:r>
          </w:p>
        </w:tc>
      </w:tr>
      <w:tr w:rsidR="00715523" w:rsidRPr="00715523" w14:paraId="2173CED6" w14:textId="77777777" w:rsidTr="00715523">
        <w:trPr>
          <w:cantSplit/>
        </w:trPr>
        <w:tc>
          <w:tcPr>
            <w:tcW w:w="1545" w:type="dxa"/>
            <w:gridSpan w:val="2"/>
          </w:tcPr>
          <w:p w14:paraId="2D57E04C" w14:textId="77777777" w:rsidR="00715523" w:rsidRPr="00715523" w:rsidRDefault="00715523" w:rsidP="00715523">
            <w:pPr>
              <w:rPr>
                <w:b/>
                <w:bCs/>
              </w:rPr>
            </w:pPr>
            <w:bookmarkStart w:id="8" w:name="dsource" w:colFirst="1" w:colLast="1"/>
            <w:bookmarkEnd w:id="6"/>
            <w:bookmarkEnd w:id="7"/>
            <w:r w:rsidRPr="00715523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1F447CC8" w14:textId="0386B04C" w:rsidR="00715523" w:rsidRPr="00715523" w:rsidRDefault="00715523" w:rsidP="00715523">
            <w:r>
              <w:t>ITU-T Study Group 16</w:t>
            </w:r>
          </w:p>
        </w:tc>
      </w:tr>
      <w:tr w:rsidR="00715523" w:rsidRPr="00715523" w14:paraId="28A351B4" w14:textId="77777777" w:rsidTr="00715523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72D2BAD6" w14:textId="77777777" w:rsidR="00715523" w:rsidRPr="00715523" w:rsidRDefault="00715523" w:rsidP="00715523">
            <w:pPr>
              <w:rPr>
                <w:b/>
                <w:bCs/>
              </w:rPr>
            </w:pPr>
            <w:bookmarkStart w:id="9" w:name="dtitle1" w:colFirst="1" w:colLast="1"/>
            <w:bookmarkEnd w:id="8"/>
            <w:r w:rsidRPr="00715523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19568E71" w14:textId="660AAEC0" w:rsidR="00715523" w:rsidRPr="00715523" w:rsidRDefault="00715523" w:rsidP="00C20307">
            <w:pPr>
              <w:pStyle w:val="TSBHeaderTitle"/>
            </w:pPr>
            <w:bookmarkStart w:id="10" w:name="_Toc140613869"/>
            <w:bookmarkStart w:id="11" w:name="_Toc141197035"/>
            <w:bookmarkStart w:id="12" w:name="_Toc141206384"/>
            <w:bookmarkStart w:id="13" w:name="_Toc141210191"/>
            <w:r w:rsidRPr="008C3821">
              <w:rPr>
                <w:rFonts w:hint="eastAsia"/>
              </w:rPr>
              <w:t>LS on a new work item</w:t>
            </w:r>
            <w:r w:rsidRPr="008C3821">
              <w:rPr>
                <w:rFonts w:hint="eastAsia"/>
                <w:lang w:eastAsia="zh-CN"/>
              </w:rPr>
              <w:t xml:space="preserve"> for </w:t>
            </w:r>
            <w:r w:rsidRPr="008C3821">
              <w:rPr>
                <w:rFonts w:hint="eastAsia"/>
              </w:rPr>
              <w:t>H.ILE-</w:t>
            </w:r>
            <w:r w:rsidRPr="008C3821">
              <w:rPr>
                <w:rFonts w:hint="eastAsia"/>
                <w:lang w:eastAsia="zh-CN"/>
              </w:rPr>
              <w:t>QM</w:t>
            </w:r>
            <w:r w:rsidRPr="008C3821">
              <w:rPr>
                <w:rFonts w:hint="eastAsia"/>
              </w:rPr>
              <w:t xml:space="preserve"> </w:t>
            </w:r>
            <w:r w:rsidRPr="008C3821">
              <w:rPr>
                <w:lang w:eastAsia="zh-CN"/>
              </w:rPr>
              <w:t>"</w:t>
            </w:r>
            <w:r w:rsidRPr="00102F8E">
              <w:rPr>
                <w:rFonts w:hint="eastAsia"/>
              </w:rPr>
              <w:t xml:space="preserve">Quality </w:t>
            </w:r>
            <w:r w:rsidRPr="00102F8E">
              <w:t>measures and evaluation methods for immersive live expe</w:t>
            </w:r>
            <w:r w:rsidRPr="00102F8E">
              <w:rPr>
                <w:rFonts w:hint="eastAsia"/>
              </w:rPr>
              <w:t>rience (ILE)</w:t>
            </w:r>
            <w:r w:rsidRPr="008C3821">
              <w:rPr>
                <w:lang w:eastAsia="zh-CN"/>
              </w:rPr>
              <w:t>"</w:t>
            </w:r>
            <w:r w:rsidRPr="008C3821">
              <w:t xml:space="preserve"> [to </w:t>
            </w:r>
            <w:r w:rsidRPr="008C3821">
              <w:rPr>
                <w:rFonts w:hint="eastAsia"/>
                <w:lang w:eastAsia="zh-CN"/>
              </w:rPr>
              <w:t>ITU-T SG12</w:t>
            </w:r>
            <w:r w:rsidRPr="008C3821">
              <w:t>]</w:t>
            </w:r>
            <w:bookmarkEnd w:id="10"/>
            <w:bookmarkEnd w:id="11"/>
            <w:bookmarkEnd w:id="12"/>
            <w:bookmarkEnd w:id="13"/>
          </w:p>
        </w:tc>
      </w:tr>
      <w:bookmarkEnd w:id="2"/>
      <w:bookmarkEnd w:id="9"/>
      <w:tr w:rsidR="00CD6848" w14:paraId="6FB3D78C" w14:textId="77777777" w:rsidTr="009F2C64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44EDBE8C" w14:textId="77777777" w:rsidR="00CD6848" w:rsidRDefault="00CD6848" w:rsidP="00F05E8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715523" w14:paraId="22903095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61611C21" w14:textId="77777777" w:rsidR="00715523" w:rsidRPr="003869CD" w:rsidRDefault="00715523" w:rsidP="00715523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65810B02" w14:textId="3AE1E5E2" w:rsidR="00715523" w:rsidRDefault="00715523" w:rsidP="00715523">
            <w:pPr>
              <w:pStyle w:val="LSForAction"/>
            </w:pPr>
            <w:bookmarkStart w:id="14" w:name="_Toc141206385"/>
            <w:r w:rsidRPr="008C3821">
              <w:t>ITU-T SG12</w:t>
            </w:r>
            <w:bookmarkEnd w:id="14"/>
          </w:p>
        </w:tc>
      </w:tr>
      <w:tr w:rsidR="00715523" w:rsidRPr="00102F8E" w14:paraId="47AC4D3D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10A48A57" w14:textId="77777777" w:rsidR="00715523" w:rsidRPr="003869CD" w:rsidRDefault="00715523" w:rsidP="00715523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135BE6A7" w14:textId="073CF3F5" w:rsidR="00715523" w:rsidRPr="00102F8E" w:rsidRDefault="00715523" w:rsidP="00715523">
            <w:pPr>
              <w:pStyle w:val="LSForInfo"/>
              <w:rPr>
                <w:lang w:val="fr-CH"/>
              </w:rPr>
            </w:pPr>
            <w:bookmarkStart w:id="15" w:name="_Toc141206386"/>
            <w:r w:rsidRPr="00AE20B2">
              <w:rPr>
                <w:lang w:val="fr-CH" w:eastAsia="zh-CN"/>
              </w:rPr>
              <w:t xml:space="preserve">ISO/IEC JTC1/SC29, </w:t>
            </w:r>
            <w:r w:rsidRPr="00AE20B2">
              <w:rPr>
                <w:rFonts w:hint="eastAsia"/>
                <w:lang w:val="fr-CH"/>
              </w:rPr>
              <w:t>3</w:t>
            </w:r>
            <w:r w:rsidRPr="00AE20B2">
              <w:rPr>
                <w:lang w:val="fr-CH"/>
              </w:rPr>
              <w:t>GPP SA4</w:t>
            </w:r>
            <w:bookmarkEnd w:id="15"/>
          </w:p>
        </w:tc>
      </w:tr>
      <w:tr w:rsidR="00715523" w14:paraId="67ABDA1C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381BFC52" w14:textId="77777777" w:rsidR="00715523" w:rsidRDefault="00715523" w:rsidP="00715523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</w:tcPr>
          <w:p w14:paraId="24ABA37E" w14:textId="4867C436" w:rsidR="00715523" w:rsidRPr="003869CD" w:rsidRDefault="00715523" w:rsidP="00715523">
            <w:pPr>
              <w:pStyle w:val="LSApproval"/>
            </w:pPr>
            <w:r w:rsidRPr="008C3821">
              <w:t>ITU-T Study Group 16 meeting (Geneva, 21 July 2023)</w:t>
            </w:r>
          </w:p>
        </w:tc>
      </w:tr>
      <w:tr w:rsidR="00715523" w14:paraId="4F002E5D" w14:textId="77777777" w:rsidTr="009F2C64">
        <w:trPr>
          <w:cantSplit/>
          <w:trHeight w:val="357"/>
        </w:trPr>
        <w:tc>
          <w:tcPr>
            <w:tcW w:w="2205" w:type="dxa"/>
            <w:gridSpan w:val="3"/>
            <w:tcBorders>
              <w:bottom w:val="single" w:sz="12" w:space="0" w:color="auto"/>
            </w:tcBorders>
          </w:tcPr>
          <w:p w14:paraId="46DB4CFF" w14:textId="77777777" w:rsidR="00715523" w:rsidRDefault="00715523" w:rsidP="00715523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  <w:tcBorders>
              <w:bottom w:val="single" w:sz="12" w:space="0" w:color="auto"/>
            </w:tcBorders>
          </w:tcPr>
          <w:p w14:paraId="6625B0E5" w14:textId="4FDF2D06" w:rsidR="00715523" w:rsidRDefault="00715523" w:rsidP="00715523">
            <w:pPr>
              <w:pStyle w:val="LSDeadline"/>
            </w:pPr>
            <w:bookmarkStart w:id="16" w:name="_Toc141206387"/>
            <w:r w:rsidRPr="008C3821">
              <w:t>30 September 2023</w:t>
            </w:r>
            <w:bookmarkEnd w:id="16"/>
          </w:p>
        </w:tc>
      </w:tr>
      <w:tr w:rsidR="00715523" w:rsidRPr="00102F8E" w14:paraId="7D63A56D" w14:textId="77777777" w:rsidTr="00715523"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4FF7236" w14:textId="77777777" w:rsidR="00715523" w:rsidRPr="00136DDD" w:rsidRDefault="00715523" w:rsidP="00715523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6CD65F2" w14:textId="4B82A720" w:rsidR="00715523" w:rsidRPr="00AF5A57" w:rsidRDefault="00715523" w:rsidP="00715523">
            <w:r w:rsidRPr="008C3821">
              <w:t>Hideo IMANAKA</w:t>
            </w:r>
            <w:r w:rsidRPr="008C3821">
              <w:br/>
              <w:t>NICT</w:t>
            </w:r>
            <w:r w:rsidRPr="008C3821">
              <w:br/>
              <w:t>Japan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70CCD711" w14:textId="673ED2E4" w:rsidR="00715523" w:rsidRPr="00715523" w:rsidRDefault="00715523" w:rsidP="00715523">
            <w:pPr>
              <w:tabs>
                <w:tab w:val="left" w:pos="794"/>
              </w:tabs>
              <w:rPr>
                <w:lang w:val="de-AT"/>
              </w:rPr>
            </w:pPr>
            <w:proofErr w:type="gramStart"/>
            <w:r w:rsidRPr="00AE20B2">
              <w:rPr>
                <w:lang w:val="fr-CH"/>
              </w:rPr>
              <w:t>Tel:</w:t>
            </w:r>
            <w:proofErr w:type="gramEnd"/>
            <w:r w:rsidRPr="00AE20B2">
              <w:rPr>
                <w:lang w:val="fr-CH"/>
              </w:rPr>
              <w:tab/>
              <w:t>+</w:t>
            </w:r>
            <w:r w:rsidRPr="00AE20B2">
              <w:rPr>
                <w:rFonts w:hint="eastAsia"/>
                <w:lang w:val="fr-CH"/>
              </w:rPr>
              <w:t>81 422-36-7502</w:t>
            </w:r>
            <w:r w:rsidRPr="00AE20B2">
              <w:rPr>
                <w:lang w:val="fr-CH"/>
              </w:rPr>
              <w:br/>
              <w:t>E-mail:</w:t>
            </w:r>
            <w:r w:rsidRPr="00AE20B2">
              <w:rPr>
                <w:lang w:val="fr-CH" w:eastAsia="zh-CN"/>
              </w:rPr>
              <w:t xml:space="preserve"> </w:t>
            </w:r>
            <w:hyperlink r:id="rId11" w:history="1">
              <w:r w:rsidRPr="00AE20B2">
                <w:rPr>
                  <w:rStyle w:val="Hyperlink"/>
                  <w:lang w:val="fr-CH"/>
                </w:rPr>
                <w:t>h.imanaka@nict.go.jp</w:t>
              </w:r>
            </w:hyperlink>
            <w:r w:rsidRPr="00AE20B2">
              <w:rPr>
                <w:lang w:val="fr-CH"/>
              </w:rPr>
              <w:t xml:space="preserve"> </w:t>
            </w:r>
          </w:p>
        </w:tc>
      </w:tr>
    </w:tbl>
    <w:p w14:paraId="244ACB93" w14:textId="77777777" w:rsidR="000C397B" w:rsidRPr="00715523" w:rsidRDefault="000C397B" w:rsidP="0089088E">
      <w:pPr>
        <w:rPr>
          <w:lang w:val="de-AT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695FC2" w:rsidRPr="00136DDD" w14:paraId="6A661109" w14:textId="77777777" w:rsidTr="001410FD">
        <w:trPr>
          <w:cantSplit/>
        </w:trPr>
        <w:tc>
          <w:tcPr>
            <w:tcW w:w="1588" w:type="dxa"/>
          </w:tcPr>
          <w:p w14:paraId="64708112" w14:textId="77777777" w:rsidR="00695FC2" w:rsidRPr="00136DDD" w:rsidRDefault="00695FC2" w:rsidP="00EF060D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4B1471FF" w14:textId="3ABBB59D" w:rsidR="00695FC2" w:rsidRPr="008249A7" w:rsidRDefault="00715523" w:rsidP="00EF060D">
            <w:pPr>
              <w:pStyle w:val="TSBHeaderSummary"/>
              <w:rPr>
                <w:highlight w:val="yellow"/>
              </w:rPr>
            </w:pPr>
            <w:r w:rsidRPr="008C3821">
              <w:rPr>
                <w:rFonts w:hint="eastAsia"/>
              </w:rPr>
              <w:t xml:space="preserve">This </w:t>
            </w:r>
            <w:r w:rsidRPr="008C3821">
              <w:rPr>
                <w:rFonts w:hint="eastAsia"/>
                <w:lang w:eastAsia="zh-CN"/>
              </w:rPr>
              <w:t>LS</w:t>
            </w:r>
            <w:r w:rsidRPr="008C3821">
              <w:t xml:space="preserve"> </w:t>
            </w:r>
            <w:r w:rsidRPr="008C3821">
              <w:rPr>
                <w:rFonts w:hint="eastAsia"/>
              </w:rPr>
              <w:t xml:space="preserve">informs </w:t>
            </w:r>
            <w:r w:rsidRPr="008C3821">
              <w:t>multiple groups that ITU-T Q</w:t>
            </w:r>
            <w:r w:rsidRPr="008C3821">
              <w:rPr>
                <w:rFonts w:hint="eastAsia"/>
                <w:lang w:eastAsia="zh-CN"/>
              </w:rPr>
              <w:t>8</w:t>
            </w:r>
            <w:r w:rsidRPr="008C3821">
              <w:t>/16 initiated</w:t>
            </w:r>
            <w:r w:rsidRPr="008C3821">
              <w:rPr>
                <w:rFonts w:hint="eastAsia"/>
              </w:rPr>
              <w:t xml:space="preserve"> </w:t>
            </w:r>
            <w:r w:rsidRPr="008C3821">
              <w:rPr>
                <w:rFonts w:hint="eastAsia"/>
                <w:lang w:eastAsia="zh-CN"/>
              </w:rPr>
              <w:t>a</w:t>
            </w:r>
            <w:r w:rsidRPr="008C3821">
              <w:rPr>
                <w:rFonts w:hint="eastAsia"/>
              </w:rPr>
              <w:t xml:space="preserve"> new </w:t>
            </w:r>
            <w:r w:rsidRPr="008C3821">
              <w:t>work item</w:t>
            </w:r>
            <w:r w:rsidRPr="008C3821">
              <w:rPr>
                <w:rFonts w:hint="eastAsia"/>
                <w:lang w:eastAsia="zh-CN"/>
              </w:rPr>
              <w:t xml:space="preserve"> on</w:t>
            </w:r>
            <w:r w:rsidRPr="008C3821">
              <w:t xml:space="preserve"> </w:t>
            </w:r>
            <w:r w:rsidRPr="008C3821">
              <w:rPr>
                <w:rFonts w:hint="eastAsia"/>
              </w:rPr>
              <w:t>H.ILE-</w:t>
            </w:r>
            <w:r w:rsidRPr="008C3821">
              <w:rPr>
                <w:rFonts w:hint="eastAsia"/>
                <w:lang w:eastAsia="zh-CN"/>
              </w:rPr>
              <w:t>QM</w:t>
            </w:r>
            <w:r w:rsidRPr="008C3821">
              <w:rPr>
                <w:rFonts w:hint="eastAsia"/>
              </w:rPr>
              <w:t xml:space="preserve"> </w:t>
            </w:r>
            <w:r w:rsidRPr="008C3821">
              <w:rPr>
                <w:lang w:eastAsia="zh-CN"/>
              </w:rPr>
              <w:t>"</w:t>
            </w:r>
            <w:r w:rsidRPr="008C3821">
              <w:rPr>
                <w:rFonts w:hint="eastAsia"/>
                <w:i/>
                <w:iCs/>
              </w:rPr>
              <w:t>Quality Measures and Evaluation Method</w:t>
            </w:r>
            <w:r w:rsidRPr="008C3821">
              <w:rPr>
                <w:i/>
                <w:iCs/>
              </w:rPr>
              <w:t>s</w:t>
            </w:r>
            <w:r w:rsidRPr="008C3821">
              <w:rPr>
                <w:rFonts w:hint="eastAsia"/>
                <w:i/>
                <w:iCs/>
              </w:rPr>
              <w:t xml:space="preserve"> for Immersive Live Experience (ILE)</w:t>
            </w:r>
            <w:r w:rsidRPr="008C3821">
              <w:rPr>
                <w:lang w:eastAsia="zh-CN"/>
              </w:rPr>
              <w:t>"</w:t>
            </w:r>
          </w:p>
        </w:tc>
      </w:tr>
    </w:tbl>
    <w:p w14:paraId="085F55EF" w14:textId="77777777" w:rsidR="00715523" w:rsidRPr="008C3821" w:rsidRDefault="00715523" w:rsidP="00715523">
      <w:pPr>
        <w:rPr>
          <w:lang w:eastAsia="zh-CN"/>
        </w:rPr>
      </w:pPr>
      <w:r w:rsidRPr="008C3821">
        <w:rPr>
          <w:rFonts w:hint="eastAsia"/>
          <w:lang w:eastAsia="zh-CN"/>
        </w:rPr>
        <w:t>I</w:t>
      </w:r>
      <w:r w:rsidRPr="008C3821">
        <w:rPr>
          <w:lang w:eastAsia="zh-CN"/>
        </w:rPr>
        <w:t xml:space="preserve">TU-T </w:t>
      </w:r>
      <w:r w:rsidRPr="008C3821">
        <w:rPr>
          <w:rFonts w:hint="eastAsia"/>
        </w:rPr>
        <w:t>Study Group 16</w:t>
      </w:r>
      <w:r w:rsidRPr="008C3821">
        <w:t>,</w:t>
      </w:r>
      <w:r w:rsidRPr="008C3821">
        <w:rPr>
          <w:rFonts w:hint="eastAsia"/>
        </w:rPr>
        <w:t xml:space="preserve"> Question </w:t>
      </w:r>
      <w:r w:rsidRPr="008C3821">
        <w:rPr>
          <w:rFonts w:hint="eastAsia"/>
          <w:lang w:eastAsia="zh-CN"/>
        </w:rPr>
        <w:t>8</w:t>
      </w:r>
      <w:r w:rsidRPr="008C3821">
        <w:t xml:space="preserve"> </w:t>
      </w:r>
      <w:r w:rsidRPr="008C3821">
        <w:rPr>
          <w:rFonts w:hint="eastAsia"/>
        </w:rPr>
        <w:t>(</w:t>
      </w:r>
      <w:r w:rsidRPr="008C3821">
        <w:t>Q</w:t>
      </w:r>
      <w:r w:rsidRPr="008C3821">
        <w:rPr>
          <w:rFonts w:hint="eastAsia"/>
          <w:lang w:eastAsia="zh-CN"/>
        </w:rPr>
        <w:t>8</w:t>
      </w:r>
      <w:r w:rsidRPr="008C3821">
        <w:rPr>
          <w:rFonts w:hint="eastAsia"/>
        </w:rPr>
        <w:t>/16</w:t>
      </w:r>
      <w:r w:rsidRPr="008C3821">
        <w:t>), Immersive live experience systems and services</w:t>
      </w:r>
      <w:r w:rsidRPr="008C3821">
        <w:rPr>
          <w:rFonts w:hint="eastAsia"/>
        </w:rPr>
        <w:t>) would like to inform you</w:t>
      </w:r>
      <w:r w:rsidRPr="008C3821">
        <w:rPr>
          <w:rFonts w:hint="eastAsia"/>
          <w:lang w:eastAsia="zh-CN"/>
        </w:rPr>
        <w:t xml:space="preserve"> that </w:t>
      </w:r>
      <w:r w:rsidRPr="008C3821">
        <w:t>it</w:t>
      </w:r>
      <w:r w:rsidRPr="008C3821">
        <w:rPr>
          <w:rFonts w:hint="eastAsia"/>
          <w:lang w:eastAsia="zh-CN"/>
        </w:rPr>
        <w:t xml:space="preserve"> </w:t>
      </w:r>
      <w:r w:rsidRPr="008C3821">
        <w:t xml:space="preserve">created </w:t>
      </w:r>
      <w:r w:rsidRPr="008C3821">
        <w:rPr>
          <w:rFonts w:hint="eastAsia"/>
          <w:lang w:eastAsia="zh-CN"/>
        </w:rPr>
        <w:t xml:space="preserve">a </w:t>
      </w:r>
      <w:r w:rsidRPr="008C3821">
        <w:t>new work item</w:t>
      </w:r>
      <w:r w:rsidRPr="008C3821">
        <w:rPr>
          <w:rFonts w:hint="eastAsia"/>
          <w:lang w:eastAsia="zh-CN"/>
        </w:rPr>
        <w:t xml:space="preserve">, </w:t>
      </w:r>
      <w:r w:rsidRPr="008C3821">
        <w:rPr>
          <w:rFonts w:hint="eastAsia"/>
        </w:rPr>
        <w:t>H.ILE-</w:t>
      </w:r>
      <w:r w:rsidRPr="008C3821">
        <w:rPr>
          <w:rFonts w:hint="eastAsia"/>
          <w:lang w:eastAsia="zh-CN"/>
        </w:rPr>
        <w:t>QM</w:t>
      </w:r>
      <w:r w:rsidRPr="008C3821">
        <w:rPr>
          <w:rFonts w:hint="eastAsia"/>
        </w:rPr>
        <w:t xml:space="preserve"> </w:t>
      </w:r>
      <w:r w:rsidRPr="008C3821">
        <w:rPr>
          <w:lang w:eastAsia="zh-CN"/>
        </w:rPr>
        <w:t>"</w:t>
      </w:r>
      <w:r w:rsidRPr="008C3821">
        <w:rPr>
          <w:rFonts w:hint="eastAsia"/>
          <w:i/>
          <w:iCs/>
        </w:rPr>
        <w:t xml:space="preserve">Quality </w:t>
      </w:r>
      <w:r w:rsidRPr="008C3821">
        <w:rPr>
          <w:i/>
          <w:iCs/>
        </w:rPr>
        <w:t>measures and evaluation methods for immersive live experience (ILE)</w:t>
      </w:r>
      <w:r w:rsidRPr="008C3821">
        <w:rPr>
          <w:lang w:eastAsia="zh-CN"/>
        </w:rPr>
        <w:t>"</w:t>
      </w:r>
      <w:r w:rsidRPr="008C3821">
        <w:rPr>
          <w:rFonts w:hint="eastAsia"/>
          <w:lang w:eastAsia="zh-CN"/>
        </w:rPr>
        <w:t>,</w:t>
      </w:r>
      <w:r w:rsidRPr="008C3821">
        <w:t xml:space="preserve"> during the ITU-T SG16 meeting (</w:t>
      </w:r>
      <w:r w:rsidRPr="008C3821">
        <w:rPr>
          <w:rFonts w:hint="eastAsia"/>
        </w:rPr>
        <w:t>Geneva,</w:t>
      </w:r>
      <w:r w:rsidRPr="008C3821">
        <w:t>10-21 July 2023)</w:t>
      </w:r>
      <w:r w:rsidRPr="008C3821">
        <w:rPr>
          <w:rFonts w:hint="eastAsia"/>
          <w:lang w:eastAsia="zh-CN"/>
        </w:rPr>
        <w:t>.</w:t>
      </w:r>
    </w:p>
    <w:p w14:paraId="4C70630D" w14:textId="77777777" w:rsidR="00715523" w:rsidRPr="008C3821" w:rsidRDefault="00715523" w:rsidP="00715523">
      <w:pPr>
        <w:rPr>
          <w:lang w:eastAsia="zh-CN"/>
        </w:rPr>
      </w:pPr>
      <w:r w:rsidRPr="008C3821">
        <w:rPr>
          <w:rFonts w:hint="eastAsia"/>
          <w:lang w:eastAsia="zh-CN"/>
        </w:rPr>
        <w:t xml:space="preserve">This </w:t>
      </w:r>
      <w:r w:rsidRPr="008C3821">
        <w:rPr>
          <w:lang w:eastAsia="zh-CN"/>
        </w:rPr>
        <w:t>new work item</w:t>
      </w:r>
      <w:r w:rsidRPr="008C3821">
        <w:rPr>
          <w:rFonts w:hint="eastAsia"/>
          <w:lang w:eastAsia="zh-CN"/>
        </w:rPr>
        <w:t xml:space="preserve"> </w:t>
      </w:r>
      <w:r w:rsidRPr="008C3821">
        <w:rPr>
          <w:lang w:eastAsia="zh-CN"/>
        </w:rPr>
        <w:t xml:space="preserve">will </w:t>
      </w:r>
      <w:r w:rsidRPr="008C3821">
        <w:rPr>
          <w:rFonts w:hint="eastAsia"/>
          <w:lang w:eastAsia="zh-CN"/>
        </w:rPr>
        <w:t>specif</w:t>
      </w:r>
      <w:r w:rsidRPr="008C3821">
        <w:rPr>
          <w:lang w:eastAsia="zh-CN"/>
        </w:rPr>
        <w:t>y</w:t>
      </w:r>
      <w:r w:rsidRPr="008C3821">
        <w:rPr>
          <w:rFonts w:hint="eastAsia"/>
          <w:lang w:eastAsia="zh-CN"/>
        </w:rPr>
        <w:t xml:space="preserve"> the quality measures and evaluation method of ILE</w:t>
      </w:r>
      <w:r w:rsidRPr="008C3821">
        <w:rPr>
          <w:lang w:eastAsia="zh-CN"/>
        </w:rPr>
        <w:t>, which</w:t>
      </w:r>
      <w:r w:rsidRPr="008C3821">
        <w:rPr>
          <w:rFonts w:hint="eastAsia"/>
          <w:lang w:eastAsia="zh-CN"/>
        </w:rPr>
        <w:t xml:space="preserve"> aim to evaluate the </w:t>
      </w:r>
      <w:proofErr w:type="spellStart"/>
      <w:r w:rsidRPr="008C3821">
        <w:rPr>
          <w:rFonts w:hint="eastAsia"/>
          <w:lang w:eastAsia="zh-CN"/>
        </w:rPr>
        <w:t>immersiveness</w:t>
      </w:r>
      <w:proofErr w:type="spellEnd"/>
      <w:r w:rsidRPr="008C3821">
        <w:rPr>
          <w:rFonts w:hint="eastAsia"/>
          <w:lang w:eastAsia="zh-CN"/>
        </w:rPr>
        <w:t xml:space="preserve"> and expressiveness of ILE services and capability level of ILE systems. The evaluation dimensions include the aspects of quality of </w:t>
      </w:r>
      <w:proofErr w:type="spellStart"/>
      <w:r w:rsidRPr="008C3821">
        <w:rPr>
          <w:rFonts w:hint="eastAsia"/>
          <w:lang w:eastAsia="zh-CN"/>
        </w:rPr>
        <w:t>immersiveness</w:t>
      </w:r>
      <w:proofErr w:type="spellEnd"/>
      <w:r w:rsidRPr="008C3821">
        <w:rPr>
          <w:rFonts w:hint="eastAsia"/>
          <w:lang w:eastAsia="zh-CN"/>
        </w:rPr>
        <w:t>, processing delays, network performance and expressiveness of atmosphere reconstruction. The scope of the draft Recommendation is</w:t>
      </w:r>
      <w:r w:rsidRPr="008C3821">
        <w:rPr>
          <w:lang w:eastAsia="zh-CN"/>
        </w:rPr>
        <w:t>:</w:t>
      </w:r>
    </w:p>
    <w:p w14:paraId="0E94D087" w14:textId="77777777" w:rsidR="00715523" w:rsidRPr="008C3821" w:rsidRDefault="00715523" w:rsidP="00715523">
      <w:pPr>
        <w:numPr>
          <w:ilvl w:val="0"/>
          <w:numId w:val="12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C3821">
        <w:rPr>
          <w:lang w:eastAsia="zh-CN"/>
        </w:rPr>
        <w:t>Overview of quality measure</w:t>
      </w:r>
      <w:r w:rsidRPr="008C3821">
        <w:rPr>
          <w:rFonts w:hint="eastAsia"/>
          <w:lang w:eastAsia="zh-CN"/>
        </w:rPr>
        <w:t>s</w:t>
      </w:r>
      <w:r w:rsidRPr="008C3821">
        <w:rPr>
          <w:lang w:eastAsia="zh-CN"/>
        </w:rPr>
        <w:t xml:space="preserve"> and evaluation methods for ILE services.</w:t>
      </w:r>
    </w:p>
    <w:p w14:paraId="7E10869C" w14:textId="77777777" w:rsidR="00715523" w:rsidRPr="008C3821" w:rsidRDefault="00715523" w:rsidP="00715523">
      <w:pPr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C3821">
        <w:rPr>
          <w:lang w:eastAsia="zh-CN"/>
        </w:rPr>
        <w:t>Quality requirements for ILE services</w:t>
      </w:r>
    </w:p>
    <w:p w14:paraId="5B08F805" w14:textId="77777777" w:rsidR="00715523" w:rsidRPr="008C3821" w:rsidRDefault="00715523" w:rsidP="00715523">
      <w:pPr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C3821">
        <w:rPr>
          <w:lang w:eastAsia="zh-CN"/>
        </w:rPr>
        <w:t>Quality measures for ILE services.</w:t>
      </w:r>
    </w:p>
    <w:p w14:paraId="021FC0A5" w14:textId="77777777" w:rsidR="00715523" w:rsidRPr="008C3821" w:rsidRDefault="00715523" w:rsidP="00715523">
      <w:pPr>
        <w:numPr>
          <w:ilvl w:val="0"/>
          <w:numId w:val="15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C3821">
        <w:rPr>
          <w:lang w:eastAsia="zh-CN"/>
        </w:rPr>
        <w:t>Quality evaluation methods for ILE systems.</w:t>
      </w:r>
    </w:p>
    <w:p w14:paraId="172E31D7" w14:textId="77777777" w:rsidR="00715523" w:rsidRPr="008C3821" w:rsidRDefault="00715523" w:rsidP="00715523">
      <w:pPr>
        <w:numPr>
          <w:ilvl w:val="0"/>
          <w:numId w:val="16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C3821">
        <w:rPr>
          <w:lang w:eastAsia="zh-CN"/>
        </w:rPr>
        <w:t>Security considerations.</w:t>
      </w:r>
    </w:p>
    <w:p w14:paraId="623ACBEA" w14:textId="77777777" w:rsidR="00715523" w:rsidRPr="008C3821" w:rsidRDefault="00715523" w:rsidP="00715523">
      <w:r w:rsidRPr="008C3821">
        <w:rPr>
          <w:rFonts w:hint="eastAsia"/>
        </w:rPr>
        <w:t>Q</w:t>
      </w:r>
      <w:r w:rsidRPr="008C3821">
        <w:t>8/16 requests you to provide information about quality measurements and evaluation methods on immersive services.</w:t>
      </w:r>
    </w:p>
    <w:p w14:paraId="04ADB371" w14:textId="77777777" w:rsidR="00715523" w:rsidRPr="008C3821" w:rsidRDefault="00715523" w:rsidP="00715523">
      <w:r w:rsidRPr="008C3821">
        <w:rPr>
          <w:rFonts w:hint="eastAsia"/>
          <w:lang w:eastAsia="zh-CN"/>
        </w:rPr>
        <w:t>Q8/</w:t>
      </w:r>
      <w:r w:rsidRPr="008C3821">
        <w:rPr>
          <w:rFonts w:hint="eastAsia"/>
        </w:rPr>
        <w:t xml:space="preserve">16 </w:t>
      </w:r>
      <w:r w:rsidRPr="008C3821">
        <w:t>is looking forward to hearing your comments if you have, and to further collaborating with you on the relevant topics.</w:t>
      </w:r>
    </w:p>
    <w:p w14:paraId="16C9AAF4" w14:textId="0725A71D" w:rsidR="00715523" w:rsidRPr="008C3821" w:rsidRDefault="00715523" w:rsidP="00715523">
      <w:pPr>
        <w:pStyle w:val="Headingb"/>
      </w:pPr>
      <w:r w:rsidRPr="008C3821">
        <w:lastRenderedPageBreak/>
        <w:t>Attachment:</w:t>
      </w:r>
    </w:p>
    <w:p w14:paraId="51B00F42" w14:textId="1B9EE691" w:rsidR="00715523" w:rsidRPr="008C3821" w:rsidRDefault="00715523" w:rsidP="00715523">
      <w:pPr>
        <w:overflowPunct w:val="0"/>
        <w:autoSpaceDE w:val="0"/>
        <w:autoSpaceDN w:val="0"/>
        <w:adjustRightInd w:val="0"/>
        <w:ind w:left="567" w:hanging="567"/>
        <w:textAlignment w:val="baseline"/>
        <w:rPr>
          <w:lang w:eastAsia="zh-CN"/>
        </w:rPr>
      </w:pPr>
      <w:r w:rsidRPr="008C3821">
        <w:rPr>
          <w:lang w:eastAsia="zh-CN"/>
        </w:rPr>
        <w:t>1</w:t>
      </w:r>
      <w:r w:rsidRPr="008C3821">
        <w:rPr>
          <w:lang w:eastAsia="zh-CN"/>
        </w:rPr>
        <w:tab/>
      </w:r>
      <w:hyperlink r:id="rId12" w:history="1">
        <w:r w:rsidRPr="008C3821">
          <w:rPr>
            <w:rStyle w:val="Hyperlink"/>
          </w:rPr>
          <w:t>SG16-TD</w:t>
        </w:r>
        <w:r w:rsidRPr="008C3821">
          <w:rPr>
            <w:rStyle w:val="Hyperlink"/>
            <w:rFonts w:eastAsia="MS Mincho" w:hint="eastAsia"/>
          </w:rPr>
          <w:t>1</w:t>
        </w:r>
        <w:r w:rsidRPr="008C3821">
          <w:rPr>
            <w:rStyle w:val="Hyperlink"/>
            <w:rFonts w:eastAsia="MS Mincho"/>
          </w:rPr>
          <w:t>37</w:t>
        </w:r>
        <w:r w:rsidRPr="008C3821">
          <w:rPr>
            <w:rStyle w:val="Hyperlink"/>
          </w:rPr>
          <w:t>/WP</w:t>
        </w:r>
        <w:r w:rsidRPr="008C3821">
          <w:rPr>
            <w:rStyle w:val="Hyperlink"/>
            <w:rFonts w:hint="eastAsia"/>
            <w:lang w:eastAsia="zh-CN"/>
          </w:rPr>
          <w:t>3</w:t>
        </w:r>
      </w:hyperlink>
      <w:r w:rsidRPr="008C3821">
        <w:t xml:space="preserve">: </w:t>
      </w:r>
      <w:r w:rsidRPr="008C3821">
        <w:rPr>
          <w:rFonts w:hint="eastAsia"/>
          <w:lang w:eastAsia="zh-CN"/>
        </w:rPr>
        <w:t xml:space="preserve">ITU-T </w:t>
      </w:r>
      <w:r w:rsidRPr="008C3821">
        <w:rPr>
          <w:rFonts w:hint="eastAsia"/>
        </w:rPr>
        <w:t>H.ILE-</w:t>
      </w:r>
      <w:r w:rsidRPr="008C3821">
        <w:rPr>
          <w:rFonts w:hint="eastAsia"/>
          <w:lang w:eastAsia="zh-CN"/>
        </w:rPr>
        <w:t>QM</w:t>
      </w:r>
      <w:r w:rsidRPr="008C3821">
        <w:rPr>
          <w:rFonts w:hint="eastAsia"/>
        </w:rPr>
        <w:t xml:space="preserve"> </w:t>
      </w:r>
      <w:r w:rsidRPr="008C3821">
        <w:rPr>
          <w:lang w:eastAsia="zh-CN"/>
        </w:rPr>
        <w:t>"</w:t>
      </w:r>
      <w:r w:rsidRPr="008C3821">
        <w:rPr>
          <w:rFonts w:hint="eastAsia"/>
          <w:i/>
          <w:iCs/>
        </w:rPr>
        <w:t>Quality Measures and Evaluation Method</w:t>
      </w:r>
      <w:r w:rsidRPr="008C3821">
        <w:rPr>
          <w:i/>
          <w:iCs/>
        </w:rPr>
        <w:t>s</w:t>
      </w:r>
      <w:r w:rsidRPr="008C3821">
        <w:rPr>
          <w:rFonts w:hint="eastAsia"/>
          <w:i/>
          <w:iCs/>
        </w:rPr>
        <w:t xml:space="preserve"> for Immersive Live Experience (ILE)</w:t>
      </w:r>
      <w:r w:rsidRPr="008C3821">
        <w:rPr>
          <w:lang w:eastAsia="zh-CN"/>
        </w:rPr>
        <w:t>" (New): Initial draft (</w:t>
      </w:r>
      <w:r w:rsidRPr="008C3821">
        <w:rPr>
          <w:rFonts w:hint="eastAsia"/>
        </w:rPr>
        <w:t>Geneva,</w:t>
      </w:r>
      <w:r w:rsidRPr="008C3821">
        <w:t>10-21 July 2023</w:t>
      </w:r>
      <w:r w:rsidRPr="008C3821">
        <w:rPr>
          <w:lang w:eastAsia="zh-CN"/>
        </w:rPr>
        <w:t>)</w:t>
      </w:r>
    </w:p>
    <w:p w14:paraId="2382CE0C" w14:textId="4F739FC2" w:rsidR="00BF1C1D" w:rsidRDefault="00E71046" w:rsidP="00715523">
      <w:pPr>
        <w:jc w:val="center"/>
      </w:pPr>
      <w:r>
        <w:t>_______________________</w:t>
      </w:r>
    </w:p>
    <w:sectPr w:rsidR="00BF1C1D" w:rsidSect="00715523">
      <w:headerReference w:type="default" r:id="rId13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85C29E" w14:textId="77777777" w:rsidR="00B63CF7" w:rsidRDefault="00B63CF7" w:rsidP="00C42125">
      <w:pPr>
        <w:spacing w:before="0"/>
      </w:pPr>
      <w:r>
        <w:separator/>
      </w:r>
    </w:p>
  </w:endnote>
  <w:endnote w:type="continuationSeparator" w:id="0">
    <w:p w14:paraId="3E4A31EE" w14:textId="77777777" w:rsidR="00B63CF7" w:rsidRDefault="00B63CF7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420016" w14:textId="77777777" w:rsidR="00B63CF7" w:rsidRDefault="00B63CF7" w:rsidP="00C42125">
      <w:pPr>
        <w:spacing w:before="0"/>
      </w:pPr>
      <w:r>
        <w:separator/>
      </w:r>
    </w:p>
  </w:footnote>
  <w:footnote w:type="continuationSeparator" w:id="0">
    <w:p w14:paraId="707B28B5" w14:textId="77777777" w:rsidR="00B63CF7" w:rsidRDefault="00B63CF7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954ED" w14:textId="2447332A" w:rsidR="005976A1" w:rsidRPr="00715523" w:rsidRDefault="00715523" w:rsidP="00715523">
    <w:pPr>
      <w:pStyle w:val="Header"/>
    </w:pPr>
    <w:r w:rsidRPr="00715523">
      <w:t xml:space="preserve">- </w:t>
    </w:r>
    <w:r w:rsidRPr="00715523">
      <w:fldChar w:fldCharType="begin"/>
    </w:r>
    <w:r w:rsidRPr="00715523">
      <w:instrText xml:space="preserve"> PAGE  \* MERGEFORMAT </w:instrText>
    </w:r>
    <w:r w:rsidRPr="00715523">
      <w:fldChar w:fldCharType="separate"/>
    </w:r>
    <w:r w:rsidRPr="00715523">
      <w:rPr>
        <w:noProof/>
      </w:rPr>
      <w:t>1</w:t>
    </w:r>
    <w:r w:rsidRPr="00715523">
      <w:fldChar w:fldCharType="end"/>
    </w:r>
    <w:r w:rsidRPr="00715523">
      <w:t xml:space="preserve"> -</w:t>
    </w:r>
  </w:p>
  <w:p w14:paraId="5DE0DCFE" w14:textId="5ED0C9C0" w:rsidR="00715523" w:rsidRPr="00715523" w:rsidRDefault="00715523" w:rsidP="00715523">
    <w:pPr>
      <w:pStyle w:val="Header"/>
      <w:spacing w:after="240"/>
    </w:pPr>
    <w:r w:rsidRPr="00715523">
      <w:fldChar w:fldCharType="begin"/>
    </w:r>
    <w:r w:rsidRPr="00715523">
      <w:instrText xml:space="preserve"> STYLEREF  Docnumber  </w:instrText>
    </w:r>
    <w:r w:rsidRPr="00715523">
      <w:fldChar w:fldCharType="separate"/>
    </w:r>
    <w:r w:rsidR="003401A4">
      <w:rPr>
        <w:noProof/>
      </w:rPr>
      <w:t>SG16-LS133</w:t>
    </w:r>
    <w:r w:rsidRPr="00715523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8004193"/>
    <w:multiLevelType w:val="multilevel"/>
    <w:tmpl w:val="0CF96FBA"/>
    <w:numStyleLink w:val="OutlineDashbullet"/>
  </w:abstractNum>
  <w:abstractNum w:abstractNumId="11" w15:restartNumberingAfterBreak="0">
    <w:nsid w:val="2E4672A7"/>
    <w:multiLevelType w:val="multilevel"/>
    <w:tmpl w:val="0CF96FBA"/>
    <w:numStyleLink w:val="OutlineDashbullet"/>
  </w:abstractNum>
  <w:abstractNum w:abstractNumId="12" w15:restartNumberingAfterBreak="0">
    <w:nsid w:val="4CF93624"/>
    <w:multiLevelType w:val="multilevel"/>
    <w:tmpl w:val="0CF96FBA"/>
    <w:numStyleLink w:val="OutlineDashbullet"/>
  </w:abstractNum>
  <w:abstractNum w:abstractNumId="13" w15:restartNumberingAfterBreak="0">
    <w:nsid w:val="5AF83141"/>
    <w:multiLevelType w:val="multilevel"/>
    <w:tmpl w:val="0CF96FBA"/>
    <w:numStyleLink w:val="OutlineDashbullet"/>
  </w:abstractNum>
  <w:abstractNum w:abstractNumId="14" w15:restartNumberingAfterBreak="0">
    <w:nsid w:val="5DBF246B"/>
    <w:multiLevelType w:val="multilevel"/>
    <w:tmpl w:val="0CF96FBA"/>
    <w:styleLink w:val="OutlineDashbullet"/>
    <w:lvl w:ilvl="0">
      <w:start w:val="1"/>
      <w:numFmt w:val="bullet"/>
      <w:lvlText w:val="–"/>
      <w:lvlJc w:val="left"/>
      <w:pPr>
        <w:ind w:left="720" w:hanging="363"/>
      </w:pPr>
      <w:rPr>
        <w:rFonts w:eastAsiaTheme="minorEastAsia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4558B4"/>
    <w:multiLevelType w:val="multilevel"/>
    <w:tmpl w:val="0CF96FBA"/>
    <w:numStyleLink w:val="OutlineDashbullet"/>
  </w:abstractNum>
  <w:num w:numId="1" w16cid:durableId="1100176496">
    <w:abstractNumId w:val="9"/>
  </w:num>
  <w:num w:numId="2" w16cid:durableId="211889481">
    <w:abstractNumId w:val="7"/>
  </w:num>
  <w:num w:numId="3" w16cid:durableId="209070992">
    <w:abstractNumId w:val="6"/>
  </w:num>
  <w:num w:numId="4" w16cid:durableId="104885643">
    <w:abstractNumId w:val="5"/>
  </w:num>
  <w:num w:numId="5" w16cid:durableId="933786636">
    <w:abstractNumId w:val="4"/>
  </w:num>
  <w:num w:numId="6" w16cid:durableId="450561951">
    <w:abstractNumId w:val="8"/>
  </w:num>
  <w:num w:numId="7" w16cid:durableId="452139044">
    <w:abstractNumId w:val="3"/>
  </w:num>
  <w:num w:numId="8" w16cid:durableId="48119203">
    <w:abstractNumId w:val="2"/>
  </w:num>
  <w:num w:numId="9" w16cid:durableId="243802267">
    <w:abstractNumId w:val="1"/>
  </w:num>
  <w:num w:numId="10" w16cid:durableId="37435115">
    <w:abstractNumId w:val="0"/>
  </w:num>
  <w:num w:numId="11" w16cid:durableId="1642535863">
    <w:abstractNumId w:val="14"/>
  </w:num>
  <w:num w:numId="12" w16cid:durableId="2084176701">
    <w:abstractNumId w:val="15"/>
  </w:num>
  <w:num w:numId="13" w16cid:durableId="2053266901">
    <w:abstractNumId w:val="11"/>
  </w:num>
  <w:num w:numId="14" w16cid:durableId="287971725">
    <w:abstractNumId w:val="12"/>
  </w:num>
  <w:num w:numId="15" w16cid:durableId="1545487278">
    <w:abstractNumId w:val="13"/>
  </w:num>
  <w:num w:numId="16" w16cid:durableId="8750030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5523"/>
    <w:rsid w:val="00014F69"/>
    <w:rsid w:val="000171DB"/>
    <w:rsid w:val="00023D9A"/>
    <w:rsid w:val="0003582E"/>
    <w:rsid w:val="00043D75"/>
    <w:rsid w:val="00057000"/>
    <w:rsid w:val="00061268"/>
    <w:rsid w:val="000640E0"/>
    <w:rsid w:val="000920CE"/>
    <w:rsid w:val="000966A8"/>
    <w:rsid w:val="000A5CA2"/>
    <w:rsid w:val="000B3A79"/>
    <w:rsid w:val="000B739D"/>
    <w:rsid w:val="000C397B"/>
    <w:rsid w:val="000E6125"/>
    <w:rsid w:val="00102F8E"/>
    <w:rsid w:val="00113DBE"/>
    <w:rsid w:val="001200A6"/>
    <w:rsid w:val="00124A40"/>
    <w:rsid w:val="001251DA"/>
    <w:rsid w:val="00125432"/>
    <w:rsid w:val="00136DDD"/>
    <w:rsid w:val="00137F40"/>
    <w:rsid w:val="001410FD"/>
    <w:rsid w:val="00144BDF"/>
    <w:rsid w:val="00155DDC"/>
    <w:rsid w:val="00161830"/>
    <w:rsid w:val="001871EC"/>
    <w:rsid w:val="001A20C3"/>
    <w:rsid w:val="001A670F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229F1"/>
    <w:rsid w:val="00233F75"/>
    <w:rsid w:val="00253DBE"/>
    <w:rsid w:val="00253DC6"/>
    <w:rsid w:val="0025489C"/>
    <w:rsid w:val="002622FA"/>
    <w:rsid w:val="00263518"/>
    <w:rsid w:val="00263B33"/>
    <w:rsid w:val="002759E7"/>
    <w:rsid w:val="00277326"/>
    <w:rsid w:val="002A11C4"/>
    <w:rsid w:val="002A399B"/>
    <w:rsid w:val="002C26C0"/>
    <w:rsid w:val="002C2BC5"/>
    <w:rsid w:val="002C502A"/>
    <w:rsid w:val="002D6447"/>
    <w:rsid w:val="002E0407"/>
    <w:rsid w:val="002E3C52"/>
    <w:rsid w:val="002E79CB"/>
    <w:rsid w:val="002F5070"/>
    <w:rsid w:val="002F7F55"/>
    <w:rsid w:val="0030745F"/>
    <w:rsid w:val="00314630"/>
    <w:rsid w:val="0032090A"/>
    <w:rsid w:val="00321CDE"/>
    <w:rsid w:val="00333E15"/>
    <w:rsid w:val="003401A4"/>
    <w:rsid w:val="003449F4"/>
    <w:rsid w:val="003571BC"/>
    <w:rsid w:val="0036090C"/>
    <w:rsid w:val="00361116"/>
    <w:rsid w:val="00362562"/>
    <w:rsid w:val="00385FB5"/>
    <w:rsid w:val="0038715D"/>
    <w:rsid w:val="00394DBF"/>
    <w:rsid w:val="003957A6"/>
    <w:rsid w:val="003A43EF"/>
    <w:rsid w:val="003B4CF8"/>
    <w:rsid w:val="003C7445"/>
    <w:rsid w:val="003D0336"/>
    <w:rsid w:val="003E1F8C"/>
    <w:rsid w:val="003E39A2"/>
    <w:rsid w:val="003E57AB"/>
    <w:rsid w:val="003E7207"/>
    <w:rsid w:val="003F2BED"/>
    <w:rsid w:val="00400B49"/>
    <w:rsid w:val="00443878"/>
    <w:rsid w:val="004539A8"/>
    <w:rsid w:val="004712CA"/>
    <w:rsid w:val="00473782"/>
    <w:rsid w:val="0047422E"/>
    <w:rsid w:val="0049090D"/>
    <w:rsid w:val="0049674B"/>
    <w:rsid w:val="004C0673"/>
    <w:rsid w:val="004C4E4E"/>
    <w:rsid w:val="004F23BA"/>
    <w:rsid w:val="004F3816"/>
    <w:rsid w:val="0050586A"/>
    <w:rsid w:val="00520DBF"/>
    <w:rsid w:val="0053731C"/>
    <w:rsid w:val="00543D41"/>
    <w:rsid w:val="00556A5B"/>
    <w:rsid w:val="00566EDA"/>
    <w:rsid w:val="0057081A"/>
    <w:rsid w:val="00572654"/>
    <w:rsid w:val="005976A1"/>
    <w:rsid w:val="005B5629"/>
    <w:rsid w:val="005B6B78"/>
    <w:rsid w:val="005C0300"/>
    <w:rsid w:val="005C27A2"/>
    <w:rsid w:val="005D4FEB"/>
    <w:rsid w:val="005D6A5D"/>
    <w:rsid w:val="005F4B6A"/>
    <w:rsid w:val="006010F3"/>
    <w:rsid w:val="00606DB6"/>
    <w:rsid w:val="00615A0A"/>
    <w:rsid w:val="00626673"/>
    <w:rsid w:val="006333D4"/>
    <w:rsid w:val="006369B2"/>
    <w:rsid w:val="0063718D"/>
    <w:rsid w:val="00647525"/>
    <w:rsid w:val="00647A71"/>
    <w:rsid w:val="00652D9F"/>
    <w:rsid w:val="006570B0"/>
    <w:rsid w:val="0066022F"/>
    <w:rsid w:val="006648BC"/>
    <w:rsid w:val="006813BC"/>
    <w:rsid w:val="006823F3"/>
    <w:rsid w:val="0069210B"/>
    <w:rsid w:val="00692AB1"/>
    <w:rsid w:val="00695DD7"/>
    <w:rsid w:val="00695FC2"/>
    <w:rsid w:val="006A4055"/>
    <w:rsid w:val="006A6DA0"/>
    <w:rsid w:val="006A7C27"/>
    <w:rsid w:val="006B2FE4"/>
    <w:rsid w:val="006B37B0"/>
    <w:rsid w:val="006C5641"/>
    <w:rsid w:val="006D1089"/>
    <w:rsid w:val="006D1B86"/>
    <w:rsid w:val="006D7355"/>
    <w:rsid w:val="006F7DEE"/>
    <w:rsid w:val="00715523"/>
    <w:rsid w:val="00715551"/>
    <w:rsid w:val="00715CA6"/>
    <w:rsid w:val="00731135"/>
    <w:rsid w:val="007324AF"/>
    <w:rsid w:val="00740128"/>
    <w:rsid w:val="007409B4"/>
    <w:rsid w:val="00741974"/>
    <w:rsid w:val="00754192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B2BC6"/>
    <w:rsid w:val="007B311A"/>
    <w:rsid w:val="007C7122"/>
    <w:rsid w:val="007D3F11"/>
    <w:rsid w:val="007D66E2"/>
    <w:rsid w:val="007E2C69"/>
    <w:rsid w:val="007E53E4"/>
    <w:rsid w:val="007E6342"/>
    <w:rsid w:val="007E656A"/>
    <w:rsid w:val="007F3CAA"/>
    <w:rsid w:val="007F664D"/>
    <w:rsid w:val="00812E67"/>
    <w:rsid w:val="00837203"/>
    <w:rsid w:val="00842137"/>
    <w:rsid w:val="00853F5F"/>
    <w:rsid w:val="008560AC"/>
    <w:rsid w:val="008623ED"/>
    <w:rsid w:val="00864B5A"/>
    <w:rsid w:val="00872559"/>
    <w:rsid w:val="00874AA3"/>
    <w:rsid w:val="00875AA6"/>
    <w:rsid w:val="00880944"/>
    <w:rsid w:val="0089088E"/>
    <w:rsid w:val="00892297"/>
    <w:rsid w:val="008964D6"/>
    <w:rsid w:val="008B5123"/>
    <w:rsid w:val="008E0172"/>
    <w:rsid w:val="00900EF1"/>
    <w:rsid w:val="00906CD2"/>
    <w:rsid w:val="009302DE"/>
    <w:rsid w:val="00936852"/>
    <w:rsid w:val="0094045D"/>
    <w:rsid w:val="009406B5"/>
    <w:rsid w:val="00946166"/>
    <w:rsid w:val="009507EC"/>
    <w:rsid w:val="00983164"/>
    <w:rsid w:val="009972EF"/>
    <w:rsid w:val="009B5035"/>
    <w:rsid w:val="009C3160"/>
    <w:rsid w:val="009E766E"/>
    <w:rsid w:val="009F1960"/>
    <w:rsid w:val="009F2C64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84724"/>
    <w:rsid w:val="00A907B3"/>
    <w:rsid w:val="00A971A0"/>
    <w:rsid w:val="00AA1F22"/>
    <w:rsid w:val="00AF5A57"/>
    <w:rsid w:val="00AF735D"/>
    <w:rsid w:val="00B024D7"/>
    <w:rsid w:val="00B05821"/>
    <w:rsid w:val="00B100D6"/>
    <w:rsid w:val="00B164C9"/>
    <w:rsid w:val="00B26C28"/>
    <w:rsid w:val="00B30F21"/>
    <w:rsid w:val="00B376D2"/>
    <w:rsid w:val="00B4174C"/>
    <w:rsid w:val="00B453F5"/>
    <w:rsid w:val="00B532CE"/>
    <w:rsid w:val="00B61624"/>
    <w:rsid w:val="00B63CF7"/>
    <w:rsid w:val="00B66481"/>
    <w:rsid w:val="00B7189C"/>
    <w:rsid w:val="00B718A5"/>
    <w:rsid w:val="00B90AD6"/>
    <w:rsid w:val="00BA788A"/>
    <w:rsid w:val="00BB4983"/>
    <w:rsid w:val="00BB7597"/>
    <w:rsid w:val="00BC2AAB"/>
    <w:rsid w:val="00BC62E2"/>
    <w:rsid w:val="00BF02DC"/>
    <w:rsid w:val="00BF1C1D"/>
    <w:rsid w:val="00C20307"/>
    <w:rsid w:val="00C37820"/>
    <w:rsid w:val="00C42125"/>
    <w:rsid w:val="00C62814"/>
    <w:rsid w:val="00C62BE6"/>
    <w:rsid w:val="00C67B25"/>
    <w:rsid w:val="00C748F7"/>
    <w:rsid w:val="00C74937"/>
    <w:rsid w:val="00CA6409"/>
    <w:rsid w:val="00CB2599"/>
    <w:rsid w:val="00CD2139"/>
    <w:rsid w:val="00CD2497"/>
    <w:rsid w:val="00CD6848"/>
    <w:rsid w:val="00CE1E6E"/>
    <w:rsid w:val="00CE5986"/>
    <w:rsid w:val="00CF34C4"/>
    <w:rsid w:val="00D11885"/>
    <w:rsid w:val="00D13F72"/>
    <w:rsid w:val="00D647EF"/>
    <w:rsid w:val="00D73137"/>
    <w:rsid w:val="00D745B2"/>
    <w:rsid w:val="00D977A2"/>
    <w:rsid w:val="00DA1D47"/>
    <w:rsid w:val="00DC774A"/>
    <w:rsid w:val="00DD50DE"/>
    <w:rsid w:val="00DE3062"/>
    <w:rsid w:val="00E0581D"/>
    <w:rsid w:val="00E204DD"/>
    <w:rsid w:val="00E353EC"/>
    <w:rsid w:val="00E51F61"/>
    <w:rsid w:val="00E53C24"/>
    <w:rsid w:val="00E56E77"/>
    <w:rsid w:val="00E71046"/>
    <w:rsid w:val="00E72E36"/>
    <w:rsid w:val="00E87795"/>
    <w:rsid w:val="00EB444D"/>
    <w:rsid w:val="00ED5B66"/>
    <w:rsid w:val="00EE5C0D"/>
    <w:rsid w:val="00EF4792"/>
    <w:rsid w:val="00F02294"/>
    <w:rsid w:val="00F30DE7"/>
    <w:rsid w:val="00F35F57"/>
    <w:rsid w:val="00F44D3D"/>
    <w:rsid w:val="00F50467"/>
    <w:rsid w:val="00F562A0"/>
    <w:rsid w:val="00F57FA4"/>
    <w:rsid w:val="00F81B83"/>
    <w:rsid w:val="00FA02CB"/>
    <w:rsid w:val="00FA2177"/>
    <w:rsid w:val="00FB0783"/>
    <w:rsid w:val="00FB7A8B"/>
    <w:rsid w:val="00FD439E"/>
    <w:rsid w:val="00FD76CB"/>
    <w:rsid w:val="00FE152B"/>
    <w:rsid w:val="00FE239E"/>
    <w:rsid w:val="00FE3437"/>
    <w:rsid w:val="00FF4546"/>
    <w:rsid w:val="00FF538F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3726D0"/>
  <w15:chartTrackingRefBased/>
  <w15:docId w15:val="{E77E40BF-5233-4986-95F2-39B95CB68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E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12E67"/>
  </w:style>
  <w:style w:type="paragraph" w:customStyle="1" w:styleId="CorrectionSeparatorBegin">
    <w:name w:val="Correction Separator Begin"/>
    <w:basedOn w:val="Normal"/>
    <w:rsid w:val="00812E67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12E67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812E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link w:val="HeadingbChar"/>
    <w:qFormat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812E67"/>
    <w:rPr>
      <w:b/>
      <w:bCs/>
    </w:rPr>
  </w:style>
  <w:style w:type="paragraph" w:customStyle="1" w:styleId="Normalbeforetable">
    <w:name w:val="Normal before table"/>
    <w:basedOn w:val="Normal"/>
    <w:rsid w:val="00812E67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812E67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812E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812E67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812E67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12E67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12E67"/>
    <w:pPr>
      <w:ind w:left="2269"/>
    </w:pPr>
  </w:style>
  <w:style w:type="character" w:styleId="Hyperlink">
    <w:name w:val="Hyperlink"/>
    <w:basedOn w:val="DefaultParagraphFont"/>
    <w:uiPriority w:val="99"/>
    <w:qFormat/>
    <w:rsid w:val="00812E6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812E6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12E67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A907B3"/>
    <w:rPr>
      <w:bCs w:val="0"/>
    </w:rPr>
  </w:style>
  <w:style w:type="paragraph" w:customStyle="1" w:styleId="LSForAction">
    <w:name w:val="LSForAction"/>
    <w:basedOn w:val="Normal"/>
    <w:rsid w:val="00A907B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A907B3"/>
  </w:style>
  <w:style w:type="paragraph" w:customStyle="1" w:styleId="LSForComment">
    <w:name w:val="LSForComment"/>
    <w:basedOn w:val="LSForAction"/>
    <w:next w:val="Normal"/>
    <w:rsid w:val="00A907B3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A907B3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A907B3"/>
    <w:rPr>
      <w:rFonts w:eastAsiaTheme="minorHAnsi"/>
      <w:bCs w:val="0"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rsid w:val="00AF5A5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812E67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812E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812E67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rsid w:val="00900EF1"/>
  </w:style>
  <w:style w:type="paragraph" w:customStyle="1" w:styleId="TSBHeaderSource">
    <w:name w:val="TSBHeaderSource"/>
    <w:basedOn w:val="Normal"/>
    <w:rsid w:val="00900EF1"/>
  </w:style>
  <w:style w:type="paragraph" w:customStyle="1" w:styleId="TSBHeaderTitle">
    <w:name w:val="TSBHeaderTitle"/>
    <w:basedOn w:val="Normal"/>
    <w:rsid w:val="00900EF1"/>
  </w:style>
  <w:style w:type="paragraph" w:customStyle="1" w:styleId="TSBHeaderSummary">
    <w:name w:val="TSBHeaderSummary"/>
    <w:basedOn w:val="Normal"/>
    <w:rsid w:val="00900EF1"/>
  </w:style>
  <w:style w:type="paragraph" w:customStyle="1" w:styleId="LSApproval">
    <w:name w:val="LSApproval"/>
    <w:basedOn w:val="Normal"/>
    <w:rsid w:val="00A907B3"/>
    <w:rPr>
      <w:bCs/>
    </w:rPr>
  </w:style>
  <w:style w:type="character" w:customStyle="1" w:styleId="HeadingbChar">
    <w:name w:val="Heading_b Char"/>
    <w:link w:val="Headingb"/>
    <w:locked/>
    <w:rsid w:val="00715523"/>
    <w:rPr>
      <w:rFonts w:ascii="Times New Roman" w:hAnsi="Times New Roman" w:cs="Times New Roman"/>
      <w:b/>
      <w:sz w:val="24"/>
      <w:szCs w:val="20"/>
      <w:lang w:val="en-GB" w:eastAsia="ja-JP"/>
    </w:rPr>
  </w:style>
  <w:style w:type="numbering" w:customStyle="1" w:styleId="OutlineDashbullet">
    <w:name w:val="Outline Dash bullet"/>
    <w:basedOn w:val="NoList"/>
    <w:rsid w:val="00715523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itu.int/md/T22-SG16-230710-TD-WP3-0137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h.imanaka@nict.go.jp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orisro\Desktop\T0A0F00000B0005MSWE-Updated_LS_Style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0D4921E1BEE64C9967543FFC1FD641" ma:contentTypeVersion="13" ma:contentTypeDescription="Crée un document." ma:contentTypeScope="" ma:versionID="e9c5cc553bc1522cedb713532032a031">
  <xsd:schema xmlns:xsd="http://www.w3.org/2001/XMLSchema" xmlns:xs="http://www.w3.org/2001/XMLSchema" xmlns:p="http://schemas.microsoft.com/office/2006/metadata/properties" xmlns:ns2="2dfbb2a9-9046-4b7d-bc0f-b7b915b8a872" xmlns:ns3="00821693-a2f2-4497-a909-07460881c924" targetNamespace="http://schemas.microsoft.com/office/2006/metadata/properties" ma:root="true" ma:fieldsID="3145eeb1c2562360dddc08042acfbf72" ns2:_="" ns3:_="">
    <xsd:import namespace="2dfbb2a9-9046-4b7d-bc0f-b7b915b8a872"/>
    <xsd:import namespace="00821693-a2f2-4497-a909-07460881c9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fbb2a9-9046-4b7d-bc0f-b7b915b8a8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821693-a2f2-4497-a909-07460881c92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3F76AF-F0F7-4598-8A11-047191289E92}"/>
</file>

<file path=docProps/app.xml><?xml version="1.0" encoding="utf-8"?>
<Properties xmlns="http://schemas.openxmlformats.org/officeDocument/2006/extended-properties" xmlns:vt="http://schemas.openxmlformats.org/officeDocument/2006/docPropsVTypes">
  <Template>T0A0F00000B0005MSWE-Updated_LS_Styles.dotx</Template>
  <TotalTime>10</TotalTime>
  <Pages>2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Liaison Statement - Unformatted template (T21)</vt:lpstr>
    </vt:vector>
  </TitlesOfParts>
  <Manager>ITU-T</Manager>
  <Company>International Telecommunication Union (ITU)</Company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a new work item for H.ILE-QM "Quality measures and evaluation methods for immersive live experience (ILE)" [to ITU-T SG12, ISO/IEC JTC1/SC29, 3GPP SA4]</dc:title>
  <dc:subject/>
  <dc:creator>ITU-T Study Group 16</dc:creator>
  <cp:keywords/>
  <dc:description>SG16-LS133  For: Geneva, 10-21 July 2023_x000d_Document date: _x000d_Saved by ITU51017470 at 13:20:59 on 28/07/2023</dc:description>
  <cp:lastModifiedBy>TSB (HT)</cp:lastModifiedBy>
  <cp:revision>8</cp:revision>
  <cp:lastPrinted>2016-12-23T12:52:00Z</cp:lastPrinted>
  <dcterms:created xsi:type="dcterms:W3CDTF">2023-07-28T10:27:00Z</dcterms:created>
  <dcterms:modified xsi:type="dcterms:W3CDTF">2023-08-03T09:37:00Z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0x010100FF0D4921E1BEE64C9967543FFC1FD641</vt:lpwstr>
  </property>
  <property fmtid="{D5CDD505-2E9C-101B-9397-08002B2CF9AE}" pid="3" name="Docnum">
    <vt:lpwstr>SG16-LS133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8/16</vt:lpwstr>
  </property>
  <property fmtid="{D5CDD505-2E9C-101B-9397-08002B2CF9AE}" pid="7" name="Docdest">
    <vt:lpwstr>Geneva, 10-21 July 2023</vt:lpwstr>
  </property>
  <property fmtid="{D5CDD505-2E9C-101B-9397-08002B2CF9AE}" pid="8" name="Docauthor">
    <vt:lpwstr>ITU-T Study Group 16</vt:lpwstr>
  </property>
</Properties>
</file>