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21"/>
        <w:gridCol w:w="10"/>
        <w:gridCol w:w="718"/>
        <w:gridCol w:w="3182"/>
        <w:gridCol w:w="382"/>
        <w:gridCol w:w="3792"/>
      </w:tblGrid>
      <w:tr w:rsidR="00CB12EE" w:rsidRPr="00CB12EE" w14:paraId="510D036F" w14:textId="77777777" w:rsidTr="00CB12EE">
        <w:trPr>
          <w:cantSplit/>
        </w:trPr>
        <w:tc>
          <w:tcPr>
            <w:tcW w:w="573" w:type="pct"/>
            <w:vMerge w:val="restart"/>
            <w:vAlign w:val="center"/>
          </w:tcPr>
          <w:p w14:paraId="16398E38" w14:textId="77777777" w:rsidR="00CB12EE" w:rsidRPr="00CB12EE" w:rsidRDefault="00CB12EE" w:rsidP="00CB12E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12EE">
              <w:rPr>
                <w:noProof/>
              </w:rPr>
              <w:drawing>
                <wp:inline distT="0" distB="0" distL="0" distR="0" wp14:anchorId="19DD4119" wp14:editId="58172A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7" w:type="pct"/>
            <w:gridSpan w:val="4"/>
            <w:vMerge w:val="restart"/>
          </w:tcPr>
          <w:p w14:paraId="3911BB4F" w14:textId="77777777" w:rsidR="00CB12EE" w:rsidRPr="00CB12EE" w:rsidRDefault="00CB12EE" w:rsidP="00CB12EE">
            <w:pPr>
              <w:rPr>
                <w:sz w:val="16"/>
                <w:szCs w:val="16"/>
              </w:rPr>
            </w:pPr>
            <w:r w:rsidRPr="00CB12EE">
              <w:rPr>
                <w:sz w:val="16"/>
                <w:szCs w:val="16"/>
              </w:rPr>
              <w:t>INTERNATIONAL TELECOMMUNICATION UNION</w:t>
            </w:r>
          </w:p>
          <w:p w14:paraId="784B8BAE" w14:textId="77777777" w:rsidR="00CB12EE" w:rsidRPr="00CB12EE" w:rsidRDefault="00CB12EE" w:rsidP="00CB12EE">
            <w:pPr>
              <w:rPr>
                <w:b/>
                <w:bCs/>
                <w:sz w:val="26"/>
                <w:szCs w:val="26"/>
              </w:rPr>
            </w:pPr>
            <w:r w:rsidRPr="00CB12EE">
              <w:rPr>
                <w:b/>
                <w:bCs/>
                <w:sz w:val="26"/>
                <w:szCs w:val="26"/>
              </w:rPr>
              <w:t>TELECOMMUNICATION</w:t>
            </w:r>
            <w:r w:rsidRPr="00CB12E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3A8514" w14:textId="77777777" w:rsidR="00CB12EE" w:rsidRPr="00CB12EE" w:rsidRDefault="00CB12EE" w:rsidP="00CB12EE">
            <w:pPr>
              <w:rPr>
                <w:sz w:val="20"/>
                <w:szCs w:val="20"/>
              </w:rPr>
            </w:pPr>
            <w:r w:rsidRPr="00CB12E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12EE">
              <w:rPr>
                <w:sz w:val="20"/>
              </w:rPr>
              <w:t>2022</w:t>
            </w:r>
            <w:r w:rsidRPr="00CB12EE">
              <w:rPr>
                <w:sz w:val="20"/>
                <w:szCs w:val="20"/>
              </w:rPr>
              <w:t>-</w:t>
            </w:r>
            <w:r w:rsidRPr="00CB12EE">
              <w:rPr>
                <w:sz w:val="20"/>
              </w:rPr>
              <w:t>2024</w:t>
            </w:r>
            <w:bookmarkEnd w:id="2"/>
          </w:p>
        </w:tc>
        <w:tc>
          <w:tcPr>
            <w:tcW w:w="2170" w:type="pct"/>
            <w:gridSpan w:val="2"/>
            <w:vAlign w:val="center"/>
          </w:tcPr>
          <w:p w14:paraId="31101547" w14:textId="75177F16" w:rsidR="00CB12EE" w:rsidRPr="00CB12EE" w:rsidRDefault="00CB12EE" w:rsidP="00CB12EE">
            <w:pPr>
              <w:pStyle w:val="Docnumber"/>
            </w:pPr>
            <w:r>
              <w:t>SG11-LS3</w:t>
            </w:r>
          </w:p>
        </w:tc>
      </w:tr>
      <w:tr w:rsidR="00CB12EE" w:rsidRPr="00CB12EE" w14:paraId="0291DBC1" w14:textId="77777777" w:rsidTr="00CB12EE">
        <w:trPr>
          <w:cantSplit/>
        </w:trPr>
        <w:tc>
          <w:tcPr>
            <w:tcW w:w="573" w:type="pct"/>
            <w:vMerge/>
          </w:tcPr>
          <w:p w14:paraId="7B498D77" w14:textId="77777777" w:rsidR="00CB12EE" w:rsidRPr="00CB12EE" w:rsidRDefault="00CB12EE" w:rsidP="00CB12E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257" w:type="pct"/>
            <w:gridSpan w:val="4"/>
            <w:vMerge/>
          </w:tcPr>
          <w:p w14:paraId="4FC50DC2" w14:textId="77777777" w:rsidR="00CB12EE" w:rsidRPr="00CB12EE" w:rsidRDefault="00CB12EE" w:rsidP="00CB12EE">
            <w:pPr>
              <w:rPr>
                <w:smallCaps/>
                <w:sz w:val="20"/>
              </w:rPr>
            </w:pPr>
          </w:p>
        </w:tc>
        <w:tc>
          <w:tcPr>
            <w:tcW w:w="2170" w:type="pct"/>
            <w:gridSpan w:val="2"/>
          </w:tcPr>
          <w:p w14:paraId="55ADAB4F" w14:textId="17D58336" w:rsidR="00CB12EE" w:rsidRPr="00CB12EE" w:rsidRDefault="00CB12EE" w:rsidP="00CB12E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B12EE" w:rsidRPr="00CB12EE" w14:paraId="45FADDCE" w14:textId="77777777" w:rsidTr="00CB12EE">
        <w:trPr>
          <w:cantSplit/>
        </w:trPr>
        <w:tc>
          <w:tcPr>
            <w:tcW w:w="573" w:type="pct"/>
            <w:vMerge/>
            <w:tcBorders>
              <w:bottom w:val="single" w:sz="12" w:space="0" w:color="auto"/>
            </w:tcBorders>
          </w:tcPr>
          <w:p w14:paraId="30A83DBA" w14:textId="77777777" w:rsidR="00CB12EE" w:rsidRPr="00CB12EE" w:rsidRDefault="00CB12EE" w:rsidP="00CB12EE">
            <w:pPr>
              <w:rPr>
                <w:b/>
                <w:bCs/>
                <w:sz w:val="26"/>
              </w:rPr>
            </w:pPr>
          </w:p>
        </w:tc>
        <w:tc>
          <w:tcPr>
            <w:tcW w:w="2257" w:type="pct"/>
            <w:gridSpan w:val="4"/>
            <w:vMerge/>
            <w:tcBorders>
              <w:bottom w:val="single" w:sz="12" w:space="0" w:color="auto"/>
            </w:tcBorders>
          </w:tcPr>
          <w:p w14:paraId="4154CE68" w14:textId="77777777" w:rsidR="00CB12EE" w:rsidRPr="00CB12EE" w:rsidRDefault="00CB12EE" w:rsidP="00CB12EE">
            <w:pPr>
              <w:rPr>
                <w:b/>
                <w:bCs/>
                <w:sz w:val="26"/>
              </w:rPr>
            </w:pPr>
          </w:p>
        </w:tc>
        <w:tc>
          <w:tcPr>
            <w:tcW w:w="2170" w:type="pct"/>
            <w:gridSpan w:val="2"/>
            <w:tcBorders>
              <w:bottom w:val="single" w:sz="12" w:space="0" w:color="auto"/>
            </w:tcBorders>
            <w:vAlign w:val="center"/>
          </w:tcPr>
          <w:p w14:paraId="6D7F4159" w14:textId="77777777" w:rsidR="00CB12EE" w:rsidRPr="00CB12EE" w:rsidRDefault="00CB12EE" w:rsidP="00CB12EE">
            <w:pPr>
              <w:jc w:val="right"/>
              <w:rPr>
                <w:b/>
                <w:bCs/>
                <w:sz w:val="28"/>
                <w:szCs w:val="28"/>
              </w:rPr>
            </w:pPr>
            <w:r w:rsidRPr="00CB12E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12EE" w:rsidRPr="00CB12EE" w14:paraId="48E997BE" w14:textId="77777777" w:rsidTr="00CB12EE">
        <w:trPr>
          <w:cantSplit/>
        </w:trPr>
        <w:tc>
          <w:tcPr>
            <w:tcW w:w="801" w:type="pct"/>
            <w:gridSpan w:val="3"/>
          </w:tcPr>
          <w:p w14:paraId="441C0605" w14:textId="77777777" w:rsidR="00CB12EE" w:rsidRPr="00CB12EE" w:rsidRDefault="00CB12EE" w:rsidP="00CB12E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12EE">
              <w:rPr>
                <w:b/>
                <w:bCs/>
              </w:rPr>
              <w:t>Question(s):</w:t>
            </w:r>
          </w:p>
        </w:tc>
        <w:tc>
          <w:tcPr>
            <w:tcW w:w="2028" w:type="pct"/>
            <w:gridSpan w:val="2"/>
          </w:tcPr>
          <w:p w14:paraId="021FD406" w14:textId="21737258" w:rsidR="00CB12EE" w:rsidRPr="00CB12EE" w:rsidRDefault="00CB12EE" w:rsidP="00CB12EE">
            <w:r w:rsidRPr="00CB12EE">
              <w:t>2/11</w:t>
            </w:r>
          </w:p>
        </w:tc>
        <w:tc>
          <w:tcPr>
            <w:tcW w:w="2170" w:type="pct"/>
            <w:gridSpan w:val="2"/>
          </w:tcPr>
          <w:p w14:paraId="1A15945E" w14:textId="64F65D7A" w:rsidR="00CB12EE" w:rsidRPr="00CB12EE" w:rsidRDefault="00CB12EE" w:rsidP="00CB12EE">
            <w:pPr>
              <w:jc w:val="right"/>
            </w:pPr>
            <w:r w:rsidRPr="00CB12EE">
              <w:t>Geneva, 6-15 July 2022</w:t>
            </w:r>
          </w:p>
        </w:tc>
      </w:tr>
      <w:tr w:rsidR="00CB12EE" w:rsidRPr="00CB12EE" w14:paraId="77B82F08" w14:textId="77777777" w:rsidTr="00CB12EE">
        <w:trPr>
          <w:cantSplit/>
        </w:trPr>
        <w:tc>
          <w:tcPr>
            <w:tcW w:w="5000" w:type="pct"/>
            <w:gridSpan w:val="7"/>
          </w:tcPr>
          <w:p w14:paraId="446F2A57" w14:textId="2A3EDA38" w:rsidR="00CB12EE" w:rsidRPr="00CB12EE" w:rsidRDefault="00CB12EE" w:rsidP="00CB12E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B12EE">
              <w:rPr>
                <w:b/>
                <w:bCs/>
              </w:rPr>
              <w:t>Ref.: SG11-TD197/GEN</w:t>
            </w:r>
          </w:p>
        </w:tc>
      </w:tr>
      <w:tr w:rsidR="00CB12EE" w:rsidRPr="00CB12EE" w14:paraId="652AE098" w14:textId="77777777" w:rsidTr="00CB12EE">
        <w:trPr>
          <w:cantSplit/>
        </w:trPr>
        <w:tc>
          <w:tcPr>
            <w:tcW w:w="801" w:type="pct"/>
            <w:gridSpan w:val="3"/>
          </w:tcPr>
          <w:p w14:paraId="6FF14788" w14:textId="77777777" w:rsidR="00CB12EE" w:rsidRPr="00CB12EE" w:rsidRDefault="00CB12EE" w:rsidP="00CB12E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12EE">
              <w:rPr>
                <w:b/>
                <w:bCs/>
              </w:rPr>
              <w:t>Source:</w:t>
            </w:r>
          </w:p>
        </w:tc>
        <w:tc>
          <w:tcPr>
            <w:tcW w:w="4199" w:type="pct"/>
            <w:gridSpan w:val="4"/>
          </w:tcPr>
          <w:p w14:paraId="16520F8A" w14:textId="5A6D0469" w:rsidR="00CB12EE" w:rsidRPr="00CB12EE" w:rsidRDefault="00CB12EE" w:rsidP="00CB12EE">
            <w:r w:rsidRPr="00CB12EE">
              <w:t>ITU-T Study Group 11</w:t>
            </w:r>
          </w:p>
        </w:tc>
      </w:tr>
      <w:tr w:rsidR="00CB12EE" w:rsidRPr="00CB12EE" w14:paraId="62636316" w14:textId="77777777" w:rsidTr="001E2E31">
        <w:trPr>
          <w:cantSplit/>
          <w:trHeight w:val="585"/>
        </w:trPr>
        <w:tc>
          <w:tcPr>
            <w:tcW w:w="801" w:type="pct"/>
            <w:gridSpan w:val="3"/>
            <w:tcBorders>
              <w:bottom w:val="single" w:sz="8" w:space="0" w:color="auto"/>
            </w:tcBorders>
          </w:tcPr>
          <w:p w14:paraId="38F721A7" w14:textId="77777777" w:rsidR="00CB12EE" w:rsidRPr="00CB12EE" w:rsidRDefault="00CB12EE" w:rsidP="00CB12E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B12EE">
              <w:rPr>
                <w:b/>
                <w:bCs/>
              </w:rPr>
              <w:t>Title:</w:t>
            </w:r>
          </w:p>
        </w:tc>
        <w:tc>
          <w:tcPr>
            <w:tcW w:w="4199" w:type="pct"/>
            <w:gridSpan w:val="4"/>
            <w:tcBorders>
              <w:bottom w:val="single" w:sz="8" w:space="0" w:color="auto"/>
            </w:tcBorders>
          </w:tcPr>
          <w:p w14:paraId="7BD2D5DC" w14:textId="5440B63A" w:rsidR="00CB12EE" w:rsidRPr="00CB12EE" w:rsidRDefault="00CB12EE" w:rsidP="00CB12EE">
            <w:r w:rsidRPr="00CB12EE">
              <w:t>LS on consent of ITU-T Q.3062 (ex Q.Pro-Trust) and ITU-T Q.3063 (ex Q.CIDA)</w:t>
            </w:r>
          </w:p>
        </w:tc>
      </w:tr>
      <w:bookmarkEnd w:id="1"/>
      <w:bookmarkEnd w:id="8"/>
      <w:tr w:rsidR="00FE4F92" w14:paraId="0C2F3FDC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4A6E7FF2" w14:textId="77777777" w:rsidR="00FE4F92" w:rsidRDefault="00FE4F92" w:rsidP="00CB12E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E4F92" w14:paraId="412F84F0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77" w:type="pct"/>
            <w:gridSpan w:val="4"/>
          </w:tcPr>
          <w:p w14:paraId="0BB17F57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23" w:type="pct"/>
            <w:gridSpan w:val="3"/>
          </w:tcPr>
          <w:p w14:paraId="336EEAB9" w14:textId="573AB9D6" w:rsidR="00FE4F92" w:rsidRPr="00272D95" w:rsidRDefault="00272D95" w:rsidP="00CB12EE">
            <w:pPr>
              <w:pStyle w:val="LSForActio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FE4F92" w:rsidRPr="00B51513" w14:paraId="41AA3EF9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77" w:type="pct"/>
            <w:gridSpan w:val="4"/>
          </w:tcPr>
          <w:p w14:paraId="338FF13D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23" w:type="pct"/>
            <w:gridSpan w:val="3"/>
          </w:tcPr>
          <w:p w14:paraId="3426702D" w14:textId="1D81A212" w:rsidR="00FE4F92" w:rsidRPr="00F37A09" w:rsidRDefault="00F17E3B" w:rsidP="00CB12EE">
            <w:pPr>
              <w:pStyle w:val="LSForInfo"/>
              <w:rPr>
                <w:lang w:val="fr-CH"/>
              </w:rPr>
            </w:pPr>
            <w:r w:rsidRPr="00873E10">
              <w:rPr>
                <w:szCs w:val="24"/>
                <w:lang w:val="fr-CH"/>
              </w:rPr>
              <w:t xml:space="preserve">ITU-T SG2, </w:t>
            </w:r>
            <w:r w:rsidR="00A32B16" w:rsidRPr="00873E10">
              <w:rPr>
                <w:szCs w:val="24"/>
                <w:lang w:val="fr-CH"/>
              </w:rPr>
              <w:t>ITU-T SG13, ITU-T SG17, ITU-T SG20, 3GPP TSG SA3</w:t>
            </w:r>
          </w:p>
        </w:tc>
      </w:tr>
      <w:tr w:rsidR="00FE4F92" w14:paraId="50CB9B99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77" w:type="pct"/>
            <w:gridSpan w:val="4"/>
          </w:tcPr>
          <w:p w14:paraId="3B3E9B04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3" w:type="pct"/>
            <w:gridSpan w:val="3"/>
          </w:tcPr>
          <w:p w14:paraId="6BCDCA02" w14:textId="5376C3C8" w:rsidR="00FE4F92" w:rsidRPr="00372C07" w:rsidRDefault="00FE4F92" w:rsidP="00CB12EE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Pr="009F1548">
              <w:t>Geneva, 15 July 2022</w:t>
            </w:r>
            <w:r w:rsidRPr="00372C07">
              <w:t>)</w:t>
            </w:r>
          </w:p>
        </w:tc>
      </w:tr>
      <w:tr w:rsidR="00FE4F92" w14:paraId="7C592BD2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77" w:type="pct"/>
            <w:gridSpan w:val="4"/>
            <w:tcBorders>
              <w:bottom w:val="single" w:sz="4" w:space="0" w:color="auto"/>
            </w:tcBorders>
          </w:tcPr>
          <w:p w14:paraId="2E1D1393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23" w:type="pct"/>
            <w:gridSpan w:val="3"/>
            <w:tcBorders>
              <w:bottom w:val="single" w:sz="4" w:space="0" w:color="auto"/>
            </w:tcBorders>
          </w:tcPr>
          <w:p w14:paraId="2C84C3D2" w14:textId="723B4FB0" w:rsidR="00FE4F92" w:rsidRDefault="00EA28A8" w:rsidP="00CB12EE">
            <w:pPr>
              <w:pStyle w:val="LSDeadline"/>
            </w:pPr>
            <w:r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873E10" w14:paraId="116C46D3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0CE7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6E5E70" w14:textId="77777777" w:rsidR="00873E10" w:rsidRPr="000740C4" w:rsidRDefault="00873E10" w:rsidP="00CB12EE">
            <w:pPr>
              <w:pStyle w:val="LSDeadline"/>
              <w:rPr>
                <w:rFonts w:eastAsiaTheme="minorEastAsia"/>
                <w:szCs w:val="24"/>
                <w:lang w:val="fr-CH" w:eastAsia="ja-JP"/>
              </w:rPr>
            </w:pPr>
            <w:r w:rsidRPr="000740C4">
              <w:rPr>
                <w:rFonts w:eastAsia="DengXian"/>
                <w:lang w:val="fr-CH" w:eastAsia="zh-CN" w:bidi="ar"/>
              </w:rPr>
              <w:t>Cheng Li</w:t>
            </w:r>
            <w:r w:rsidRPr="000740C4">
              <w:rPr>
                <w:rFonts w:eastAsia="DengXian"/>
                <w:lang w:val="fr-CH" w:eastAsia="zh-CN" w:bidi="ar"/>
              </w:rPr>
              <w:br/>
              <w:t>Rapporteur of Q2/11</w:t>
            </w:r>
          </w:p>
        </w:tc>
        <w:tc>
          <w:tcPr>
            <w:tcW w:w="1969" w:type="pct"/>
            <w:tcBorders>
              <w:top w:val="single" w:sz="4" w:space="0" w:color="auto"/>
              <w:bottom w:val="single" w:sz="4" w:space="0" w:color="auto"/>
            </w:tcBorders>
          </w:tcPr>
          <w:p w14:paraId="3929BE0A" w14:textId="77777777" w:rsidR="00873E10" w:rsidRPr="00526676" w:rsidRDefault="00873E10" w:rsidP="00CB12EE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  <w:t>E-mail:</w:t>
            </w:r>
            <w:r>
              <w:rPr>
                <w:rFonts w:eastAsia="DengXian"/>
                <w:lang w:val="en-US" w:bidi="ar"/>
              </w:rPr>
              <w:tab/>
            </w:r>
            <w:hyperlink r:id="rId12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873E10" w:rsidRPr="00B51513" w14:paraId="73233E15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5C12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30C1D9" w14:textId="77777777" w:rsidR="00873E10" w:rsidRPr="00F125B4" w:rsidRDefault="001E2E31" w:rsidP="00CB12EE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1853689769"/>
                <w:placeholder>
                  <w:docPart w:val="0A21AB33C33540E484383C4B263547A6"/>
                </w:placeholder>
                <w:text w:multiLine="1"/>
              </w:sdtPr>
              <w:sdtEndPr/>
              <w:sdtContent>
                <w:r w:rsidR="00873E10">
                  <w:rPr>
                    <w:rFonts w:hint="eastAsia"/>
                    <w:lang w:val="en-US" w:eastAsia="zh-CN"/>
                  </w:rPr>
                  <w:t>Minrui Shi</w:t>
                </w:r>
                <w:r w:rsidR="00873E10">
                  <w:rPr>
                    <w:rFonts w:hint="eastAsia"/>
                  </w:rPr>
                  <w:br/>
                  <w:t xml:space="preserve">China </w:t>
                </w:r>
                <w:r w:rsidR="00873E10">
                  <w:rPr>
                    <w:rFonts w:hint="eastAsia"/>
                    <w:lang w:val="en-US" w:eastAsia="zh-CN"/>
                  </w:rPr>
                  <w:t>Telecom</w:t>
                </w:r>
                <w:r w:rsidR="00873E10">
                  <w:rPr>
                    <w:rFonts w:hint="eastAsia"/>
                  </w:rPr>
                  <w:br/>
                  <w:t>China</w:t>
                </w:r>
              </w:sdtContent>
            </w:sdt>
          </w:p>
        </w:tc>
        <w:tc>
          <w:tcPr>
            <w:tcW w:w="1969" w:type="pct"/>
            <w:tcBorders>
              <w:top w:val="single" w:sz="4" w:space="0" w:color="auto"/>
              <w:bottom w:val="single" w:sz="4" w:space="0" w:color="auto"/>
            </w:tcBorders>
          </w:tcPr>
          <w:p w14:paraId="77898E41" w14:textId="77777777" w:rsidR="00873E10" w:rsidRPr="000740C4" w:rsidRDefault="001E2E31" w:rsidP="00CB12EE">
            <w:pPr>
              <w:pStyle w:val="LSDeadline"/>
              <w:rPr>
                <w:rFonts w:eastAsia="DengXian"/>
                <w:lang w:val="fr-CH" w:bidi="ar"/>
              </w:rPr>
            </w:pPr>
            <w:sdt>
              <w:sdtPr>
                <w:alias w:val="ContactTelFaxEmail"/>
                <w:tag w:val="ContactTelFaxEmail"/>
                <w:id w:val="1733808728"/>
                <w:placeholder>
                  <w:docPart w:val="64BB2C08103942E9AEEB13E4A148ED02"/>
                </w:placeholder>
              </w:sdtPr>
              <w:sdtEndPr/>
              <w:sdtContent>
                <w:r w:rsidR="00873E10" w:rsidRPr="00645EB7">
                  <w:rPr>
                    <w:lang w:val="fr-CH"/>
                  </w:rPr>
                  <w:t>Tel:</w:t>
                </w:r>
                <w:r w:rsidR="00873E10" w:rsidRPr="00645EB7">
                  <w:rPr>
                    <w:lang w:val="fr-CH"/>
                  </w:rPr>
                  <w:tab/>
                  <w:t>021-68540571</w:t>
                </w:r>
                <w:r w:rsidR="00873E10" w:rsidRPr="00645EB7">
                  <w:rPr>
                    <w:lang w:val="fr-CH"/>
                  </w:rPr>
                  <w:br/>
                  <w:t xml:space="preserve">E-mail: </w:t>
                </w:r>
                <w:hyperlink r:id="rId13" w:history="1">
                  <w:r w:rsidR="00873E10" w:rsidRPr="00645EB7">
                    <w:rPr>
                      <w:rStyle w:val="Hyperlink"/>
                      <w:lang w:val="fr-CH"/>
                    </w:rPr>
                    <w:t>shimr</w:t>
                  </w:r>
                  <w:r w:rsidR="00873E10" w:rsidRPr="00645EB7">
                    <w:rPr>
                      <w:rStyle w:val="Hyperlink"/>
                      <w:rFonts w:hint="eastAsia"/>
                      <w:lang w:val="fr-CH" w:eastAsia="zh-CN"/>
                    </w:rPr>
                    <w:t>@</w:t>
                  </w:r>
                  <w:r w:rsidR="00873E10" w:rsidRPr="00645EB7">
                    <w:rPr>
                      <w:rStyle w:val="Hyperlink"/>
                      <w:lang w:val="fr-CH"/>
                    </w:rPr>
                    <w:t xml:space="preserve">chinatelecom.cn </w:t>
                  </w:r>
                </w:hyperlink>
              </w:sdtContent>
            </w:sdt>
            <w:r w:rsidR="00873E10" w:rsidRPr="00645EB7">
              <w:rPr>
                <w:lang w:val="fr-CH"/>
              </w:rPr>
              <w:t xml:space="preserve">  </w:t>
            </w:r>
          </w:p>
        </w:tc>
      </w:tr>
      <w:tr w:rsidR="00873E10" w:rsidRPr="00B51513" w14:paraId="40E39469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794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A11B02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37" w:type="pct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03A094A1" w14:textId="77777777" w:rsidR="00873E10" w:rsidRDefault="001E2E31" w:rsidP="00CB12EE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79FD38EF3B0741ADA3E70BA70C44BBE3"/>
                </w:placeholder>
                <w:text w:multiLine="1"/>
              </w:sdtPr>
              <w:sdtEndPr/>
              <w:sdtContent>
                <w:r w:rsidR="00873E10" w:rsidRPr="00AA7530">
                  <w:t>Assaf Klinger</w:t>
                </w:r>
                <w:r w:rsidR="00873E10" w:rsidRPr="00AA7530">
                  <w:br/>
                  <w:t>Vaulto Technologies Ltd.</w:t>
                </w:r>
                <w:r w:rsidR="00873E10" w:rsidRPr="00AA7530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780B7CD752A74B3E8DAB252E344C8AF8"/>
            </w:placeholder>
          </w:sdtPr>
          <w:sdtEndPr/>
          <w:sdtContent>
            <w:tc>
              <w:tcPr>
                <w:tcW w:w="1969" w:type="pct"/>
                <w:tcBorders>
                  <w:top w:val="single" w:sz="4" w:space="0" w:color="auto"/>
                  <w:bottom w:val="single" w:sz="12" w:space="0" w:color="auto"/>
                </w:tcBorders>
              </w:tcPr>
              <w:p w14:paraId="427295A4" w14:textId="77777777" w:rsidR="00873E10" w:rsidRPr="000740C4" w:rsidRDefault="00873E10" w:rsidP="00CB12EE">
                <w:pPr>
                  <w:pStyle w:val="LSDeadline"/>
                  <w:rPr>
                    <w:rFonts w:eastAsia="DengXian"/>
                    <w:lang w:val="fr-CH" w:bidi="ar"/>
                  </w:rPr>
                </w:pPr>
                <w:r w:rsidRPr="00642996">
                  <w:rPr>
                    <w:lang w:val="fr-CH"/>
                  </w:rPr>
                  <w:t>Tel:</w:t>
                </w:r>
                <w:r w:rsidRPr="00642996">
                  <w:rPr>
                    <w:lang w:val="fr-CH"/>
                  </w:rPr>
                  <w:tab/>
                  <w:t>+972502138133</w:t>
                </w:r>
                <w:r w:rsidRPr="00642996">
                  <w:rPr>
                    <w:lang w:val="fr-CH"/>
                  </w:rPr>
                  <w:br/>
                  <w:t xml:space="preserve">E-mail: </w:t>
                </w:r>
                <w:hyperlink r:id="rId14" w:history="1">
                  <w:r w:rsidRPr="00642996">
                    <w:rPr>
                      <w:rStyle w:val="Hyperlink"/>
                      <w:lang w:val="fr-CH"/>
                    </w:rPr>
                    <w:t>assaf.klinger@gmail.com</w:t>
                  </w:r>
                </w:hyperlink>
                <w:r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873E10" w:rsidRPr="00364979" w14:paraId="458ECE72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794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5C16632" w14:textId="77777777" w:rsidR="00873E10" w:rsidRPr="00136DDD" w:rsidRDefault="00873E10" w:rsidP="00CB12EE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2237" w:type="pct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177A7524" w14:textId="77777777" w:rsidR="00873E10" w:rsidRPr="00801B42" w:rsidRDefault="00873E10" w:rsidP="00CB12EE">
            <w:pPr>
              <w:pStyle w:val="LSDeadline"/>
            </w:pPr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1969" w:type="pct"/>
            <w:tcBorders>
              <w:top w:val="single" w:sz="4" w:space="0" w:color="auto"/>
              <w:bottom w:val="single" w:sz="12" w:space="0" w:color="auto"/>
            </w:tcBorders>
          </w:tcPr>
          <w:p w14:paraId="4FECABFC" w14:textId="77777777" w:rsidR="00873E10" w:rsidRPr="00D10A47" w:rsidRDefault="00873E10" w:rsidP="00CB12EE">
            <w:pPr>
              <w:pStyle w:val="LSDeadline"/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5" w:history="1">
              <w:r w:rsidRPr="000740C4">
                <w:rPr>
                  <w:rStyle w:val="Hyperlink"/>
                  <w:rFonts w:ascii="Times New Roman" w:hAnsi="Times New Roman"/>
                </w:rPr>
                <w:t>rr.mittar@gov.in</w:t>
              </w:r>
            </w:hyperlink>
          </w:p>
        </w:tc>
      </w:tr>
    </w:tbl>
    <w:p w14:paraId="488C8CF5" w14:textId="77777777" w:rsidR="00873E10" w:rsidRDefault="00873E10"/>
    <w:tbl>
      <w:tblPr>
        <w:tblW w:w="5002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21"/>
        <w:gridCol w:w="8222"/>
      </w:tblGrid>
      <w:tr w:rsidR="002712D6" w14:paraId="13F8B4AB" w14:textId="77777777" w:rsidTr="00873E10">
        <w:trPr>
          <w:cantSplit/>
          <w:jc w:val="center"/>
        </w:trPr>
        <w:tc>
          <w:tcPr>
            <w:tcW w:w="737" w:type="pct"/>
          </w:tcPr>
          <w:p w14:paraId="21F2DAB9" w14:textId="77777777" w:rsidR="002712D6" w:rsidRDefault="002712D6" w:rsidP="002712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34C2C4D8D4FE4B718292FF61F7CB112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63" w:type="pct"/>
              </w:tcPr>
              <w:p w14:paraId="7CBDAF3D" w14:textId="590D773E" w:rsidR="002712D6" w:rsidRDefault="002712D6" w:rsidP="002712D6">
                <w:pPr>
                  <w:jc w:val="both"/>
                </w:pPr>
                <w:r w:rsidRPr="00A32B16">
                  <w:rPr>
                    <w:rFonts w:hint="eastAsia"/>
                    <w:lang w:eastAsia="zh-CN"/>
                  </w:rPr>
                  <w:t xml:space="preserve">This </w:t>
                </w:r>
                <w:r w:rsidR="00873E10">
                  <w:rPr>
                    <w:lang w:eastAsia="zh-CN"/>
                  </w:rPr>
                  <w:t>liaison statement</w:t>
                </w:r>
                <w:r w:rsidRPr="00A32B16">
                  <w:rPr>
                    <w:rFonts w:hint="eastAsia"/>
                    <w:lang w:eastAsia="zh-CN"/>
                  </w:rPr>
                  <w:t xml:space="preserve"> is to inform </w:t>
                </w:r>
                <w:r>
                  <w:rPr>
                    <w:rFonts w:hint="eastAsia"/>
                    <w:lang w:eastAsia="zh-CN"/>
                  </w:rPr>
                  <w:t>ITU-T SG2, ITU-T SG13, ITU-T SG17, ITU-T SG20, 3GPP TSG SA3</w:t>
                </w:r>
                <w:r w:rsidRPr="00A32B16">
                  <w:rPr>
                    <w:rFonts w:hint="eastAsia"/>
                    <w:lang w:eastAsia="zh-CN"/>
                  </w:rPr>
                  <w:t xml:space="preserve"> that during </w:t>
                </w:r>
                <w:r>
                  <w:rPr>
                    <w:rFonts w:hint="eastAsia"/>
                    <w:lang w:eastAsia="zh-CN"/>
                  </w:rPr>
                  <w:t>SG11</w:t>
                </w:r>
                <w:r w:rsidRPr="00A32B16">
                  <w:rPr>
                    <w:rFonts w:hint="eastAsia"/>
                    <w:lang w:eastAsia="zh-CN"/>
                  </w:rPr>
                  <w:t xml:space="preserve"> meeting (</w:t>
                </w:r>
                <w:r>
                  <w:rPr>
                    <w:rFonts w:hint="eastAsia"/>
                    <w:lang w:eastAsia="zh-CN"/>
                  </w:rPr>
                  <w:t>Geneva, 6-15 July 2022</w:t>
                </w:r>
                <w:r w:rsidRPr="00A32B16">
                  <w:rPr>
                    <w:rFonts w:hint="eastAsia"/>
                    <w:lang w:eastAsia="zh-CN"/>
                  </w:rPr>
                  <w:t>),</w:t>
                </w:r>
                <w:r w:rsidR="00873E10">
                  <w:rPr>
                    <w:lang w:eastAsia="zh-CN"/>
                  </w:rPr>
                  <w:t xml:space="preserve"> the</w:t>
                </w:r>
                <w:r w:rsidRPr="00A32B16">
                  <w:rPr>
                    <w:rFonts w:hint="eastAsia"/>
                    <w:lang w:eastAsia="zh-CN"/>
                  </w:rPr>
                  <w:t xml:space="preserve"> draft Recommendation</w:t>
                </w:r>
                <w:r w:rsidR="00873E10">
                  <w:rPr>
                    <w:lang w:eastAsia="zh-CN"/>
                  </w:rPr>
                  <w:t>s</w:t>
                </w:r>
                <w:r w:rsidRPr="00A32B16">
                  <w:rPr>
                    <w:rFonts w:hint="eastAsia"/>
                    <w:lang w:eastAsia="zh-CN"/>
                  </w:rPr>
                  <w:t xml:space="preserve"> I</w:t>
                </w:r>
                <w:r>
                  <w:rPr>
                    <w:rFonts w:hint="eastAsia"/>
                    <w:lang w:eastAsia="zh-CN"/>
                  </w:rPr>
                  <w:t>TU-T Q.3062</w:t>
                </w:r>
                <w:r w:rsidR="00873E10">
                  <w:rPr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 xml:space="preserve">(ex Q.Pro-Trust) and </w:t>
                </w:r>
                <w:r>
                  <w:rPr>
                    <w:lang w:eastAsia="zh-CN"/>
                  </w:rPr>
                  <w:t>ITU-T Q.306</w:t>
                </w:r>
                <w:r>
                  <w:rPr>
                    <w:rFonts w:hint="eastAsia"/>
                    <w:lang w:eastAsia="zh-CN"/>
                  </w:rPr>
                  <w:t>3</w:t>
                </w:r>
                <w:r w:rsidR="00873E10">
                  <w:rPr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>(ex Q.</w:t>
                </w:r>
                <w:r>
                  <w:rPr>
                    <w:lang w:eastAsia="zh-CN"/>
                  </w:rPr>
                  <w:t>CIDA)</w:t>
                </w:r>
                <w:r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were </w:t>
                </w:r>
                <w:r w:rsidRPr="00A32B16">
                  <w:rPr>
                    <w:rFonts w:hint="eastAsia"/>
                    <w:lang w:eastAsia="zh-CN"/>
                  </w:rPr>
                  <w:t>finalized and consented.</w:t>
                </w:r>
              </w:p>
            </w:tc>
          </w:sdtContent>
        </w:sdt>
      </w:tr>
    </w:tbl>
    <w:p w14:paraId="4FC7B8B9" w14:textId="74A47B28" w:rsidR="00A32B16" w:rsidRDefault="00873E10" w:rsidP="00A32B16">
      <w:pPr>
        <w:spacing w:before="240"/>
      </w:pPr>
      <w:bookmarkStart w:id="9" w:name="_Toc89546415"/>
      <w:bookmarkStart w:id="10" w:name="_Toc89546501"/>
      <w:bookmarkStart w:id="11" w:name="_Toc108337554"/>
      <w:bookmarkEnd w:id="9"/>
      <w:bookmarkEnd w:id="10"/>
      <w:bookmarkEnd w:id="11"/>
      <w:r>
        <w:t>ITU-T Study Group 11would like</w:t>
      </w:r>
      <w:r w:rsidR="00A32B16" w:rsidRPr="00A32B16">
        <w:t xml:space="preserve"> to inform </w:t>
      </w:r>
      <w:r w:rsidR="00F24DFD">
        <w:t xml:space="preserve">ITU-T SG2, </w:t>
      </w:r>
      <w:r w:rsidR="00A32B16" w:rsidRPr="00A32B16">
        <w:t>ITU-T SG13, ITU-T SG17, ITU-T SG20</w:t>
      </w:r>
      <w:r w:rsidR="00F24DFD">
        <w:t xml:space="preserve"> and</w:t>
      </w:r>
      <w:r w:rsidR="00A32B16" w:rsidRPr="00A32B16">
        <w:t xml:space="preserve"> 3GPP TSG SA3 that during SG11 meeting (Geneva, 6-15 July 2022), </w:t>
      </w:r>
      <w:r w:rsidR="00063886">
        <w:t xml:space="preserve">the </w:t>
      </w:r>
      <w:r w:rsidR="00A32B16" w:rsidRPr="00A32B16">
        <w:t>draft Recommendation</w:t>
      </w:r>
      <w:r w:rsidR="00063886">
        <w:t>s</w:t>
      </w:r>
      <w:r w:rsidR="00A32B16" w:rsidRPr="00A32B16">
        <w:t xml:space="preserve"> ITU-T </w:t>
      </w:r>
      <w:r w:rsidR="00F24DFD">
        <w:t>Q.3062</w:t>
      </w:r>
      <w:r w:rsidR="00063886">
        <w:t xml:space="preserve"> </w:t>
      </w:r>
      <w:r w:rsidR="00F24DFD">
        <w:t xml:space="preserve">(ex </w:t>
      </w:r>
      <w:r w:rsidR="00A32B16" w:rsidRPr="00A32B16">
        <w:t>Q.Pro-Trust</w:t>
      </w:r>
      <w:r w:rsidR="00F24DFD">
        <w:t>)</w:t>
      </w:r>
      <w:r w:rsidR="00A32B16" w:rsidRPr="00A32B16">
        <w:t xml:space="preserve"> “Signalling procedures and protocols for enabling interconnection between trustable network entities in support of existing and emerging networks” </w:t>
      </w:r>
      <w:r w:rsidR="002854DC">
        <w:t>and ITU-T Q.3063</w:t>
      </w:r>
      <w:r w:rsidR="00063886">
        <w:t xml:space="preserve"> </w:t>
      </w:r>
      <w:r w:rsidR="002854DC">
        <w:t xml:space="preserve">(ex Q.CIDA) </w:t>
      </w:r>
      <w:r w:rsidR="002854DC" w:rsidRPr="00645EB7">
        <w:t>“</w:t>
      </w:r>
      <w:r w:rsidR="002854DC" w:rsidRPr="003D0603">
        <w:t>Signalling procedures of calling line identification authentication</w:t>
      </w:r>
      <w:r w:rsidR="002854DC" w:rsidRPr="00645EB7">
        <w:t>”</w:t>
      </w:r>
      <w:r w:rsidR="002854DC">
        <w:t xml:space="preserve"> were</w:t>
      </w:r>
      <w:r w:rsidR="00A32B16" w:rsidRPr="00A32B16">
        <w:t xml:space="preserve"> finalized and consented.</w:t>
      </w:r>
    </w:p>
    <w:p w14:paraId="5C5407E5" w14:textId="4CB55142" w:rsidR="00A32B16" w:rsidRDefault="002854DC" w:rsidP="00A32B16">
      <w:pPr>
        <w:rPr>
          <w:rFonts w:asciiTheme="majorBidi" w:hAnsiTheme="majorBidi"/>
          <w:lang w:eastAsia="zh-CN"/>
        </w:rPr>
      </w:pPr>
      <w:r w:rsidRPr="00B51513">
        <w:t>The draft Recommendation ITU-T Q.3062</w:t>
      </w:r>
      <w:r w:rsidR="00063886" w:rsidRPr="00B51513">
        <w:t xml:space="preserve"> </w:t>
      </w:r>
      <w:r w:rsidRPr="00B51513">
        <w:t xml:space="preserve">(ex </w:t>
      </w:r>
      <w:r w:rsidRPr="00A32B16">
        <w:t>Q.Pro-Trust</w:t>
      </w:r>
      <w:r>
        <w:t>)</w:t>
      </w:r>
      <w:r w:rsidR="00920A22" w:rsidRPr="00432BB7">
        <w:rPr>
          <w:lang w:val="en-US"/>
        </w:rPr>
        <w:t xml:space="preserve"> </w:t>
      </w:r>
      <w:r w:rsidR="00920A22" w:rsidRPr="009D15E0">
        <w:rPr>
          <w:lang w:val="en-US"/>
        </w:rPr>
        <w:t>specifies</w:t>
      </w:r>
      <w:r w:rsidR="00920A22" w:rsidRPr="00432BB7">
        <w:rPr>
          <w:lang w:val="en-US"/>
        </w:rPr>
        <w:t xml:space="preserve"> signalling procedures and protocols involved in the application of the signalling requirements and architecture, </w:t>
      </w:r>
      <w:r w:rsidR="00920A22" w:rsidRPr="009D15E0">
        <w:rPr>
          <w:lang w:val="en-US"/>
        </w:rPr>
        <w:t xml:space="preserve">as well as reference points </w:t>
      </w:r>
      <w:r w:rsidR="00920A22" w:rsidRPr="00432BB7">
        <w:rPr>
          <w:lang w:val="en-US"/>
        </w:rPr>
        <w:t xml:space="preserve">TSa, Sa and Sc </w:t>
      </w:r>
      <w:r w:rsidR="00920A22" w:rsidRPr="009D15E0">
        <w:rPr>
          <w:lang w:val="en-US"/>
        </w:rPr>
        <w:t>specified</w:t>
      </w:r>
      <w:r w:rsidR="00920A22" w:rsidRPr="00432BB7">
        <w:rPr>
          <w:lang w:val="en-US"/>
        </w:rPr>
        <w:t xml:space="preserve"> in ITU-T Q.3057</w:t>
      </w:r>
      <w:r w:rsidR="00920A22" w:rsidRPr="009D15E0">
        <w:rPr>
          <w:lang w:val="en-US"/>
        </w:rPr>
        <w:t>,</w:t>
      </w:r>
      <w:r w:rsidR="00920A22" w:rsidRPr="00432BB7">
        <w:rPr>
          <w:lang w:val="en-US"/>
        </w:rPr>
        <w:t xml:space="preserve"> for interconnection between trustable network entities </w:t>
      </w:r>
      <w:r w:rsidR="00920A22" w:rsidRPr="009D15E0">
        <w:rPr>
          <w:lang w:val="en-US"/>
        </w:rPr>
        <w:t xml:space="preserve">(NEs) </w:t>
      </w:r>
      <w:r w:rsidR="00920A22" w:rsidRPr="00432BB7">
        <w:rPr>
          <w:lang w:val="en-US"/>
        </w:rPr>
        <w:t>in support of existing and emerging networks</w:t>
      </w:r>
      <w:r w:rsidR="00A32B16" w:rsidRPr="00101673">
        <w:t>.</w:t>
      </w:r>
      <w:r w:rsidR="00A32B16">
        <w:t xml:space="preserve">The agreed text is available in </w:t>
      </w:r>
      <w:hyperlink r:id="rId16" w:history="1">
        <w:r w:rsidR="00A32B16" w:rsidRPr="00CB12EE">
          <w:rPr>
            <w:rStyle w:val="Hyperlink"/>
          </w:rPr>
          <w:t>SG11-TD190</w:t>
        </w:r>
        <w:r w:rsidR="00205322">
          <w:rPr>
            <w:rStyle w:val="Hyperlink"/>
          </w:rPr>
          <w:t>-R1</w:t>
        </w:r>
        <w:r w:rsidR="00A32B16" w:rsidRPr="00CB12EE">
          <w:rPr>
            <w:rStyle w:val="Hyperlink"/>
          </w:rPr>
          <w:t>/</w:t>
        </w:r>
        <w:r w:rsidR="00A32B16" w:rsidRPr="00CB12EE">
          <w:rPr>
            <w:rStyle w:val="Hyperlink"/>
            <w:rFonts w:hint="eastAsia"/>
            <w:lang w:eastAsia="zh-CN"/>
          </w:rPr>
          <w:t>GEN</w:t>
        </w:r>
      </w:hyperlink>
      <w:r>
        <w:rPr>
          <w:rFonts w:asciiTheme="majorBidi" w:hAnsiTheme="majorBidi"/>
          <w:lang w:eastAsia="zh-CN"/>
        </w:rPr>
        <w:t>.</w:t>
      </w:r>
    </w:p>
    <w:p w14:paraId="7561D447" w14:textId="2F24A892" w:rsidR="002854DC" w:rsidRDefault="002854DC" w:rsidP="002854DC">
      <w:pPr>
        <w:rPr>
          <w:highlight w:val="yellow"/>
        </w:rPr>
      </w:pPr>
      <w:r w:rsidRPr="00873E10">
        <w:rPr>
          <w:lang w:val="fr-CH"/>
        </w:rPr>
        <w:t>The draft Recommendation ITU-T Q.3063</w:t>
      </w:r>
      <w:r w:rsidR="00063886">
        <w:rPr>
          <w:lang w:val="fr-CH"/>
        </w:rPr>
        <w:t xml:space="preserve"> </w:t>
      </w:r>
      <w:r w:rsidRPr="00873E10">
        <w:rPr>
          <w:lang w:val="fr-CH"/>
        </w:rPr>
        <w:t>(ex</w:t>
      </w:r>
      <w:r w:rsidR="00B364D0" w:rsidRPr="00873E10">
        <w:rPr>
          <w:lang w:val="fr-CH"/>
        </w:rPr>
        <w:t>.</w:t>
      </w:r>
      <w:r w:rsidRPr="00873E10">
        <w:rPr>
          <w:lang w:val="fr-CH"/>
        </w:rPr>
        <w:t xml:space="preserve"> </w:t>
      </w:r>
      <w:r>
        <w:t xml:space="preserve">Q.CIDA) is aimed to identify the signalling requirements of calling line identification authentication including codes and signalling procedure </w:t>
      </w:r>
      <w:r>
        <w:lastRenderedPageBreak/>
        <w:t xml:space="preserve">base on the mechanism defined in the </w:t>
      </w:r>
      <w:r w:rsidR="001E2E31">
        <w:t xml:space="preserve">ITU-T </w:t>
      </w:r>
      <w:r>
        <w:t xml:space="preserve">Q.3057. The agreed text is available in </w:t>
      </w:r>
      <w:hyperlink r:id="rId17" w:history="1">
        <w:r w:rsidRPr="00CB12EE">
          <w:rPr>
            <w:rStyle w:val="Hyperlink"/>
            <w:rFonts w:ascii="Times New Roman" w:hAnsi="Times New Roman"/>
          </w:rPr>
          <w:t>SG11-TD189</w:t>
        </w:r>
        <w:r w:rsidR="00205322">
          <w:rPr>
            <w:rStyle w:val="Hyperlink"/>
            <w:rFonts w:ascii="Times New Roman" w:hAnsi="Times New Roman"/>
          </w:rPr>
          <w:t>-R1</w:t>
        </w:r>
        <w:r w:rsidRPr="00CB12EE">
          <w:rPr>
            <w:rStyle w:val="Hyperlink"/>
            <w:rFonts w:ascii="Times New Roman" w:hAnsi="Times New Roman"/>
          </w:rPr>
          <w:t>/GEN</w:t>
        </w:r>
      </w:hyperlink>
      <w:r w:rsidR="00CB12EE">
        <w:t>.</w:t>
      </w:r>
    </w:p>
    <w:p w14:paraId="40606555" w14:textId="77777777" w:rsidR="000521FC" w:rsidRDefault="000521FC" w:rsidP="00A32B16">
      <w:r w:rsidRPr="00A32B16">
        <w:t xml:space="preserve">The AAP announcement </w:t>
      </w:r>
      <w:r>
        <w:t xml:space="preserve">for both consented draft Recommendations </w:t>
      </w:r>
      <w:r w:rsidRPr="00A32B16">
        <w:t>will follow.</w:t>
      </w:r>
    </w:p>
    <w:p w14:paraId="1EBFB67B" w14:textId="612E1820" w:rsidR="00A32B16" w:rsidRPr="00A51308" w:rsidRDefault="00A32B16" w:rsidP="00A32B16">
      <w:r>
        <w:t>ITU-T SG11 looks forward to continuing collaboration with</w:t>
      </w:r>
      <w:r w:rsidRPr="00A32B16">
        <w:t xml:space="preserve"> </w:t>
      </w:r>
      <w:r w:rsidR="005215B1">
        <w:t xml:space="preserve">ITU-T SG2, </w:t>
      </w:r>
      <w:r>
        <w:t>ITU-T SG13, ITU-T SG17, ITU-T SG20 and 3GPP TSG SA3 on this subject matter.</w:t>
      </w:r>
    </w:p>
    <w:p w14:paraId="7B352FC3" w14:textId="7EE40CC9" w:rsidR="005215B1" w:rsidRDefault="005215B1" w:rsidP="005215B1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14438C">
        <w:rPr>
          <w:b/>
          <w:bCs/>
          <w:lang w:eastAsia="zh-CN"/>
        </w:rPr>
        <w:t>Attachment</w:t>
      </w:r>
      <w:r>
        <w:rPr>
          <w:b/>
          <w:bCs/>
          <w:lang w:eastAsia="zh-CN"/>
        </w:rPr>
        <w:t>s</w:t>
      </w:r>
      <w:r w:rsidRPr="0014438C">
        <w:rPr>
          <w:b/>
          <w:bCs/>
          <w:lang w:eastAsia="zh-CN"/>
        </w:rPr>
        <w:t xml:space="preserve">: </w:t>
      </w:r>
      <w:r w:rsidR="000521FC">
        <w:rPr>
          <w:b/>
          <w:bCs/>
          <w:lang w:eastAsia="zh-CN"/>
        </w:rPr>
        <w:t>2</w:t>
      </w:r>
    </w:p>
    <w:p w14:paraId="7F9DDE16" w14:textId="4BF46B87" w:rsidR="005215B1" w:rsidRDefault="001E2E31" w:rsidP="00D00422">
      <w:pPr>
        <w:pStyle w:val="ListParagraph"/>
        <w:numPr>
          <w:ilvl w:val="0"/>
          <w:numId w:val="57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ind w:left="714" w:firstLineChars="0" w:hanging="357"/>
        <w:jc w:val="both"/>
        <w:rPr>
          <w:lang w:eastAsia="zh-CN"/>
        </w:rPr>
      </w:pPr>
      <w:hyperlink r:id="rId18" w:history="1">
        <w:r w:rsidR="005215B1" w:rsidRPr="00CB12EE">
          <w:rPr>
            <w:rStyle w:val="Hyperlink"/>
            <w:rFonts w:ascii="Times New Roman" w:hAnsi="Times New Roman"/>
            <w:lang w:val="fr-CH" w:eastAsia="zh-CN"/>
          </w:rPr>
          <w:t>SG11-TD190</w:t>
        </w:r>
        <w:r w:rsidR="00205322">
          <w:rPr>
            <w:rStyle w:val="Hyperlink"/>
            <w:rFonts w:ascii="Times New Roman" w:hAnsi="Times New Roman"/>
            <w:lang w:val="fr-CH" w:eastAsia="zh-CN"/>
          </w:rPr>
          <w:t>-R1</w:t>
        </w:r>
        <w:r w:rsidR="005215B1" w:rsidRPr="00CB12EE">
          <w:rPr>
            <w:rStyle w:val="Hyperlink"/>
            <w:rFonts w:ascii="Times New Roman" w:hAnsi="Times New Roman"/>
            <w:lang w:val="fr-CH" w:eastAsia="zh-CN"/>
          </w:rPr>
          <w:t>/</w:t>
        </w:r>
        <w:r w:rsidR="005215B1" w:rsidRPr="00CB12EE">
          <w:rPr>
            <w:rStyle w:val="Hyperlink"/>
            <w:rFonts w:ascii="Times New Roman" w:hAnsi="Times New Roman" w:hint="eastAsia"/>
            <w:lang w:val="fr-CH" w:eastAsia="zh-CN"/>
          </w:rPr>
          <w:t>GEN</w:t>
        </w:r>
      </w:hyperlink>
      <w:r w:rsidR="005215B1" w:rsidRPr="00CB12EE">
        <w:rPr>
          <w:lang w:val="fr-CH"/>
        </w:rPr>
        <w:t xml:space="preserve">: </w:t>
      </w:r>
      <w:r w:rsidR="00CB12EE" w:rsidRPr="00CB12EE">
        <w:rPr>
          <w:lang w:val="fr-CH"/>
        </w:rPr>
        <w:t xml:space="preserve">Consent </w:t>
      </w:r>
      <w:r>
        <w:rPr>
          <w:lang w:val="fr-CH"/>
        </w:rPr>
        <w:t>–</w:t>
      </w:r>
      <w:r w:rsidR="00CB12EE" w:rsidRPr="00CB12EE">
        <w:rPr>
          <w:lang w:val="fr-CH"/>
        </w:rPr>
        <w:t xml:space="preserve"> draft new Recommendation ITU-T Q.3062 (ex. </w:t>
      </w:r>
      <w:r w:rsidR="00CB12EE" w:rsidRPr="00CB12EE">
        <w:t xml:space="preserve">Q.Pro-Trust) </w:t>
      </w:r>
      <w:r>
        <w:t>“</w:t>
      </w:r>
      <w:r w:rsidR="00CB12EE" w:rsidRPr="00CB12EE">
        <w:t>Signalling procedures and protocols for enabling interconnection between trustable network entities in support of existing and emerging networks</w:t>
      </w:r>
      <w:r>
        <w:t>”</w:t>
      </w:r>
      <w:r w:rsidR="00CB12EE" w:rsidRPr="00CB12EE">
        <w:t xml:space="preserve"> (Geneva, 6-15 July 2022)</w:t>
      </w:r>
    </w:p>
    <w:p w14:paraId="547A28F3" w14:textId="31C95669" w:rsidR="005215B1" w:rsidRDefault="001E2E31" w:rsidP="005215B1">
      <w:pPr>
        <w:pStyle w:val="ListParagraph"/>
        <w:numPr>
          <w:ilvl w:val="0"/>
          <w:numId w:val="57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ind w:left="714" w:firstLineChars="0" w:hanging="357"/>
        <w:jc w:val="both"/>
        <w:rPr>
          <w:lang w:eastAsia="zh-CN"/>
        </w:rPr>
      </w:pPr>
      <w:hyperlink r:id="rId19" w:history="1">
        <w:r w:rsidR="005215B1" w:rsidRPr="00CB12EE">
          <w:rPr>
            <w:rStyle w:val="Hyperlink"/>
            <w:rFonts w:ascii="Times New Roman" w:hAnsi="Times New Roman"/>
            <w:lang w:eastAsia="zh-CN"/>
          </w:rPr>
          <w:t>SG11-TD189</w:t>
        </w:r>
        <w:r w:rsidR="00205322">
          <w:rPr>
            <w:rStyle w:val="Hyperlink"/>
            <w:rFonts w:ascii="Times New Roman" w:hAnsi="Times New Roman"/>
            <w:lang w:eastAsia="zh-CN"/>
          </w:rPr>
          <w:t>-R1</w:t>
        </w:r>
        <w:r w:rsidR="005215B1" w:rsidRPr="00CB12EE">
          <w:rPr>
            <w:rStyle w:val="Hyperlink"/>
            <w:rFonts w:ascii="Times New Roman" w:hAnsi="Times New Roman"/>
            <w:lang w:eastAsia="zh-CN"/>
          </w:rPr>
          <w:t>/</w:t>
        </w:r>
        <w:r w:rsidR="005215B1" w:rsidRPr="00CB12EE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5215B1">
        <w:t>:</w:t>
      </w:r>
      <w:r w:rsidR="005215B1" w:rsidRPr="005215B1">
        <w:t xml:space="preserve"> </w:t>
      </w:r>
      <w:r w:rsidR="00CB12EE" w:rsidRPr="00CB12EE">
        <w:t xml:space="preserve">Consent </w:t>
      </w:r>
      <w:r>
        <w:t>–</w:t>
      </w:r>
      <w:r w:rsidR="00CB12EE" w:rsidRPr="00CB12EE">
        <w:t xml:space="preserve"> draft new Recommendation ITU-T Q.3063 (ex Q.CIDA) </w:t>
      </w:r>
      <w:r>
        <w:t>“</w:t>
      </w:r>
      <w:r w:rsidR="00CB12EE" w:rsidRPr="00CB12EE">
        <w:t>Signalling procedures of calling line identification authentication</w:t>
      </w:r>
      <w:r>
        <w:t>”</w:t>
      </w:r>
      <w:r w:rsidR="00CB12EE" w:rsidRPr="00CB12EE">
        <w:t xml:space="preserve"> (Geneva, 6-15 July 2022)</w:t>
      </w:r>
    </w:p>
    <w:p w14:paraId="6D8E1366" w14:textId="0CFBDA69" w:rsidR="00063886" w:rsidRPr="005215B1" w:rsidRDefault="00063886" w:rsidP="00063886">
      <w:pPr>
        <w:tabs>
          <w:tab w:val="left" w:pos="794"/>
          <w:tab w:val="left" w:pos="1191"/>
          <w:tab w:val="left" w:pos="1588"/>
          <w:tab w:val="left" w:pos="1985"/>
        </w:tabs>
        <w:snapToGrid w:val="0"/>
        <w:spacing w:after="120"/>
        <w:jc w:val="center"/>
        <w:rPr>
          <w:lang w:eastAsia="zh-CN"/>
        </w:rPr>
      </w:pPr>
      <w:r>
        <w:rPr>
          <w:lang w:eastAsia="zh-CN"/>
        </w:rPr>
        <w:t>______________</w:t>
      </w:r>
    </w:p>
    <w:sectPr w:rsidR="00063886" w:rsidRPr="005215B1" w:rsidSect="00CB12EE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E05A5" w14:textId="77777777" w:rsidR="00924E09" w:rsidRDefault="00924E09" w:rsidP="00C42125">
      <w:pPr>
        <w:spacing w:before="0"/>
      </w:pPr>
      <w:r>
        <w:separator/>
      </w:r>
    </w:p>
  </w:endnote>
  <w:endnote w:type="continuationSeparator" w:id="0">
    <w:p w14:paraId="60352FF9" w14:textId="77777777" w:rsidR="00924E09" w:rsidRDefault="00924E0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8142" w14:textId="77777777" w:rsidR="00924E09" w:rsidRDefault="00924E09" w:rsidP="00C42125">
      <w:pPr>
        <w:spacing w:before="0"/>
      </w:pPr>
      <w:r>
        <w:separator/>
      </w:r>
    </w:p>
  </w:footnote>
  <w:footnote w:type="continuationSeparator" w:id="0">
    <w:p w14:paraId="3092ADF8" w14:textId="77777777" w:rsidR="00924E09" w:rsidRDefault="00924E0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415B" w14:textId="348C004D" w:rsidR="00A62CA5" w:rsidRPr="00CB12EE" w:rsidRDefault="00CB12EE" w:rsidP="00CB12EE">
    <w:pPr>
      <w:pStyle w:val="Header"/>
      <w:rPr>
        <w:sz w:val="18"/>
      </w:rPr>
    </w:pPr>
    <w:r w:rsidRPr="00CB12EE">
      <w:rPr>
        <w:sz w:val="18"/>
      </w:rPr>
      <w:t xml:space="preserve">- </w:t>
    </w:r>
    <w:r w:rsidRPr="00CB12EE">
      <w:rPr>
        <w:sz w:val="18"/>
      </w:rPr>
      <w:fldChar w:fldCharType="begin"/>
    </w:r>
    <w:r w:rsidRPr="00CB12EE">
      <w:rPr>
        <w:sz w:val="18"/>
      </w:rPr>
      <w:instrText xml:space="preserve"> PAGE  \* MERGEFORMAT </w:instrText>
    </w:r>
    <w:r w:rsidRPr="00CB12EE">
      <w:rPr>
        <w:sz w:val="18"/>
      </w:rPr>
      <w:fldChar w:fldCharType="separate"/>
    </w:r>
    <w:r w:rsidRPr="00CB12EE">
      <w:rPr>
        <w:noProof/>
        <w:sz w:val="18"/>
      </w:rPr>
      <w:t>1</w:t>
    </w:r>
    <w:r w:rsidRPr="00CB12EE">
      <w:rPr>
        <w:sz w:val="18"/>
      </w:rPr>
      <w:fldChar w:fldCharType="end"/>
    </w:r>
    <w:r w:rsidRPr="00CB12EE">
      <w:rPr>
        <w:sz w:val="18"/>
      </w:rPr>
      <w:t xml:space="preserve"> -</w:t>
    </w:r>
  </w:p>
  <w:p w14:paraId="79F45BA4" w14:textId="34A90338" w:rsidR="00CB12EE" w:rsidRPr="00CB12EE" w:rsidRDefault="00CB12EE" w:rsidP="00CB12EE">
    <w:pPr>
      <w:pStyle w:val="Header"/>
      <w:spacing w:after="240"/>
      <w:rPr>
        <w:sz w:val="18"/>
      </w:rPr>
    </w:pPr>
    <w:r w:rsidRPr="00CB12EE">
      <w:rPr>
        <w:sz w:val="18"/>
      </w:rPr>
      <w:fldChar w:fldCharType="begin"/>
    </w:r>
    <w:r w:rsidRPr="00CB12EE">
      <w:rPr>
        <w:sz w:val="18"/>
      </w:rPr>
      <w:instrText xml:space="preserve"> STYLEREF  Docnumber  </w:instrText>
    </w:r>
    <w:r w:rsidRPr="00CB12EE">
      <w:rPr>
        <w:sz w:val="18"/>
      </w:rPr>
      <w:fldChar w:fldCharType="separate"/>
    </w:r>
    <w:r w:rsidR="001E2E31">
      <w:rPr>
        <w:noProof/>
        <w:sz w:val="18"/>
      </w:rPr>
      <w:t>SG11-LS3</w:t>
    </w:r>
    <w:r w:rsidRPr="00CB12E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5EBE329"/>
    <w:multiLevelType w:val="singleLevel"/>
    <w:tmpl w:val="A5EBE329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" w15:restartNumberingAfterBreak="0">
    <w:nsid w:val="C52FF39D"/>
    <w:multiLevelType w:val="singleLevel"/>
    <w:tmpl w:val="C52FF39D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DBAC42F7"/>
    <w:multiLevelType w:val="singleLevel"/>
    <w:tmpl w:val="DBAC42F7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EF8EDDD0"/>
    <w:multiLevelType w:val="singleLevel"/>
    <w:tmpl w:val="EF8EDDD0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FFFFFF7C"/>
    <w:multiLevelType w:val="singleLevel"/>
    <w:tmpl w:val="7D0A56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" w15:restartNumberingAfterBreak="0">
    <w:nsid w:val="FFFFFF7D"/>
    <w:multiLevelType w:val="singleLevel"/>
    <w:tmpl w:val="2E48C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" w15:restartNumberingAfterBreak="0">
    <w:nsid w:val="FFFFFF7E"/>
    <w:multiLevelType w:val="singleLevel"/>
    <w:tmpl w:val="1CF43B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" w15:restartNumberingAfterBreak="0">
    <w:nsid w:val="FFFFFF7F"/>
    <w:multiLevelType w:val="singleLevel"/>
    <w:tmpl w:val="08865C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" w15:restartNumberingAfterBreak="0">
    <w:nsid w:val="FFFFFF80"/>
    <w:multiLevelType w:val="singleLevel"/>
    <w:tmpl w:val="184C6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" w15:restartNumberingAfterBreak="0">
    <w:nsid w:val="FFFFFF81"/>
    <w:multiLevelType w:val="singleLevel"/>
    <w:tmpl w:val="FA9E3F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FFFFFF82"/>
    <w:multiLevelType w:val="singleLevel"/>
    <w:tmpl w:val="7B5E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FFFFFF83"/>
    <w:multiLevelType w:val="singleLevel"/>
    <w:tmpl w:val="E55214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" w15:restartNumberingAfterBreak="0">
    <w:nsid w:val="FFFFFF88"/>
    <w:multiLevelType w:val="singleLevel"/>
    <w:tmpl w:val="673A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FFFFFF89"/>
    <w:multiLevelType w:val="singleLevel"/>
    <w:tmpl w:val="6D1C3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92A525D"/>
    <w:multiLevelType w:val="hybridMultilevel"/>
    <w:tmpl w:val="7F30C670"/>
    <w:lvl w:ilvl="0" w:tplc="7E02A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17867A9"/>
    <w:multiLevelType w:val="multilevel"/>
    <w:tmpl w:val="117867A9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AD1F98"/>
    <w:multiLevelType w:val="hybridMultilevel"/>
    <w:tmpl w:val="6A9433D0"/>
    <w:lvl w:ilvl="0" w:tplc="2BBADDA4">
      <w:start w:val="1"/>
      <w:numFmt w:val="decimal"/>
      <w:lvlText w:val="%1)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54E18DB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5535408"/>
    <w:multiLevelType w:val="hybridMultilevel"/>
    <w:tmpl w:val="D62AA0A6"/>
    <w:lvl w:ilvl="0" w:tplc="ED4632A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63E7EBF"/>
    <w:multiLevelType w:val="multilevel"/>
    <w:tmpl w:val="163E7EBF"/>
    <w:lvl w:ilvl="0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186A4F5A"/>
    <w:multiLevelType w:val="singleLevel"/>
    <w:tmpl w:val="186A4F5A"/>
    <w:lvl w:ilvl="0">
      <w:start w:val="1"/>
      <w:numFmt w:val="lowerLetter"/>
      <w:suff w:val="space"/>
      <w:lvlText w:val="%1)"/>
      <w:lvlJc w:val="left"/>
    </w:lvl>
  </w:abstractNum>
  <w:abstractNum w:abstractNumId="21" w15:restartNumberingAfterBreak="0">
    <w:nsid w:val="196621A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19C0BA5"/>
    <w:multiLevelType w:val="multilevel"/>
    <w:tmpl w:val="1D42D976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26D97FE3"/>
    <w:multiLevelType w:val="hybridMultilevel"/>
    <w:tmpl w:val="A148C52E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 w15:restartNumberingAfterBreak="0">
    <w:nsid w:val="301848E4"/>
    <w:multiLevelType w:val="hybridMultilevel"/>
    <w:tmpl w:val="4C9C7AF0"/>
    <w:lvl w:ilvl="0" w:tplc="658AF63E">
      <w:start w:val="17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38A010C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9937115"/>
    <w:multiLevelType w:val="multilevel"/>
    <w:tmpl w:val="0F74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A655A28"/>
    <w:multiLevelType w:val="hybridMultilevel"/>
    <w:tmpl w:val="86AE67FC"/>
    <w:lvl w:ilvl="0" w:tplc="CD3C025A">
      <w:start w:val="25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4D2A0D88"/>
    <w:multiLevelType w:val="hybridMultilevel"/>
    <w:tmpl w:val="B040F5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D2EB792"/>
    <w:multiLevelType w:val="singleLevel"/>
    <w:tmpl w:val="4D2EB792"/>
    <w:lvl w:ilvl="0">
      <w:start w:val="1"/>
      <w:numFmt w:val="decimal"/>
      <w:suff w:val="space"/>
      <w:lvlText w:val="(%1)"/>
      <w:lvlJc w:val="left"/>
    </w:lvl>
  </w:abstractNum>
  <w:abstractNum w:abstractNumId="31" w15:restartNumberingAfterBreak="0">
    <w:nsid w:val="50761FCB"/>
    <w:multiLevelType w:val="singleLevel"/>
    <w:tmpl w:val="50761FCB"/>
    <w:lvl w:ilvl="0">
      <w:start w:val="1"/>
      <w:numFmt w:val="lowerLetter"/>
      <w:suff w:val="space"/>
      <w:lvlText w:val="%1）"/>
      <w:lvlJc w:val="left"/>
      <w:pPr>
        <w:ind w:left="1440" w:firstLine="0"/>
      </w:pPr>
    </w:lvl>
  </w:abstractNum>
  <w:abstractNum w:abstractNumId="32" w15:restartNumberingAfterBreak="0">
    <w:nsid w:val="51560AA4"/>
    <w:multiLevelType w:val="hybridMultilevel"/>
    <w:tmpl w:val="360A8B22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3" w15:restartNumberingAfterBreak="0">
    <w:nsid w:val="554E472F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2322E0"/>
    <w:multiLevelType w:val="multilevel"/>
    <w:tmpl w:val="AED25F0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356814"/>
    <w:multiLevelType w:val="multilevel"/>
    <w:tmpl w:val="51E6354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ABC2ECF"/>
    <w:multiLevelType w:val="hybridMultilevel"/>
    <w:tmpl w:val="16A87BC4"/>
    <w:lvl w:ilvl="0" w:tplc="A21453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12626F"/>
    <w:multiLevelType w:val="hybridMultilevel"/>
    <w:tmpl w:val="FB56C266"/>
    <w:lvl w:ilvl="0" w:tplc="264CBF6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D292AD2"/>
    <w:multiLevelType w:val="multilevel"/>
    <w:tmpl w:val="5D292AD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6A81189"/>
    <w:multiLevelType w:val="hybridMultilevel"/>
    <w:tmpl w:val="E4D43B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A36760C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0D44A53"/>
    <w:multiLevelType w:val="multilevel"/>
    <w:tmpl w:val="334438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CD419D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FE7A57"/>
    <w:multiLevelType w:val="multilevel"/>
    <w:tmpl w:val="569858BE"/>
    <w:lvl w:ilvl="0">
      <w:start w:val="1"/>
      <w:numFmt w:val="decimal"/>
      <w:pStyle w:val="ITU-T2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b/>
      </w:rPr>
    </w:lvl>
  </w:abstractNum>
  <w:num w:numId="1" w16cid:durableId="371852585">
    <w:abstractNumId w:val="13"/>
  </w:num>
  <w:num w:numId="2" w16cid:durableId="1699356252">
    <w:abstractNumId w:val="11"/>
  </w:num>
  <w:num w:numId="3" w16cid:durableId="1141382355">
    <w:abstractNumId w:val="10"/>
  </w:num>
  <w:num w:numId="4" w16cid:durableId="354579226">
    <w:abstractNumId w:val="9"/>
  </w:num>
  <w:num w:numId="5" w16cid:durableId="2115320508">
    <w:abstractNumId w:val="8"/>
  </w:num>
  <w:num w:numId="6" w16cid:durableId="871117596">
    <w:abstractNumId w:val="12"/>
  </w:num>
  <w:num w:numId="7" w16cid:durableId="1070153917">
    <w:abstractNumId w:val="7"/>
  </w:num>
  <w:num w:numId="8" w16cid:durableId="752700936">
    <w:abstractNumId w:val="6"/>
  </w:num>
  <w:num w:numId="9" w16cid:durableId="1909071877">
    <w:abstractNumId w:val="5"/>
  </w:num>
  <w:num w:numId="10" w16cid:durableId="1757556860">
    <w:abstractNumId w:val="4"/>
  </w:num>
  <w:num w:numId="11" w16cid:durableId="2031101904">
    <w:abstractNumId w:val="38"/>
  </w:num>
  <w:num w:numId="12" w16cid:durableId="224489629">
    <w:abstractNumId w:val="3"/>
  </w:num>
  <w:num w:numId="13" w16cid:durableId="104858031">
    <w:abstractNumId w:val="1"/>
  </w:num>
  <w:num w:numId="14" w16cid:durableId="503205940">
    <w:abstractNumId w:val="0"/>
  </w:num>
  <w:num w:numId="15" w16cid:durableId="1473399299">
    <w:abstractNumId w:val="30"/>
  </w:num>
  <w:num w:numId="16" w16cid:durableId="1157379086">
    <w:abstractNumId w:val="19"/>
  </w:num>
  <w:num w:numId="17" w16cid:durableId="949360514">
    <w:abstractNumId w:val="31"/>
  </w:num>
  <w:num w:numId="18" w16cid:durableId="121850709">
    <w:abstractNumId w:val="15"/>
  </w:num>
  <w:num w:numId="19" w16cid:durableId="1263148515">
    <w:abstractNumId w:val="2"/>
  </w:num>
  <w:num w:numId="20" w16cid:durableId="972364528">
    <w:abstractNumId w:val="20"/>
  </w:num>
  <w:num w:numId="21" w16cid:durableId="133255008">
    <w:abstractNumId w:val="36"/>
  </w:num>
  <w:num w:numId="22" w16cid:durableId="3225840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7947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1237179">
    <w:abstractNumId w:val="23"/>
  </w:num>
  <w:num w:numId="25" w16cid:durableId="952008121">
    <w:abstractNumId w:val="29"/>
  </w:num>
  <w:num w:numId="26" w16cid:durableId="775758971">
    <w:abstractNumId w:val="37"/>
  </w:num>
  <w:num w:numId="27" w16cid:durableId="1048841579">
    <w:abstractNumId w:val="22"/>
  </w:num>
  <w:num w:numId="28" w16cid:durableId="1533034208">
    <w:abstractNumId w:val="26"/>
  </w:num>
  <w:num w:numId="29" w16cid:durableId="1868323414">
    <w:abstractNumId w:val="35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1031678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1018646">
    <w:abstractNumId w:val="41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13749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598838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6834412">
    <w:abstractNumId w:val="21"/>
  </w:num>
  <w:num w:numId="35" w16cid:durableId="274951176">
    <w:abstractNumId w:val="32"/>
  </w:num>
  <w:num w:numId="36" w16cid:durableId="2053383260">
    <w:abstractNumId w:val="24"/>
  </w:num>
  <w:num w:numId="37" w16cid:durableId="2066373301">
    <w:abstractNumId w:val="14"/>
  </w:num>
  <w:num w:numId="38" w16cid:durableId="1279991021">
    <w:abstractNumId w:val="42"/>
  </w:num>
  <w:num w:numId="39" w16cid:durableId="108477464">
    <w:abstractNumId w:val="17"/>
  </w:num>
  <w:num w:numId="40" w16cid:durableId="1927375054">
    <w:abstractNumId w:val="39"/>
  </w:num>
  <w:num w:numId="41" w16cid:durableId="994457891">
    <w:abstractNumId w:val="33"/>
  </w:num>
  <w:num w:numId="42" w16cid:durableId="1866211671">
    <w:abstractNumId w:val="40"/>
  </w:num>
  <w:num w:numId="43" w16cid:durableId="7595199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54576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2864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7064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07904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23764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062342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933023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854497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5975101">
    <w:abstractNumId w:val="16"/>
  </w:num>
  <w:num w:numId="53" w16cid:durableId="1290589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54022586">
    <w:abstractNumId w:val="27"/>
  </w:num>
  <w:num w:numId="55" w16cid:durableId="1001464879">
    <w:abstractNumId w:val="18"/>
  </w:num>
  <w:num w:numId="56" w16cid:durableId="393238935">
    <w:abstractNumId w:val="25"/>
  </w:num>
  <w:num w:numId="57" w16cid:durableId="256250684">
    <w:abstractNumId w:val="2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21FC"/>
    <w:rsid w:val="00057000"/>
    <w:rsid w:val="000617A4"/>
    <w:rsid w:val="00063886"/>
    <w:rsid w:val="000640E0"/>
    <w:rsid w:val="00082A43"/>
    <w:rsid w:val="000A5CA2"/>
    <w:rsid w:val="000B0E2C"/>
    <w:rsid w:val="000E6A3A"/>
    <w:rsid w:val="00115D9F"/>
    <w:rsid w:val="00125432"/>
    <w:rsid w:val="00137F40"/>
    <w:rsid w:val="001871EC"/>
    <w:rsid w:val="001A670F"/>
    <w:rsid w:val="001C62B8"/>
    <w:rsid w:val="001E2E31"/>
    <w:rsid w:val="001E7B0E"/>
    <w:rsid w:val="001F141D"/>
    <w:rsid w:val="00200A06"/>
    <w:rsid w:val="00205322"/>
    <w:rsid w:val="00210875"/>
    <w:rsid w:val="0024249E"/>
    <w:rsid w:val="00254001"/>
    <w:rsid w:val="002622FA"/>
    <w:rsid w:val="00263518"/>
    <w:rsid w:val="002712D6"/>
    <w:rsid w:val="00272D95"/>
    <w:rsid w:val="00277326"/>
    <w:rsid w:val="002854DC"/>
    <w:rsid w:val="002A401B"/>
    <w:rsid w:val="002B3C3D"/>
    <w:rsid w:val="002C26C0"/>
    <w:rsid w:val="002C562B"/>
    <w:rsid w:val="002E79CB"/>
    <w:rsid w:val="002F7879"/>
    <w:rsid w:val="002F7F55"/>
    <w:rsid w:val="0030745F"/>
    <w:rsid w:val="00314630"/>
    <w:rsid w:val="0032090A"/>
    <w:rsid w:val="00321CDE"/>
    <w:rsid w:val="00333E15"/>
    <w:rsid w:val="00356E47"/>
    <w:rsid w:val="003618C1"/>
    <w:rsid w:val="0036651C"/>
    <w:rsid w:val="0038715D"/>
    <w:rsid w:val="00394DBF"/>
    <w:rsid w:val="003A43EF"/>
    <w:rsid w:val="003D0603"/>
    <w:rsid w:val="003F2BED"/>
    <w:rsid w:val="003F6434"/>
    <w:rsid w:val="00404243"/>
    <w:rsid w:val="00405D51"/>
    <w:rsid w:val="00413B15"/>
    <w:rsid w:val="004319F2"/>
    <w:rsid w:val="00443878"/>
    <w:rsid w:val="00463F94"/>
    <w:rsid w:val="004712CA"/>
    <w:rsid w:val="0047422E"/>
    <w:rsid w:val="004C0673"/>
    <w:rsid w:val="004F3816"/>
    <w:rsid w:val="005215B1"/>
    <w:rsid w:val="0052359D"/>
    <w:rsid w:val="00566EDA"/>
    <w:rsid w:val="00572654"/>
    <w:rsid w:val="005B5629"/>
    <w:rsid w:val="005C0300"/>
    <w:rsid w:val="005C07C8"/>
    <w:rsid w:val="005F2035"/>
    <w:rsid w:val="005F4B6A"/>
    <w:rsid w:val="00615A0A"/>
    <w:rsid w:val="00621A25"/>
    <w:rsid w:val="006333D4"/>
    <w:rsid w:val="006369B2"/>
    <w:rsid w:val="00645EB7"/>
    <w:rsid w:val="00652C03"/>
    <w:rsid w:val="00656450"/>
    <w:rsid w:val="006570B0"/>
    <w:rsid w:val="0069210B"/>
    <w:rsid w:val="006A4055"/>
    <w:rsid w:val="006C5641"/>
    <w:rsid w:val="006D1089"/>
    <w:rsid w:val="006D7355"/>
    <w:rsid w:val="00701FF7"/>
    <w:rsid w:val="00725D07"/>
    <w:rsid w:val="00731135"/>
    <w:rsid w:val="007324AF"/>
    <w:rsid w:val="007409B4"/>
    <w:rsid w:val="0075525E"/>
    <w:rsid w:val="00767AD5"/>
    <w:rsid w:val="007903F8"/>
    <w:rsid w:val="00794F4F"/>
    <w:rsid w:val="007974BE"/>
    <w:rsid w:val="007A0916"/>
    <w:rsid w:val="007A0DFD"/>
    <w:rsid w:val="007C4476"/>
    <w:rsid w:val="007C7122"/>
    <w:rsid w:val="007D3F11"/>
    <w:rsid w:val="007F664D"/>
    <w:rsid w:val="00825105"/>
    <w:rsid w:val="008358F8"/>
    <w:rsid w:val="00842137"/>
    <w:rsid w:val="00873E10"/>
    <w:rsid w:val="0089088E"/>
    <w:rsid w:val="00892297"/>
    <w:rsid w:val="008C1266"/>
    <w:rsid w:val="008C1B9A"/>
    <w:rsid w:val="008D599B"/>
    <w:rsid w:val="008E0172"/>
    <w:rsid w:val="009041D3"/>
    <w:rsid w:val="00920A22"/>
    <w:rsid w:val="00924E09"/>
    <w:rsid w:val="00930F6B"/>
    <w:rsid w:val="009406B5"/>
    <w:rsid w:val="00946166"/>
    <w:rsid w:val="009479EE"/>
    <w:rsid w:val="00983164"/>
    <w:rsid w:val="009972EF"/>
    <w:rsid w:val="009E6045"/>
    <w:rsid w:val="009E766E"/>
    <w:rsid w:val="009F715E"/>
    <w:rsid w:val="00A02BE4"/>
    <w:rsid w:val="00A10DBB"/>
    <w:rsid w:val="00A25503"/>
    <w:rsid w:val="00A32B16"/>
    <w:rsid w:val="00A4013E"/>
    <w:rsid w:val="00A427CD"/>
    <w:rsid w:val="00A4600B"/>
    <w:rsid w:val="00A62CA5"/>
    <w:rsid w:val="00A679D3"/>
    <w:rsid w:val="00A67A81"/>
    <w:rsid w:val="00A728A3"/>
    <w:rsid w:val="00A730A6"/>
    <w:rsid w:val="00A971A0"/>
    <w:rsid w:val="00AA1F22"/>
    <w:rsid w:val="00AF158E"/>
    <w:rsid w:val="00B05821"/>
    <w:rsid w:val="00B26C28"/>
    <w:rsid w:val="00B364D0"/>
    <w:rsid w:val="00B4219A"/>
    <w:rsid w:val="00B453F5"/>
    <w:rsid w:val="00B51513"/>
    <w:rsid w:val="00B53D1B"/>
    <w:rsid w:val="00B718A5"/>
    <w:rsid w:val="00BB6BBD"/>
    <w:rsid w:val="00C42125"/>
    <w:rsid w:val="00C62814"/>
    <w:rsid w:val="00C70AFF"/>
    <w:rsid w:val="00C74937"/>
    <w:rsid w:val="00C77FCD"/>
    <w:rsid w:val="00C9460E"/>
    <w:rsid w:val="00CB12EE"/>
    <w:rsid w:val="00CC088E"/>
    <w:rsid w:val="00D82BDE"/>
    <w:rsid w:val="00DB2FC5"/>
    <w:rsid w:val="00DE3062"/>
    <w:rsid w:val="00E1406C"/>
    <w:rsid w:val="00E204DD"/>
    <w:rsid w:val="00E53C24"/>
    <w:rsid w:val="00E73E99"/>
    <w:rsid w:val="00E76F6F"/>
    <w:rsid w:val="00E77590"/>
    <w:rsid w:val="00E94591"/>
    <w:rsid w:val="00EA28A8"/>
    <w:rsid w:val="00EB444D"/>
    <w:rsid w:val="00F00EFD"/>
    <w:rsid w:val="00F02294"/>
    <w:rsid w:val="00F075D9"/>
    <w:rsid w:val="00F11CD1"/>
    <w:rsid w:val="00F17E3B"/>
    <w:rsid w:val="00F24DFD"/>
    <w:rsid w:val="00F35F57"/>
    <w:rsid w:val="00F50467"/>
    <w:rsid w:val="00FB7222"/>
    <w:rsid w:val="00FC4D52"/>
    <w:rsid w:val="00FC65C7"/>
    <w:rsid w:val="00FE4F92"/>
    <w:rsid w:val="00FF4546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link w:val="FigureNotitleChar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FigureNotitleChar">
    <w:name w:val="Figure_No &amp; title Char"/>
    <w:link w:val="FigureNotitle"/>
    <w:locked/>
    <w:rsid w:val="003D0603"/>
    <w:rPr>
      <w:rFonts w:ascii="Times New Roman" w:hAnsi="Times New Roman" w:cs="Times New Roman"/>
      <w:b/>
      <w:sz w:val="24"/>
      <w:szCs w:val="20"/>
      <w:lang w:val="en-GB" w:eastAsia="ja-JP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1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character" w:customStyle="1" w:styleId="HeadingbChar1">
    <w:name w:val="Heading_b Char1"/>
    <w:link w:val="Headingb"/>
    <w:qFormat/>
    <w:locked/>
    <w:rsid w:val="003D06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3D0603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25503"/>
    <w:pPr>
      <w:ind w:left="2269"/>
    </w:pPr>
  </w:style>
  <w:style w:type="character" w:styleId="Hyperlink">
    <w:name w:val="Hyperlink"/>
    <w:aliases w:val="CEO_Hyperlink,超级链接,超?级链,Style 58,超????,超链接1,하이퍼링크2,하이퍼링크21,超??级链Ú,fL????,fL?级,超??级链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3D060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1">
    <w:name w:val="列出段落1"/>
    <w:basedOn w:val="Normal"/>
    <w:qFormat/>
    <w:rsid w:val="000617A4"/>
    <w:pPr>
      <w:widowControl w:val="0"/>
      <w:spacing w:before="0" w:after="100" w:afterAutospacing="1"/>
      <w:ind w:firstLineChars="200" w:firstLine="42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7A4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7A4"/>
    <w:rPr>
      <w:rFonts w:ascii="Times New Roman" w:hAnsi="Times New Roman" w:cs="Times New Roman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E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5EB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C088E"/>
    <w:pPr>
      <w:ind w:firstLineChars="200" w:firstLine="420"/>
    </w:pPr>
    <w:rPr>
      <w:lang w:val="en-US"/>
    </w:rPr>
  </w:style>
  <w:style w:type="paragraph" w:customStyle="1" w:styleId="References">
    <w:name w:val="References"/>
    <w:basedOn w:val="Normal"/>
    <w:rsid w:val="00CC088E"/>
    <w:pPr>
      <w:tabs>
        <w:tab w:val="left" w:pos="2155"/>
      </w:tabs>
      <w:overflowPunct w:val="0"/>
      <w:autoSpaceDE w:val="0"/>
      <w:autoSpaceDN w:val="0"/>
      <w:adjustRightInd w:val="0"/>
      <w:ind w:left="2155" w:hanging="2155"/>
    </w:pPr>
    <w:rPr>
      <w:rFonts w:eastAsia="Times New Roman"/>
      <w:szCs w:val="20"/>
      <w:lang w:val="en-US" w:eastAsia="en-US"/>
    </w:rPr>
  </w:style>
  <w:style w:type="character" w:customStyle="1" w:styleId="ITU-T20">
    <w:name w:val="ITU-T 2级标题 字符"/>
    <w:basedOn w:val="DefaultParagraphFont"/>
    <w:link w:val="ITU-T2"/>
    <w:locked/>
    <w:rsid w:val="00CC088E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ITU-T2">
    <w:name w:val="ITU-T 2级标题"/>
    <w:basedOn w:val="Heading2"/>
    <w:next w:val="Normal"/>
    <w:link w:val="ITU-T20"/>
    <w:qFormat/>
    <w:rsid w:val="00CC088E"/>
    <w:pPr>
      <w:numPr>
        <w:numId w:val="22"/>
      </w:numPr>
      <w:tabs>
        <w:tab w:val="left" w:pos="-2268"/>
        <w:tab w:val="left" w:pos="-1985"/>
      </w:tabs>
      <w:suppressAutoHyphens/>
      <w:spacing w:before="360"/>
      <w:textAlignment w:val="auto"/>
      <w:outlineLvl w:val="0"/>
    </w:pPr>
    <w:rPr>
      <w:b w:val="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60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603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D0603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603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603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603"/>
    <w:rPr>
      <w:b/>
      <w:bCs/>
    </w:rPr>
  </w:style>
  <w:style w:type="paragraph" w:customStyle="1" w:styleId="VenueDate">
    <w:name w:val="VenueDate"/>
    <w:basedOn w:val="Normal"/>
    <w:rsid w:val="003D0603"/>
    <w:pPr>
      <w:jc w:val="right"/>
    </w:pPr>
  </w:style>
  <w:style w:type="character" w:customStyle="1" w:styleId="ReftextArial9pt">
    <w:name w:val="Ref_text Arial 9 pt"/>
    <w:rsid w:val="003D0603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3D06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D0603"/>
    <w:pPr>
      <w:spacing w:after="120" w:line="480" w:lineRule="auto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0603"/>
    <w:pPr>
      <w:spacing w:after="120"/>
    </w:pPr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D0603"/>
    <w:pPr>
      <w:spacing w:after="120"/>
      <w:ind w:left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603"/>
    <w:pPr>
      <w:spacing w:after="120" w:line="480" w:lineRule="auto"/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0603"/>
    <w:pPr>
      <w:spacing w:after="120"/>
      <w:ind w:left="360"/>
    </w:pPr>
    <w:rPr>
      <w:sz w:val="16"/>
      <w:szCs w:val="16"/>
    </w:rPr>
  </w:style>
  <w:style w:type="character" w:styleId="BookTitle">
    <w:name w:val="Book Title"/>
    <w:basedOn w:val="DefaultParagraphFont"/>
    <w:uiPriority w:val="33"/>
    <w:rsid w:val="003D060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3D0603"/>
    <w:pPr>
      <w:spacing w:before="0"/>
      <w:ind w:left="4320"/>
    </w:pPr>
  </w:style>
  <w:style w:type="character" w:customStyle="1" w:styleId="DateChar">
    <w:name w:val="Date Char"/>
    <w:basedOn w:val="DefaultParagraphFont"/>
    <w:link w:val="Dat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D0603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D0603"/>
    <w:rPr>
      <w:rFonts w:ascii="Segoe UI" w:hAnsi="Segoe UI" w:cs="Segoe UI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060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D0603"/>
    <w:pPr>
      <w:spacing w:before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D060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D0603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D0603"/>
    <w:pPr>
      <w:spacing w:before="0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603"/>
    <w:pPr>
      <w:spacing w:before="0"/>
    </w:pPr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D0603"/>
    <w:pPr>
      <w:spacing w:before="0"/>
      <w:ind w:left="240" w:hanging="240"/>
    </w:pPr>
  </w:style>
  <w:style w:type="character" w:styleId="IntenseEmphasis">
    <w:name w:val="Intense Emphasis"/>
    <w:basedOn w:val="DefaultParagraphFont"/>
    <w:uiPriority w:val="21"/>
    <w:rsid w:val="003D060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D06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603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D0603"/>
    <w:rPr>
      <w:b/>
      <w:bCs/>
      <w:smallCaps/>
      <w:color w:val="5B9BD5" w:themeColor="accent1"/>
      <w:spacing w:val="5"/>
    </w:rPr>
  </w:style>
  <w:style w:type="paragraph" w:styleId="List">
    <w:name w:val="List"/>
    <w:basedOn w:val="Normal"/>
    <w:uiPriority w:val="99"/>
    <w:semiHidden/>
    <w:unhideWhenUsed/>
    <w:rsid w:val="003D0603"/>
    <w:pPr>
      <w:ind w:left="36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D060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MacroText">
    <w:name w:val="macro"/>
    <w:link w:val="MacroTextChar"/>
    <w:uiPriority w:val="99"/>
    <w:semiHidden/>
    <w:unhideWhenUsed/>
    <w:rsid w:val="003D0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D06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D0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NoSpacing">
    <w:name w:val="No Spacing"/>
    <w:uiPriority w:val="1"/>
    <w:rsid w:val="003D060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3D0603"/>
    <w:pPr>
      <w:ind w:left="72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D0603"/>
    <w:pPr>
      <w:spacing w:before="0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D0603"/>
    <w:rPr>
      <w:rFonts w:ascii="Consolas" w:hAnsi="Consolas" w:cs="Times New Roman"/>
      <w:sz w:val="21"/>
      <w:szCs w:val="21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D0603"/>
    <w:pPr>
      <w:spacing w:before="0"/>
    </w:pPr>
    <w:rPr>
      <w:rFonts w:ascii="Consolas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D0603"/>
  </w:style>
  <w:style w:type="character" w:customStyle="1" w:styleId="SignatureChar">
    <w:name w:val="Signature Char"/>
    <w:basedOn w:val="DefaultParagraphFont"/>
    <w:link w:val="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D0603"/>
    <w:pPr>
      <w:spacing w:before="0"/>
      <w:ind w:left="4320"/>
    </w:pPr>
  </w:style>
  <w:style w:type="character" w:styleId="SubtleEmphasis">
    <w:name w:val="Subtle Emphasis"/>
    <w:basedOn w:val="DefaultParagraphFont"/>
    <w:uiPriority w:val="19"/>
    <w:rsid w:val="003D060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D0603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rsid w:val="003D060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6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060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D060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D0603"/>
  </w:style>
  <w:style w:type="paragraph" w:customStyle="1" w:styleId="TSBHeaderSource">
    <w:name w:val="TSBHeaderSource"/>
    <w:basedOn w:val="Normal"/>
    <w:rsid w:val="003D0603"/>
  </w:style>
  <w:style w:type="paragraph" w:customStyle="1" w:styleId="TSBHeaderTitle">
    <w:name w:val="TSBHeaderTitle"/>
    <w:basedOn w:val="Normal"/>
    <w:rsid w:val="003D0603"/>
  </w:style>
  <w:style w:type="paragraph" w:customStyle="1" w:styleId="TSBHeaderSummary">
    <w:name w:val="TSBHeaderSummary"/>
    <w:basedOn w:val="Normal"/>
    <w:rsid w:val="003D0603"/>
  </w:style>
  <w:style w:type="paragraph" w:customStyle="1" w:styleId="Normalaftertitle">
    <w:name w:val="Normal_after_title"/>
    <w:basedOn w:val="Normal"/>
    <w:next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szCs w:val="20"/>
      <w:lang w:eastAsia="en-US"/>
    </w:rPr>
  </w:style>
  <w:style w:type="table" w:styleId="TableGrid">
    <w:name w:val="Table Grid"/>
    <w:basedOn w:val="TableNormal"/>
    <w:rsid w:val="003D060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basedOn w:val="DefaultParagraphFont"/>
    <w:rsid w:val="003D0603"/>
    <w:rPr>
      <w:b/>
      <w:bCs w:val="0"/>
    </w:rPr>
  </w:style>
  <w:style w:type="paragraph" w:customStyle="1" w:styleId="ASN1">
    <w:name w:val="ASN.1"/>
    <w:basedOn w:val="Normal"/>
    <w:link w:val="ASN1Char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napToGrid w:val="0"/>
      <w:spacing w:before="0"/>
      <w:textAlignment w:val="baseline"/>
    </w:pPr>
    <w:rPr>
      <w:rFonts w:ascii="Courier New" w:hAnsi="Courier New" w:cs="Courier New"/>
      <w:b/>
      <w:bCs/>
      <w:noProof/>
      <w:sz w:val="18"/>
      <w:szCs w:val="18"/>
      <w:lang w:eastAsia="en-US"/>
    </w:rPr>
  </w:style>
  <w:style w:type="character" w:customStyle="1" w:styleId="ASN1Char1">
    <w:name w:val="ASN.1 Char1"/>
    <w:basedOn w:val="DefaultParagraphFont"/>
    <w:link w:val="ASN1"/>
    <w:rsid w:val="003D0603"/>
    <w:rPr>
      <w:rFonts w:ascii="Courier New" w:hAnsi="Courier New" w:cs="Courier New"/>
      <w:b/>
      <w:bCs/>
      <w:noProof/>
      <w:sz w:val="18"/>
      <w:szCs w:val="18"/>
      <w:lang w:val="en-GB" w:eastAsia="en-US"/>
    </w:rPr>
  </w:style>
  <w:style w:type="paragraph" w:customStyle="1" w:styleId="FigureNoTitle0">
    <w:name w:val="Figure_No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msonormal0">
    <w:name w:val="msonormal"/>
    <w:basedOn w:val="Normal"/>
    <w:rsid w:val="003D060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toc0">
    <w:name w:val="toc 0"/>
    <w:basedOn w:val="Normal"/>
    <w:next w:val="TOC1"/>
    <w:qFormat/>
    <w:rsid w:val="003D0603"/>
    <w:pPr>
      <w:keepNext/>
      <w:tabs>
        <w:tab w:val="right" w:pos="9639"/>
      </w:tabs>
      <w:jc w:val="right"/>
    </w:pPr>
    <w:rPr>
      <w:rFonts w:eastAsia="Calibri"/>
      <w:b/>
      <w:bCs/>
    </w:rPr>
  </w:style>
  <w:style w:type="paragraph" w:customStyle="1" w:styleId="FigureLegend">
    <w:name w:val="Figure_Legend"/>
    <w:basedOn w:val="Normal"/>
    <w:rsid w:val="003D0603"/>
    <w:pPr>
      <w:keepNext/>
      <w:keepLines/>
      <w:overflowPunct w:val="0"/>
      <w:autoSpaceDE w:val="0"/>
      <w:autoSpaceDN w:val="0"/>
      <w:adjustRightInd w:val="0"/>
      <w:spacing w:before="20" w:after="20"/>
      <w:jc w:val="both"/>
    </w:pPr>
    <w:rPr>
      <w:sz w:val="18"/>
      <w:szCs w:val="20"/>
      <w:lang w:eastAsia="en-US"/>
    </w:rPr>
  </w:style>
  <w:style w:type="paragraph" w:customStyle="1" w:styleId="FigureTitle">
    <w:name w:val="Figure_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480"/>
      <w:jc w:val="center"/>
    </w:pPr>
    <w:rPr>
      <w:b/>
      <w:szCs w:val="20"/>
      <w:lang w:eastAsia="en-US"/>
    </w:rPr>
  </w:style>
  <w:style w:type="paragraph" w:customStyle="1" w:styleId="TableText0">
    <w:name w:val="Table_Text"/>
    <w:basedOn w:val="Normal"/>
    <w:rsid w:val="003D06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  <w:szCs w:val="20"/>
      <w:lang w:eastAsia="zh-CN"/>
    </w:rPr>
  </w:style>
  <w:style w:type="paragraph" w:customStyle="1" w:styleId="TableTitle">
    <w:name w:val="Table_Title"/>
    <w:basedOn w:val="Normal"/>
    <w:next w:val="TableText0"/>
    <w:rsid w:val="003D06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SimSun"/>
      <w:b/>
      <w:szCs w:val="20"/>
      <w:lang w:eastAsia="zh-CN"/>
    </w:rPr>
  </w:style>
  <w:style w:type="paragraph" w:customStyle="1" w:styleId="Blanc">
    <w:name w:val="Blanc"/>
    <w:basedOn w:val="TableTitle"/>
    <w:next w:val="TableText0"/>
    <w:rsid w:val="003D0603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Head0">
    <w:name w:val="Table_Head"/>
    <w:basedOn w:val="TableText0"/>
    <w:rsid w:val="003D0603"/>
    <w:pPr>
      <w:spacing w:before="80" w:after="80"/>
      <w:jc w:val="center"/>
    </w:pPr>
    <w:rPr>
      <w:b/>
    </w:rPr>
  </w:style>
  <w:style w:type="paragraph" w:customStyle="1" w:styleId="LSDeadline">
    <w:name w:val="LSDeadline"/>
    <w:basedOn w:val="LSForAction"/>
    <w:next w:val="Normal"/>
    <w:qFormat/>
    <w:rsid w:val="00FE4F92"/>
    <w:rPr>
      <w:bCs w:val="0"/>
    </w:rPr>
  </w:style>
  <w:style w:type="paragraph" w:customStyle="1" w:styleId="LSForAction">
    <w:name w:val="LSForAction"/>
    <w:basedOn w:val="Normal"/>
    <w:rsid w:val="00FE4F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E4F92"/>
  </w:style>
  <w:style w:type="paragraph" w:customStyle="1" w:styleId="LSForComment">
    <w:name w:val="LSForComment"/>
    <w:basedOn w:val="LSForAction"/>
    <w:next w:val="Normal"/>
    <w:qFormat/>
    <w:rsid w:val="00FE4F92"/>
  </w:style>
  <w:style w:type="character" w:styleId="UnresolvedMention">
    <w:name w:val="Unresolved Mention"/>
    <w:basedOn w:val="DefaultParagraphFont"/>
    <w:uiPriority w:val="99"/>
    <w:semiHidden/>
    <w:unhideWhenUsed/>
    <w:rsid w:val="00CB1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himr@chinatelecom.cn" TargetMode="External"/><Relationship Id="rId18" Type="http://schemas.openxmlformats.org/officeDocument/2006/relationships/hyperlink" Target="https://www.itu.int/md/T22-SG11-220706-TD-GEN-0190/en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licheng@caict.ac.cn" TargetMode="External"/><Relationship Id="rId17" Type="http://schemas.openxmlformats.org/officeDocument/2006/relationships/hyperlink" Target="https://www.itu.int/md/T22-SG11-220706-TD-GEN-018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1-220706-TD-GEN-0190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r.mittar@gov.in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T22-SG11-220706-TD-GEN-0189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C2C4D8D4FE4B718292FF61F7CB11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ADA5AD-35DC-4BF6-8F6E-61527B5BCB91}"/>
      </w:docPartPr>
      <w:docPartBody>
        <w:p w:rsidR="0000210F" w:rsidRDefault="0037681E" w:rsidP="0037681E">
          <w:pPr>
            <w:pStyle w:val="34C2C4D8D4FE4B718292FF61F7CB1127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0A21AB33C33540E484383C4B26354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C2646-6F3A-4721-989D-4FC09C48E75A}"/>
      </w:docPartPr>
      <w:docPartBody>
        <w:p w:rsidR="00A31BCD" w:rsidRDefault="0000210F" w:rsidP="0000210F">
          <w:pPr>
            <w:pStyle w:val="0A21AB33C33540E484383C4B263547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4BB2C08103942E9AEEB13E4A148E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3CBF1-24B9-4054-9ECE-54145BF16486}"/>
      </w:docPartPr>
      <w:docPartBody>
        <w:p w:rsidR="00A31BCD" w:rsidRDefault="0000210F" w:rsidP="0000210F">
          <w:pPr>
            <w:pStyle w:val="64BB2C08103942E9AEEB13E4A148ED0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FD38EF3B0741ADA3E70BA70C44B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A52BA-AB2D-4F51-AD22-178290721795}"/>
      </w:docPartPr>
      <w:docPartBody>
        <w:p w:rsidR="00A31BCD" w:rsidRDefault="0000210F" w:rsidP="0000210F">
          <w:pPr>
            <w:pStyle w:val="79FD38EF3B0741ADA3E70BA70C44BBE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80B7CD752A74B3E8DAB252E344C8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5731-E14C-4AFF-BE31-8F5EC7F8B7C2}"/>
      </w:docPartPr>
      <w:docPartBody>
        <w:p w:rsidR="00A31BCD" w:rsidRDefault="0000210F" w:rsidP="0000210F">
          <w:pPr>
            <w:pStyle w:val="780B7CD752A74B3E8DAB252E344C8AF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210F"/>
    <w:rsid w:val="000134AA"/>
    <w:rsid w:val="001728FC"/>
    <w:rsid w:val="001878F0"/>
    <w:rsid w:val="001A551C"/>
    <w:rsid w:val="00214F75"/>
    <w:rsid w:val="002F779D"/>
    <w:rsid w:val="00372F57"/>
    <w:rsid w:val="0037681E"/>
    <w:rsid w:val="00377CC4"/>
    <w:rsid w:val="00390E6F"/>
    <w:rsid w:val="005E55FD"/>
    <w:rsid w:val="006431B1"/>
    <w:rsid w:val="00666BB4"/>
    <w:rsid w:val="007134E3"/>
    <w:rsid w:val="007428AF"/>
    <w:rsid w:val="007D4D60"/>
    <w:rsid w:val="007E07E3"/>
    <w:rsid w:val="008645C5"/>
    <w:rsid w:val="008D6879"/>
    <w:rsid w:val="008E6F4D"/>
    <w:rsid w:val="00960CC3"/>
    <w:rsid w:val="00A31BCD"/>
    <w:rsid w:val="00A5137C"/>
    <w:rsid w:val="00A828AD"/>
    <w:rsid w:val="00BB3608"/>
    <w:rsid w:val="00BE619E"/>
    <w:rsid w:val="00CA31E2"/>
    <w:rsid w:val="00CB5AE5"/>
    <w:rsid w:val="00D62BAC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00210F"/>
    <w:rPr>
      <w:color w:val="808080"/>
    </w:rPr>
  </w:style>
  <w:style w:type="paragraph" w:customStyle="1" w:styleId="0A21AB33C33540E484383C4B263547A6">
    <w:name w:val="0A21AB33C33540E484383C4B263547A6"/>
    <w:rsid w:val="0000210F"/>
    <w:rPr>
      <w:lang w:val="en-GB" w:eastAsia="en-GB"/>
    </w:rPr>
  </w:style>
  <w:style w:type="paragraph" w:customStyle="1" w:styleId="34C2C4D8D4FE4B718292FF61F7CB1127">
    <w:name w:val="34C2C4D8D4FE4B718292FF61F7CB1127"/>
    <w:rsid w:val="0037681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4BB2C08103942E9AEEB13E4A148ED02">
    <w:name w:val="64BB2C08103942E9AEEB13E4A148ED02"/>
    <w:rsid w:val="0000210F"/>
    <w:rPr>
      <w:lang w:val="en-GB" w:eastAsia="en-GB"/>
    </w:rPr>
  </w:style>
  <w:style w:type="paragraph" w:customStyle="1" w:styleId="79FD38EF3B0741ADA3E70BA70C44BBE3">
    <w:name w:val="79FD38EF3B0741ADA3E70BA70C44BBE3"/>
    <w:rsid w:val="0000210F"/>
    <w:rPr>
      <w:lang w:val="en-GB" w:eastAsia="en-GB"/>
    </w:rPr>
  </w:style>
  <w:style w:type="paragraph" w:customStyle="1" w:styleId="780B7CD752A74B3E8DAB252E344C8AF8">
    <w:name w:val="780B7CD752A74B3E8DAB252E344C8AF8"/>
    <w:rsid w:val="0000210F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2022-03-24/25</When>
    <Meeting xmlns="3f6fad35-1f81-480e-a4e5-6e5474dcfb96">593</Meeting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Information</Purpose1>
    <Abstract xmlns="3f6fad35-1f81-480e-a4e5-6e5474dcfb96">This liaison statement is to inform ITU-T SG2, ITU-T SG13, ITU-T SG17, ITU-T SG20, 3GPP TSG SA3 that during SG11 meeting (Geneva, 6-15 July 2022), the draft Recommendations ITU-T Q.3062 (ex Q.Pro-Trust) and ITU-T Q.3063 (ex Q.CIDA) were finalized and consented.</Abstract>
    <SourceRGM xmlns="3f6fad35-1f81-480e-a4e5-6e5474dcfb96">Editor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Q13/11</QuestionText>
    <DocTypeText xmlns="3f6fad35-1f81-480e-a4e5-6e5474dcfb96">DOC</DocTypeText>
    <CategoryDescription xmlns="http://schemas.microsoft.com/sharepoint.v3">Q13/11 Rapporteur Group Meeting</CategoryDescription>
    <ShortName xmlns="3f6fad35-1f81-480e-a4e5-6e5474dcfb96">Q13/11-DOC3 (220324)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Q13/11</TermName>
          <TermId xmlns="http://schemas.microsoft.com/office/infopath/2007/PartnerControls">54af6534-12a5-4919-9cc3-12ec5315d0a0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1066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41A689AFF1D724A806F426EBFB485DC" ma:contentTypeVersion="0" ma:contentTypeDescription="" ma:contentTypeScope="" ma:versionID="bbf00962ee247ab87e798ce64c9ba7f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B0491-8D68-4B47-B7D0-F5AA52774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sharepoint.v3"/>
    <ds:schemaRef ds:uri="http://schemas.microsoft.com/office/infopath/2007/PartnerControls"/>
    <ds:schemaRef ds:uri="3f6fad35-1f81-480e-a4e5-6e5474dcfb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6DD24-91DE-4311-ABFA-73FDAE947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 – draft Recommendation ITU-T Q.joint_tr “Requirements and Reference Model for optimized traceroute of joint IP/MPLS” (E-Meeting, 2022/03/24-25)</vt:lpstr>
    </vt:vector>
  </TitlesOfParts>
  <Manager>ITU-T</Manager>
  <Company>International Telecommunication Union (ITU)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ITU-T Q.3062 (ex Q.Pro-Trust) and ITU-T Q.3063 (ex Q.CIDA) [to ITU-T SG2, SG13, SG17, SG20, 3GPP TSG SA3]</dc:title>
  <dc:subject/>
  <dc:creator>ITU-T Study Group 11</dc:creator>
  <cp:keywords>Security, Certificate authority, SSGW, Digital Signature, Signalling Security</cp:keywords>
  <dc:description>SG11-LS3  For: Geneva, 6-15 July 2022_x000d_Document date: _x000d_Saved by ITU51014337 at 11:11:55 on 18.07.2022</dc:description>
  <cp:lastModifiedBy>TSB</cp:lastModifiedBy>
  <cp:revision>5</cp:revision>
  <dcterms:created xsi:type="dcterms:W3CDTF">2022-07-18T09:11:00Z</dcterms:created>
  <dcterms:modified xsi:type="dcterms:W3CDTF">2022-07-18T11:27:00Z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0x01010072A901B997EC694AA911983CD90730E700641A689AFF1D724A806F426EBFB485DC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1066;#Q13/11|54af6534-12a5-4919-9cc3-12ec5315d0a0</vt:lpwstr>
  </property>
  <property fmtid="{D5CDD505-2E9C-101B-9397-08002B2CF9AE}" pid="10" name="Docnum">
    <vt:lpwstr>SG11-LS3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July 2022</vt:lpwstr>
  </property>
  <property fmtid="{D5CDD505-2E9C-101B-9397-08002B2CF9AE}" pid="15" name="Docauthor">
    <vt:lpwstr>ITU-T Study Group 11</vt:lpwstr>
  </property>
</Properties>
</file>