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7"/>
        <w:gridCol w:w="199"/>
        <w:gridCol w:w="510"/>
        <w:gridCol w:w="3115"/>
        <w:gridCol w:w="145"/>
        <w:gridCol w:w="4536"/>
      </w:tblGrid>
      <w:tr w:rsidR="004E551F" w:rsidRPr="004E551F" w14:paraId="0F48C334" w14:textId="77777777" w:rsidTr="003F6975">
        <w:trPr>
          <w:cantSplit/>
        </w:trPr>
        <w:tc>
          <w:tcPr>
            <w:tcW w:w="1191" w:type="dxa"/>
            <w:vMerge w:val="restart"/>
          </w:tcPr>
          <w:p w14:paraId="49F2229F" w14:textId="77777777" w:rsidR="004E551F" w:rsidRPr="004E551F" w:rsidRDefault="004E551F" w:rsidP="004E551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E551F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FDA709B" wp14:editId="0A1ECAB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92713BD" w14:textId="77777777" w:rsidR="004E551F" w:rsidRPr="004E551F" w:rsidRDefault="004E551F" w:rsidP="004E551F">
            <w:pPr>
              <w:rPr>
                <w:sz w:val="16"/>
                <w:szCs w:val="16"/>
              </w:rPr>
            </w:pPr>
            <w:r w:rsidRPr="004E551F">
              <w:rPr>
                <w:sz w:val="16"/>
                <w:szCs w:val="16"/>
              </w:rPr>
              <w:t>INTERNATIONAL TELECOMMUNICATION UNION</w:t>
            </w:r>
          </w:p>
          <w:p w14:paraId="1B2D1BAB" w14:textId="77777777" w:rsidR="004E551F" w:rsidRPr="004E551F" w:rsidRDefault="004E551F" w:rsidP="004E551F">
            <w:pPr>
              <w:rPr>
                <w:b/>
                <w:bCs/>
                <w:sz w:val="26"/>
                <w:szCs w:val="26"/>
              </w:rPr>
            </w:pPr>
            <w:r w:rsidRPr="004E551F">
              <w:rPr>
                <w:b/>
                <w:bCs/>
                <w:sz w:val="26"/>
                <w:szCs w:val="26"/>
              </w:rPr>
              <w:t>TELECOMMUNICATION</w:t>
            </w:r>
            <w:r w:rsidRPr="004E55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C8B3914" w14:textId="77777777" w:rsidR="004E551F" w:rsidRPr="004E551F" w:rsidRDefault="004E551F" w:rsidP="004E551F">
            <w:pPr>
              <w:rPr>
                <w:sz w:val="20"/>
                <w:szCs w:val="20"/>
              </w:rPr>
            </w:pPr>
            <w:r w:rsidRPr="004E551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E551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4197274" w14:textId="6493E268" w:rsidR="004E551F" w:rsidRPr="004E551F" w:rsidRDefault="004E551F" w:rsidP="004E551F">
            <w:pPr>
              <w:pStyle w:val="Docnumber"/>
            </w:pPr>
            <w:r>
              <w:t>SG2-LS215</w:t>
            </w:r>
          </w:p>
        </w:tc>
      </w:tr>
      <w:tr w:rsidR="004E551F" w:rsidRPr="004E551F" w14:paraId="36A037BA" w14:textId="77777777" w:rsidTr="003F6975">
        <w:trPr>
          <w:cantSplit/>
        </w:trPr>
        <w:tc>
          <w:tcPr>
            <w:tcW w:w="1191" w:type="dxa"/>
            <w:vMerge/>
          </w:tcPr>
          <w:p w14:paraId="75756D7E" w14:textId="77777777" w:rsidR="004E551F" w:rsidRPr="004E551F" w:rsidRDefault="004E551F" w:rsidP="004E55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34F65F2E" w14:textId="77777777" w:rsidR="004E551F" w:rsidRPr="004E551F" w:rsidRDefault="004E551F" w:rsidP="004E551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AAE2A78" w14:textId="0FF27C36" w:rsidR="004E551F" w:rsidRPr="004E551F" w:rsidRDefault="004E551F" w:rsidP="004E551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4E551F" w:rsidRPr="004E551F" w14:paraId="589FB15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B86B742" w14:textId="77777777" w:rsidR="004E551F" w:rsidRPr="004E551F" w:rsidRDefault="004E551F" w:rsidP="004E551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A312CE7" w14:textId="77777777" w:rsidR="004E551F" w:rsidRPr="004E551F" w:rsidRDefault="004E551F" w:rsidP="004E551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B94702A" w14:textId="77777777" w:rsidR="004E551F" w:rsidRPr="004E551F" w:rsidRDefault="004E551F" w:rsidP="004E551F">
            <w:pPr>
              <w:jc w:val="right"/>
              <w:rPr>
                <w:b/>
                <w:bCs/>
                <w:sz w:val="28"/>
                <w:szCs w:val="28"/>
              </w:rPr>
            </w:pPr>
            <w:r w:rsidRPr="004E55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E551F" w:rsidRPr="004E551F" w14:paraId="777D17B5" w14:textId="77777777" w:rsidTr="003F6975">
        <w:trPr>
          <w:cantSplit/>
        </w:trPr>
        <w:tc>
          <w:tcPr>
            <w:tcW w:w="1617" w:type="dxa"/>
            <w:gridSpan w:val="3"/>
          </w:tcPr>
          <w:p w14:paraId="0163CF72" w14:textId="77777777" w:rsidR="004E551F" w:rsidRPr="004E551F" w:rsidRDefault="004E551F" w:rsidP="004E551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E551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D1A04A7" w14:textId="1861A8DE" w:rsidR="004E551F" w:rsidRPr="004E551F" w:rsidRDefault="004E551F" w:rsidP="004E551F">
            <w:r w:rsidRPr="004E551F">
              <w:t>1/2</w:t>
            </w:r>
          </w:p>
        </w:tc>
        <w:tc>
          <w:tcPr>
            <w:tcW w:w="4681" w:type="dxa"/>
            <w:gridSpan w:val="2"/>
          </w:tcPr>
          <w:p w14:paraId="1A317C5F" w14:textId="77777777" w:rsidR="004E551F" w:rsidRPr="004E551F" w:rsidRDefault="004E551F" w:rsidP="004E551F">
            <w:pPr>
              <w:jc w:val="right"/>
            </w:pPr>
          </w:p>
        </w:tc>
      </w:tr>
      <w:tr w:rsidR="004E551F" w:rsidRPr="004E551F" w14:paraId="41883B10" w14:textId="77777777" w:rsidTr="003F6975">
        <w:trPr>
          <w:cantSplit/>
        </w:trPr>
        <w:tc>
          <w:tcPr>
            <w:tcW w:w="9923" w:type="dxa"/>
            <w:gridSpan w:val="7"/>
          </w:tcPr>
          <w:p w14:paraId="15037ABC" w14:textId="195E46FA" w:rsidR="004E551F" w:rsidRPr="004E551F" w:rsidRDefault="004E551F" w:rsidP="004E551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4E551F">
              <w:rPr>
                <w:b/>
                <w:bCs/>
              </w:rPr>
              <w:t xml:space="preserve">Ref.: </w:t>
            </w:r>
            <w:hyperlink r:id="rId11" w:history="1">
              <w:r w:rsidRPr="004E551F">
                <w:rPr>
                  <w:rStyle w:val="Hyperlink"/>
                  <w:rFonts w:ascii="Times New Roman" w:hAnsi="Times New Roman"/>
                  <w:b/>
                  <w:bCs/>
                </w:rPr>
                <w:t>SG2-TD1486/GEN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4E551F" w:rsidRPr="004E551F" w14:paraId="6BE1BD9C" w14:textId="77777777" w:rsidTr="003F6975">
        <w:trPr>
          <w:cantSplit/>
        </w:trPr>
        <w:tc>
          <w:tcPr>
            <w:tcW w:w="1617" w:type="dxa"/>
            <w:gridSpan w:val="3"/>
          </w:tcPr>
          <w:p w14:paraId="224EBA91" w14:textId="77777777" w:rsidR="004E551F" w:rsidRPr="004E551F" w:rsidRDefault="004E551F" w:rsidP="004E551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E55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15819C7" w14:textId="75981480" w:rsidR="004E551F" w:rsidRPr="004E551F" w:rsidRDefault="004E551F" w:rsidP="004E551F">
            <w:r w:rsidRPr="004E551F">
              <w:t>ITU-T Study Group 2</w:t>
            </w:r>
          </w:p>
        </w:tc>
      </w:tr>
      <w:tr w:rsidR="004E551F" w:rsidRPr="004E551F" w14:paraId="7C7EB79A" w14:textId="77777777" w:rsidTr="003F6975">
        <w:trPr>
          <w:cantSplit/>
        </w:trPr>
        <w:tc>
          <w:tcPr>
            <w:tcW w:w="1617" w:type="dxa"/>
            <w:gridSpan w:val="3"/>
          </w:tcPr>
          <w:p w14:paraId="4E33ED1A" w14:textId="77777777" w:rsidR="004E551F" w:rsidRPr="004E551F" w:rsidRDefault="004E551F" w:rsidP="004E551F">
            <w:bookmarkStart w:id="8" w:name="dtitle1" w:colFirst="1" w:colLast="1"/>
            <w:bookmarkEnd w:id="7"/>
            <w:r w:rsidRPr="004E55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91BD9C9" w14:textId="5E02D1F3" w:rsidR="004E551F" w:rsidRPr="004E551F" w:rsidRDefault="004E551F" w:rsidP="004E551F">
            <w:r w:rsidRPr="004E551F">
              <w:t>LS/r on extraterritorial use of MCC+MNC for satellite networks (reply to 3GPP TSG CT1-TDoc C1-212539)</w:t>
            </w:r>
          </w:p>
        </w:tc>
      </w:tr>
      <w:bookmarkEnd w:id="8"/>
      <w:bookmarkEnd w:id="1"/>
      <w:tr w:rsidR="004E5EF1" w:rsidRPr="004E5EF1" w14:paraId="206B4B89" w14:textId="77777777" w:rsidTr="0080320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84B00D1" w14:textId="77777777" w:rsidR="004E5EF1" w:rsidRPr="004E5EF1" w:rsidRDefault="004E5EF1" w:rsidP="004E5EF1">
            <w:pPr>
              <w:jc w:val="center"/>
              <w:rPr>
                <w:b/>
              </w:rPr>
            </w:pPr>
            <w:r w:rsidRPr="004E5EF1">
              <w:rPr>
                <w:b/>
              </w:rPr>
              <w:t>LIAISON STATEMENT</w:t>
            </w:r>
          </w:p>
        </w:tc>
      </w:tr>
      <w:tr w:rsidR="004E5EF1" w:rsidRPr="004E5EF1" w14:paraId="6B670C66" w14:textId="77777777" w:rsidTr="00803203">
        <w:trPr>
          <w:cantSplit/>
          <w:trHeight w:val="357"/>
        </w:trPr>
        <w:tc>
          <w:tcPr>
            <w:tcW w:w="2127" w:type="dxa"/>
            <w:gridSpan w:val="4"/>
          </w:tcPr>
          <w:p w14:paraId="4F3D990A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0924FF69" w14:textId="77777777" w:rsidR="004E5EF1" w:rsidRPr="004E5EF1" w:rsidRDefault="004E5EF1" w:rsidP="004E5E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 w:rsidRPr="004E5EF1">
              <w:rPr>
                <w:rFonts w:eastAsia="Times New Roman"/>
                <w:bCs/>
                <w:szCs w:val="20"/>
                <w:lang w:eastAsia="en-US"/>
              </w:rPr>
              <w:t>-</w:t>
            </w:r>
          </w:p>
        </w:tc>
      </w:tr>
      <w:tr w:rsidR="004E5EF1" w:rsidRPr="004E5EF1" w14:paraId="310EAFD3" w14:textId="77777777" w:rsidTr="00803203">
        <w:trPr>
          <w:cantSplit/>
          <w:trHeight w:val="357"/>
        </w:trPr>
        <w:tc>
          <w:tcPr>
            <w:tcW w:w="2127" w:type="dxa"/>
            <w:gridSpan w:val="4"/>
          </w:tcPr>
          <w:p w14:paraId="6B539A2A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ReverseDiagStripe" w:color="auto" w:fill="auto"/>
          </w:tcPr>
          <w:p w14:paraId="014E39DE" w14:textId="77777777" w:rsidR="004E5EF1" w:rsidRPr="004E5EF1" w:rsidRDefault="004E5EF1" w:rsidP="004E5E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</w:p>
        </w:tc>
      </w:tr>
      <w:tr w:rsidR="004E5EF1" w:rsidRPr="004E5EF1" w14:paraId="6C8C20AC" w14:textId="77777777" w:rsidTr="00803203">
        <w:trPr>
          <w:cantSplit/>
          <w:trHeight w:val="357"/>
        </w:trPr>
        <w:tc>
          <w:tcPr>
            <w:tcW w:w="2127" w:type="dxa"/>
            <w:gridSpan w:val="4"/>
          </w:tcPr>
          <w:p w14:paraId="1B7BF1A5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CF20A90" w14:textId="77777777" w:rsidR="004E5EF1" w:rsidRPr="004E5EF1" w:rsidRDefault="004E5EF1" w:rsidP="004E5E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 w:rsidRPr="004E5EF1">
              <w:rPr>
                <w:rFonts w:eastAsia="Times New Roman"/>
                <w:bCs/>
                <w:lang w:eastAsia="en-US"/>
              </w:rPr>
              <w:t>3GPP TSG CT1</w:t>
            </w:r>
          </w:p>
        </w:tc>
      </w:tr>
      <w:tr w:rsidR="00713B74" w:rsidRPr="004E5EF1" w14:paraId="540E2DE3" w14:textId="77777777" w:rsidTr="00803203">
        <w:trPr>
          <w:cantSplit/>
          <w:trHeight w:val="357"/>
        </w:trPr>
        <w:tc>
          <w:tcPr>
            <w:tcW w:w="2127" w:type="dxa"/>
            <w:gridSpan w:val="4"/>
          </w:tcPr>
          <w:p w14:paraId="56CE4D5C" w14:textId="77777777" w:rsidR="00713B74" w:rsidRPr="004E5EF1" w:rsidRDefault="00713B74" w:rsidP="00713B74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437AAB66" w14:textId="409999DC" w:rsidR="00713B74" w:rsidRPr="00803203" w:rsidRDefault="00713B74" w:rsidP="00713B74">
            <w:pPr>
              <w:rPr>
                <w:rFonts w:eastAsia="Times New Roman"/>
                <w:lang w:eastAsia="en-GB"/>
              </w:rPr>
            </w:pPr>
            <w:r w:rsidRPr="007124AA">
              <w:t>ITU-T Study Group 2 management (</w:t>
            </w:r>
            <w:r w:rsidR="009D2176">
              <w:t>17</w:t>
            </w:r>
            <w:r w:rsidRPr="007124AA">
              <w:t xml:space="preserve"> September 2021, by correspondence)</w:t>
            </w:r>
          </w:p>
        </w:tc>
      </w:tr>
      <w:tr w:rsidR="004E5EF1" w:rsidRPr="004E5EF1" w14:paraId="3916C6EF" w14:textId="77777777" w:rsidTr="0080320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3F034265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B16E9DD" w14:textId="77777777" w:rsidR="004E5EF1" w:rsidRPr="004E5EF1" w:rsidRDefault="004E5EF1" w:rsidP="004E5E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0"/>
                <w:lang w:eastAsia="en-US"/>
              </w:rPr>
            </w:pPr>
            <w:r w:rsidRPr="004E5EF1">
              <w:rPr>
                <w:rFonts w:eastAsia="Times New Roman"/>
                <w:szCs w:val="20"/>
                <w:lang w:eastAsia="en-US"/>
              </w:rPr>
              <w:t>N/A</w:t>
            </w:r>
          </w:p>
        </w:tc>
      </w:tr>
      <w:tr w:rsidR="004E5EF1" w:rsidRPr="009D2176" w14:paraId="7EE435EC" w14:textId="77777777" w:rsidTr="00803203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9DA9E35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2F439DD" w14:textId="77777777" w:rsidR="004E5EF1" w:rsidRPr="004E5EF1" w:rsidRDefault="009D2176" w:rsidP="004E5EF1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1B3A622D053D4CDF9CA438C5268602BA"/>
                </w:placeholder>
                <w:text w:multiLine="1"/>
              </w:sdtPr>
              <w:sdtEndPr/>
              <w:sdtContent>
                <w:r w:rsidR="004E5EF1" w:rsidRPr="004E5EF1">
                  <w:rPr>
                    <w:lang w:val="en-US"/>
                  </w:rPr>
                  <w:t>Phil Rushton</w:t>
                </w:r>
                <w:r w:rsidR="004E5EF1" w:rsidRPr="004E5EF1">
                  <w:rPr>
                    <w:lang w:val="en-US"/>
                  </w:rPr>
                  <w:br/>
                  <w:t>ITU-T SG2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34C35471330B42CC8F1DE6035E57308E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E5C8843" w14:textId="77777777" w:rsidR="004E5EF1" w:rsidRPr="004E5EF1" w:rsidRDefault="004E5EF1" w:rsidP="004E5EF1">
                <w:pPr>
                  <w:tabs>
                    <w:tab w:val="left" w:pos="847"/>
                  </w:tabs>
                  <w:rPr>
                    <w:lang w:val="pt-BR"/>
                  </w:rPr>
                </w:pPr>
                <w:r w:rsidRPr="00803203">
                  <w:rPr>
                    <w:lang w:val="fr-CH"/>
                  </w:rPr>
                  <w:t>Tel:</w:t>
                </w:r>
                <w:r w:rsidRPr="00803203">
                  <w:rPr>
                    <w:lang w:val="fr-CH"/>
                  </w:rPr>
                  <w:tab/>
                  <w:t>+44 20 3286 3085</w:t>
                </w:r>
                <w:r w:rsidRPr="00803203">
                  <w:rPr>
                    <w:lang w:val="fr-CH"/>
                  </w:rPr>
                  <w:br/>
                  <w:t xml:space="preserve">E-mail: </w:t>
                </w:r>
                <w:r w:rsidRPr="00803203">
                  <w:rPr>
                    <w:lang w:val="fr-CH"/>
                  </w:rPr>
                  <w:tab/>
                </w:r>
                <w:hyperlink r:id="rId12" w:history="1">
                  <w:r w:rsidRPr="00803203">
                    <w:rPr>
                      <w:color w:val="0000FF"/>
                      <w:u w:val="single"/>
                      <w:lang w:val="fr-CH"/>
                    </w:rPr>
                    <w:t>philrushton@rcc-uk.uk</w:t>
                  </w:r>
                </w:hyperlink>
              </w:p>
            </w:tc>
          </w:sdtContent>
        </w:sdt>
      </w:tr>
    </w:tbl>
    <w:p w14:paraId="13F598CC" w14:textId="77777777" w:rsidR="004E5EF1" w:rsidRPr="004E5EF1" w:rsidRDefault="004E5EF1" w:rsidP="004E5EF1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505"/>
      </w:tblGrid>
      <w:tr w:rsidR="004E5EF1" w:rsidRPr="004E5EF1" w14:paraId="3DC98F8D" w14:textId="77777777" w:rsidTr="00803203">
        <w:trPr>
          <w:cantSplit/>
        </w:trPr>
        <w:tc>
          <w:tcPr>
            <w:tcW w:w="1418" w:type="dxa"/>
          </w:tcPr>
          <w:p w14:paraId="4FF3798A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Keywords:</w:t>
            </w:r>
          </w:p>
        </w:tc>
        <w:tc>
          <w:tcPr>
            <w:tcW w:w="8505" w:type="dxa"/>
          </w:tcPr>
          <w:p w14:paraId="4A8A7C26" w14:textId="77777777" w:rsidR="004E5EF1" w:rsidRPr="004E5EF1" w:rsidRDefault="009D2176" w:rsidP="004E5EF1">
            <w:sdt>
              <w:sdtPr>
                <w:alias w:val="Keywords"/>
                <w:tag w:val="Keywords"/>
                <w:id w:val="-1510678348"/>
                <w:placeholder>
                  <w:docPart w:val="DAA739050B364F5B997AF44B054C350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E5EF1" w:rsidRPr="004E5EF1">
                  <w:t>Extraterritorial use; MCC; MNC; satellite networks.</w:t>
                </w:r>
              </w:sdtContent>
            </w:sdt>
          </w:p>
        </w:tc>
      </w:tr>
      <w:tr w:rsidR="004E5EF1" w:rsidRPr="004E5EF1" w14:paraId="5E6343FF" w14:textId="77777777" w:rsidTr="00803203">
        <w:trPr>
          <w:cantSplit/>
        </w:trPr>
        <w:tc>
          <w:tcPr>
            <w:tcW w:w="1418" w:type="dxa"/>
          </w:tcPr>
          <w:p w14:paraId="7894F494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895975828"/>
            <w:placeholder>
              <w:docPart w:val="B4ECD74D1B82460586B29937FB4CCCD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505" w:type="dxa"/>
              </w:tcPr>
              <w:p w14:paraId="0577C23D" w14:textId="77777777" w:rsidR="004E5EF1" w:rsidRPr="004E5EF1" w:rsidRDefault="004E5EF1" w:rsidP="004E5EF1">
                <w:r w:rsidRPr="004E5EF1">
                  <w:t>This Liaison Statement provides responses from ITU-T Q1/2 experts to questions posed by 3GPP TSG CT1 in regarding extraterritorial use of MCC+NMCs in satellite networks.</w:t>
                </w:r>
              </w:p>
            </w:tc>
          </w:sdtContent>
        </w:sdt>
      </w:tr>
    </w:tbl>
    <w:p w14:paraId="2134836D" w14:textId="77777777" w:rsidR="004E5EF1" w:rsidRPr="004E5EF1" w:rsidRDefault="004E5EF1" w:rsidP="004E5EF1">
      <w:r w:rsidRPr="004E5EF1">
        <w:t>ITU-T SG2 has reviewed the scenario encountered by 3GPP TSG CT WG (</w:t>
      </w:r>
      <w:hyperlink r:id="rId13" w:history="1">
        <w:r w:rsidRPr="004E5EF1">
          <w:rPr>
            <w:color w:val="0000FF"/>
            <w:u w:val="single"/>
          </w:rPr>
          <w:t>3GPP TSG CT1-TDoc C1-212539</w:t>
        </w:r>
      </w:hyperlink>
      <w:r w:rsidRPr="004E5EF1">
        <w:t>).</w:t>
      </w:r>
    </w:p>
    <w:p w14:paraId="76A2B4C0" w14:textId="77777777" w:rsidR="004E5EF1" w:rsidRPr="004E5EF1" w:rsidRDefault="004E5EF1" w:rsidP="00803203">
      <w:r w:rsidRPr="004E5EF1">
        <w:t>ITU-T SG2 understands the reference to removing the aspect to cross border leakage from the discussion, as normal roaming issues could apply.</w:t>
      </w:r>
    </w:p>
    <w:p w14:paraId="5AFD26E1" w14:textId="246905D5" w:rsidR="004E5EF1" w:rsidRPr="004E5EF1" w:rsidRDefault="004E5EF1" w:rsidP="00803203">
      <w:r w:rsidRPr="004E5EF1">
        <w:t>The answer to the 2 questions asked depends upon the regulatory environment of any of the countries involved. For instance, and in response to question 1, if Country A allows the use of its resources by satellite operators</w:t>
      </w:r>
      <w:r w:rsidRPr="004E551F">
        <w:t xml:space="preserve"> and</w:t>
      </w:r>
      <w:r w:rsidRPr="004E5EF1">
        <w:rPr>
          <w:b/>
          <w:bCs/>
        </w:rPr>
        <w:t xml:space="preserve"> </w:t>
      </w:r>
      <w:r w:rsidRPr="004E5EF1">
        <w:t>Countries B and C allows the use of Country A’s resources within their territories then Countries A resources can be used as indicated. Similarly, if Country A’s resources cannot be used then the use of a shared MCC+MNC from the 9xx range is possible Country A has at least no regulatory objection. Country B and Country C also as a minimum have to have no objections to the use of a shared MCC+MNC from the 9xx range.</w:t>
      </w:r>
    </w:p>
    <w:p w14:paraId="3CC96CC4" w14:textId="4D61D640" w:rsidR="004E5EF1" w:rsidRPr="004E5EF1" w:rsidRDefault="004E5EF1" w:rsidP="004E5EF1">
      <w:r w:rsidRPr="004E5EF1">
        <w:t>As to Question 2, the use of the numbering resources under the responsibility of ITU-T SG2. are specified in such a manner as to be technologically agnostic. However</w:t>
      </w:r>
      <w:r w:rsidR="00FF165E">
        <w:t>,</w:t>
      </w:r>
      <w:r w:rsidRPr="004E5EF1">
        <w:t xml:space="preserve"> it would be required that were a satellite operator from Country A seek extra territorial use of the NNAI of that Country in either or both Country B and Country C, then the agreement of Country A as well as the other countries would be required.</w:t>
      </w:r>
    </w:p>
    <w:p w14:paraId="165E6BAE" w14:textId="77777777" w:rsidR="004E5EF1" w:rsidRPr="004E5EF1" w:rsidRDefault="004E5EF1" w:rsidP="004E5EF1">
      <w:pPr>
        <w:jc w:val="center"/>
      </w:pPr>
      <w:r w:rsidRPr="004E5EF1">
        <w:t>_______________________</w:t>
      </w:r>
    </w:p>
    <w:sectPr w:rsidR="004E5EF1" w:rsidRPr="004E5EF1" w:rsidSect="004E551F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89FDD" w14:textId="77777777" w:rsidR="006F62FB" w:rsidRDefault="006F62FB" w:rsidP="00C42125">
      <w:pPr>
        <w:spacing w:before="0"/>
      </w:pPr>
      <w:r>
        <w:separator/>
      </w:r>
    </w:p>
  </w:endnote>
  <w:endnote w:type="continuationSeparator" w:id="0">
    <w:p w14:paraId="7D381654" w14:textId="77777777" w:rsidR="006F62FB" w:rsidRDefault="006F62F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A308E" w14:textId="77777777" w:rsidR="006F62FB" w:rsidRDefault="006F62FB" w:rsidP="00C42125">
      <w:pPr>
        <w:spacing w:before="0"/>
      </w:pPr>
      <w:r>
        <w:separator/>
      </w:r>
    </w:p>
  </w:footnote>
  <w:footnote w:type="continuationSeparator" w:id="0">
    <w:p w14:paraId="6F265A25" w14:textId="77777777" w:rsidR="006F62FB" w:rsidRDefault="006F62F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A0FE" w14:textId="451B2440" w:rsidR="00803203" w:rsidRPr="004E551F" w:rsidRDefault="004E551F" w:rsidP="004E551F">
    <w:pPr>
      <w:pStyle w:val="Header"/>
      <w:rPr>
        <w:sz w:val="18"/>
      </w:rPr>
    </w:pPr>
    <w:r w:rsidRPr="004E551F">
      <w:rPr>
        <w:sz w:val="18"/>
      </w:rPr>
      <w:t xml:space="preserve">- </w:t>
    </w:r>
    <w:r w:rsidRPr="004E551F">
      <w:rPr>
        <w:sz w:val="18"/>
      </w:rPr>
      <w:fldChar w:fldCharType="begin"/>
    </w:r>
    <w:r w:rsidRPr="004E551F">
      <w:rPr>
        <w:sz w:val="18"/>
      </w:rPr>
      <w:instrText xml:space="preserve"> PAGE  \* MERGEFORMAT </w:instrText>
    </w:r>
    <w:r w:rsidRPr="004E551F">
      <w:rPr>
        <w:sz w:val="18"/>
      </w:rPr>
      <w:fldChar w:fldCharType="separate"/>
    </w:r>
    <w:r w:rsidRPr="004E551F">
      <w:rPr>
        <w:noProof/>
        <w:sz w:val="18"/>
      </w:rPr>
      <w:t>1</w:t>
    </w:r>
    <w:r w:rsidRPr="004E551F">
      <w:rPr>
        <w:sz w:val="18"/>
      </w:rPr>
      <w:fldChar w:fldCharType="end"/>
    </w:r>
    <w:r w:rsidRPr="004E551F">
      <w:rPr>
        <w:sz w:val="18"/>
      </w:rPr>
      <w:t xml:space="preserve"> -</w:t>
    </w:r>
  </w:p>
  <w:p w14:paraId="3D4A7B80" w14:textId="02263CAD" w:rsidR="004E551F" w:rsidRPr="004E551F" w:rsidRDefault="004E551F" w:rsidP="004E551F">
    <w:pPr>
      <w:pStyle w:val="Header"/>
      <w:spacing w:after="240"/>
      <w:rPr>
        <w:sz w:val="18"/>
      </w:rPr>
    </w:pPr>
    <w:r w:rsidRPr="004E551F">
      <w:rPr>
        <w:sz w:val="18"/>
      </w:rPr>
      <w:fldChar w:fldCharType="begin"/>
    </w:r>
    <w:r w:rsidRPr="004E551F">
      <w:rPr>
        <w:sz w:val="18"/>
      </w:rPr>
      <w:instrText xml:space="preserve"> STYLEREF  Docnumber  </w:instrText>
    </w:r>
    <w:r w:rsidRPr="004E551F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5432"/>
    <w:rsid w:val="00137F40"/>
    <w:rsid w:val="001871EC"/>
    <w:rsid w:val="001A670F"/>
    <w:rsid w:val="001C62B8"/>
    <w:rsid w:val="001E7B0E"/>
    <w:rsid w:val="001F141D"/>
    <w:rsid w:val="00200A06"/>
    <w:rsid w:val="002622FA"/>
    <w:rsid w:val="00263518"/>
    <w:rsid w:val="00277326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6651C"/>
    <w:rsid w:val="0038715D"/>
    <w:rsid w:val="00394DBF"/>
    <w:rsid w:val="003A43EF"/>
    <w:rsid w:val="003F2BED"/>
    <w:rsid w:val="00443878"/>
    <w:rsid w:val="004625F0"/>
    <w:rsid w:val="004712CA"/>
    <w:rsid w:val="0047422E"/>
    <w:rsid w:val="004C0673"/>
    <w:rsid w:val="004E551F"/>
    <w:rsid w:val="004E5EF1"/>
    <w:rsid w:val="004F3816"/>
    <w:rsid w:val="00566EDA"/>
    <w:rsid w:val="00572654"/>
    <w:rsid w:val="00587739"/>
    <w:rsid w:val="005B5629"/>
    <w:rsid w:val="005C0300"/>
    <w:rsid w:val="005D3AF3"/>
    <w:rsid w:val="005F4B6A"/>
    <w:rsid w:val="00615A0A"/>
    <w:rsid w:val="00621A25"/>
    <w:rsid w:val="00630152"/>
    <w:rsid w:val="006333D4"/>
    <w:rsid w:val="006369B2"/>
    <w:rsid w:val="00652C03"/>
    <w:rsid w:val="006570B0"/>
    <w:rsid w:val="0069210B"/>
    <w:rsid w:val="006A4055"/>
    <w:rsid w:val="006C5641"/>
    <w:rsid w:val="006D1089"/>
    <w:rsid w:val="006D7355"/>
    <w:rsid w:val="006F62FB"/>
    <w:rsid w:val="00713B74"/>
    <w:rsid w:val="00731135"/>
    <w:rsid w:val="007324AF"/>
    <w:rsid w:val="007409B4"/>
    <w:rsid w:val="0075525E"/>
    <w:rsid w:val="007903F8"/>
    <w:rsid w:val="00794F4F"/>
    <w:rsid w:val="007974BE"/>
    <w:rsid w:val="007A0916"/>
    <w:rsid w:val="007A0DFD"/>
    <w:rsid w:val="007C7122"/>
    <w:rsid w:val="007D3F11"/>
    <w:rsid w:val="007F664D"/>
    <w:rsid w:val="00803203"/>
    <w:rsid w:val="00842137"/>
    <w:rsid w:val="00873FE8"/>
    <w:rsid w:val="0089088E"/>
    <w:rsid w:val="00892297"/>
    <w:rsid w:val="008D599B"/>
    <w:rsid w:val="008E0172"/>
    <w:rsid w:val="00930F6B"/>
    <w:rsid w:val="009406B5"/>
    <w:rsid w:val="00946166"/>
    <w:rsid w:val="00983164"/>
    <w:rsid w:val="009972EF"/>
    <w:rsid w:val="009D2176"/>
    <w:rsid w:val="009E6045"/>
    <w:rsid w:val="009E766E"/>
    <w:rsid w:val="009F715E"/>
    <w:rsid w:val="00A10DBB"/>
    <w:rsid w:val="00A25503"/>
    <w:rsid w:val="00A4013E"/>
    <w:rsid w:val="00A427CD"/>
    <w:rsid w:val="00A4600B"/>
    <w:rsid w:val="00A679D3"/>
    <w:rsid w:val="00A67A81"/>
    <w:rsid w:val="00A728A3"/>
    <w:rsid w:val="00A730A6"/>
    <w:rsid w:val="00A9542A"/>
    <w:rsid w:val="00A971A0"/>
    <w:rsid w:val="00AA1F22"/>
    <w:rsid w:val="00B05821"/>
    <w:rsid w:val="00B26C28"/>
    <w:rsid w:val="00B42846"/>
    <w:rsid w:val="00B453F5"/>
    <w:rsid w:val="00B53D1B"/>
    <w:rsid w:val="00B718A5"/>
    <w:rsid w:val="00C42125"/>
    <w:rsid w:val="00C62814"/>
    <w:rsid w:val="00C74937"/>
    <w:rsid w:val="00C9460E"/>
    <w:rsid w:val="00D927A7"/>
    <w:rsid w:val="00DE3062"/>
    <w:rsid w:val="00E1406C"/>
    <w:rsid w:val="00E204DD"/>
    <w:rsid w:val="00E53C24"/>
    <w:rsid w:val="00EB444D"/>
    <w:rsid w:val="00F00EFD"/>
    <w:rsid w:val="00F02294"/>
    <w:rsid w:val="00F075D9"/>
    <w:rsid w:val="00F11CD1"/>
    <w:rsid w:val="00F35F57"/>
    <w:rsid w:val="00F50467"/>
    <w:rsid w:val="00FC65C7"/>
    <w:rsid w:val="00FF165E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B428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fa/t/2017/ls/3gpptsgct1/sp16-3gpptsgct1-iLS-00001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hilrushton@rcc-uk.u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211108-TD-GEN-1486/e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A622D053D4CDF9CA438C526860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DF7E0-0A75-48CF-BE17-7F19F0DEB7C8}"/>
      </w:docPartPr>
      <w:docPartBody>
        <w:p w:rsidR="009F6A7E" w:rsidRDefault="002C77DA" w:rsidP="002C77DA">
          <w:pPr>
            <w:pStyle w:val="1B3A622D053D4CDF9CA438C5268602B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4C35471330B42CC8F1DE6035E573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B2346-DE73-4490-A1F2-7AFBF9A33DE5}"/>
      </w:docPartPr>
      <w:docPartBody>
        <w:p w:rsidR="009F6A7E" w:rsidRDefault="002C77DA" w:rsidP="002C77DA">
          <w:pPr>
            <w:pStyle w:val="34C35471330B42CC8F1DE6035E5730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AA739050B364F5B997AF44B054C3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5BCF7-5DB4-4FFF-BE15-BCFCFCE1B1C6}"/>
      </w:docPartPr>
      <w:docPartBody>
        <w:p w:rsidR="009F6A7E" w:rsidRDefault="002C77DA" w:rsidP="002C77DA">
          <w:pPr>
            <w:pStyle w:val="DAA739050B364F5B997AF44B054C350A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B4ECD74D1B82460586B29937FB4CC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ACE67-63CD-4CB5-9907-C203734BC38A}"/>
      </w:docPartPr>
      <w:docPartBody>
        <w:p w:rsidR="009F6A7E" w:rsidRDefault="002C77DA" w:rsidP="002C77DA">
          <w:pPr>
            <w:pStyle w:val="B4ECD74D1B82460586B29937FB4CCCDC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878F0"/>
    <w:rsid w:val="002C77DA"/>
    <w:rsid w:val="00390E6F"/>
    <w:rsid w:val="005E55FD"/>
    <w:rsid w:val="006431B1"/>
    <w:rsid w:val="007428AF"/>
    <w:rsid w:val="008E6F4D"/>
    <w:rsid w:val="00960CC3"/>
    <w:rsid w:val="009F6A7E"/>
    <w:rsid w:val="00A5137C"/>
    <w:rsid w:val="00BC62E4"/>
    <w:rsid w:val="00BE619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6A7E"/>
    <w:rPr>
      <w:rFonts w:ascii="Times New Roman" w:hAnsi="Times New Roman"/>
      <w:color w:val="808080"/>
    </w:rPr>
  </w:style>
  <w:style w:type="paragraph" w:customStyle="1" w:styleId="1B3A622D053D4CDF9CA438C5268602BA">
    <w:name w:val="1B3A622D053D4CDF9CA438C5268602BA"/>
    <w:rsid w:val="002C77DA"/>
    <w:rPr>
      <w:lang w:val="en-GB" w:eastAsia="en-GB"/>
    </w:rPr>
  </w:style>
  <w:style w:type="paragraph" w:customStyle="1" w:styleId="34C35471330B42CC8F1DE6035E57308E">
    <w:name w:val="34C35471330B42CC8F1DE6035E57308E"/>
    <w:rsid w:val="002C77DA"/>
    <w:rPr>
      <w:lang w:val="en-GB" w:eastAsia="en-GB"/>
    </w:rPr>
  </w:style>
  <w:style w:type="paragraph" w:customStyle="1" w:styleId="DAA739050B364F5B997AF44B054C350A">
    <w:name w:val="DAA739050B364F5B997AF44B054C350A"/>
    <w:rsid w:val="002C77DA"/>
    <w:rPr>
      <w:lang w:val="en-GB" w:eastAsia="en-GB"/>
    </w:rPr>
  </w:style>
  <w:style w:type="paragraph" w:customStyle="1" w:styleId="B4ECD74D1B82460586B29937FB4CCCDC">
    <w:name w:val="B4ECD74D1B82460586B29937FB4CCCDC"/>
    <w:rsid w:val="002C77D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2021-09-6/10</When>
    <Meeting xmlns="3f6fad35-1f81-480e-a4e5-6e5474dcfb96">527</Meeting>
    <IsReservedDoc xmlns="3f6fad35-1f81-480e-a4e5-6e5474dcfb96">false</IsReservedDoc>
    <SgText xmlns="3f6fad35-1f81-480e-a4e5-6e5474dcfb96">Study Group 02</SgText>
    <IsRevision xmlns="3f6fad35-1f81-480e-a4e5-6e5474dcfb96">false</IsRevision>
    <Purpose1 xmlns="3f6fad35-1f81-480e-a4e5-6e5474dcfb96">Discussion</Purpose1>
    <Abstract xmlns="3f6fad35-1f81-480e-a4e5-6e5474dcfb96">This Liaison Statement provides responses from ITU-T Q1/2 experts to questions posed by 3GPP TSG CT1 in regarding extraterritorial use of MCC+NMCs in satellite networks.</Abstract>
    <SourceRGM xmlns="3f6fad35-1f81-480e-a4e5-6e5474dcfb96">Chairman, ITU-T SG2</SourceRGM>
    <DocStatus xmlns="3f6fad35-1f81-480e-a4e5-6e5474dcfb96">accepted</DocStatus>
    <IsAttachment xmlns="3f6fad35-1f81-480e-a4e5-6e5474dcfb96">false</IsAttachment>
    <StudyGroup xmlns="3f6fad35-1f81-480e-a4e5-6e5474dcfb96">8</StudyGroup>
    <DocType xmlns="3f6fad35-1f81-480e-a4e5-6e5474dcfb96">TD</DocType>
    <QuestionText xmlns="3f6fad35-1f81-480e-a4e5-6e5474dcfb96">Q1/2</QuestionText>
    <DocTypeText xmlns="3f6fad35-1f81-480e-a4e5-6e5474dcfb96">TD</DocTypeText>
    <CategoryDescription xmlns="http://schemas.microsoft.com/sharepoint.v3">Q1/2, Q2/2, Q3/2 RGM</CategoryDescription>
    <ShortName xmlns="3f6fad35-1f81-480e-a4e5-6e5474dcfb96">19418-TD7 (210906)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Chairman, ITU-T SG2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Q1/2</TermName>
          <TermId xmlns="http://schemas.microsoft.com/office/infopath/2007/PartnerControls">43bcdcc2-7b82-4193-a628-edbc5c4658ac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990</Value>
    </TaxCatchAll>
    <IsLastVersion xmlns="3f6fad35-1f81-480e-a4e5-6e5474dcfb96">true</IsLastVersion>
    <Area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BC71AFBBAF4F6C4889C83B2840A860CD" ma:contentTypeVersion="0" ma:contentTypeDescription="" ma:contentTypeScope="" ma:versionID="7e9c34aea24b5aff3ec07c9d1ea2aebe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a61a95ec24b00399febffeba198ca7f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http://purl.org/dc/elements/1.1/"/>
    <ds:schemaRef ds:uri="http://www.w3.org/XML/1998/namespace"/>
    <ds:schemaRef ds:uri="3f6fad35-1f81-480e-a4e5-6e5474dcfb9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C8AD1B-5F93-4E75-B1B7-EDF2294E2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extraterritorial use of MCC+MNC for satellite networks (reply to 3GPP TSG CT1-TDoc C1-212539) [to 3GPP TSG CT1]</dc:title>
  <dc:subject/>
  <dc:creator>ITU-T Study Group 2</dc:creator>
  <cp:keywords>Extraterritorial use; MCC; MNC; satellite networks.</cp:keywords>
  <dc:description>SG2-LS215  For: _x000d_Document date: _x000d_Saved by ITU51014924 at 08:19:25 on 20.09.21</dc:description>
  <cp:lastModifiedBy>Bilani, Joumana</cp:lastModifiedBy>
  <cp:revision>4</cp:revision>
  <dcterms:created xsi:type="dcterms:W3CDTF">2021-09-20T06:19:00Z</dcterms:created>
  <dcterms:modified xsi:type="dcterms:W3CDTF">2021-09-20T06:34:00Z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0x01010072A901B997EC694AA911983CD90730E700BC71AFBBAF4F6C4889C83B2840A860CD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990;#Q1/2|43bcdcc2-7b82-4193-a628-edbc5c4658ac</vt:lpwstr>
  </property>
  <property fmtid="{D5CDD505-2E9C-101B-9397-08002B2CF9AE}" pid="10" name="Docnum">
    <vt:lpwstr>SG2-LS215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1/2</vt:lpwstr>
  </property>
  <property fmtid="{D5CDD505-2E9C-101B-9397-08002B2CF9AE}" pid="14" name="Docdest">
    <vt:lpwstr/>
  </property>
  <property fmtid="{D5CDD505-2E9C-101B-9397-08002B2CF9AE}" pid="15" name="Docauthor">
    <vt:lpwstr>ITU-T Study Group 2</vt:lpwstr>
  </property>
</Properties>
</file>