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1" w:type="dxa"/>
        <w:tblInd w:w="-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5"/>
        <w:gridCol w:w="1104"/>
        <w:gridCol w:w="441"/>
        <w:gridCol w:w="16"/>
        <w:gridCol w:w="707"/>
        <w:gridCol w:w="2979"/>
        <w:gridCol w:w="208"/>
        <w:gridCol w:w="4191"/>
      </w:tblGrid>
      <w:tr w:rsidR="00E025CC" w:rsidRPr="00E025CC" w14:paraId="3E13F5BE" w14:textId="77777777" w:rsidTr="00566FEC">
        <w:trPr>
          <w:gridBefore w:val="1"/>
          <w:wBefore w:w="56" w:type="dxa"/>
          <w:cantSplit/>
        </w:trPr>
        <w:tc>
          <w:tcPr>
            <w:tcW w:w="1104" w:type="dxa"/>
            <w:vMerge w:val="restart"/>
            <w:vAlign w:val="center"/>
          </w:tcPr>
          <w:p w14:paraId="5B6874B7" w14:textId="77777777" w:rsidR="00E025CC" w:rsidRPr="00E025CC" w:rsidRDefault="00E025CC" w:rsidP="00E025CC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E025CC">
              <w:rPr>
                <w:noProof/>
              </w:rPr>
              <w:drawing>
                <wp:inline distT="0" distB="0" distL="0" distR="0" wp14:anchorId="056C1957" wp14:editId="1F14D54E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51527722" w14:textId="77777777" w:rsidR="00E025CC" w:rsidRPr="00E025CC" w:rsidRDefault="00E025CC" w:rsidP="00E025CC">
            <w:pPr>
              <w:rPr>
                <w:sz w:val="16"/>
                <w:szCs w:val="16"/>
              </w:rPr>
            </w:pPr>
            <w:r w:rsidRPr="00E025CC">
              <w:rPr>
                <w:sz w:val="16"/>
                <w:szCs w:val="16"/>
              </w:rPr>
              <w:t>INTERNATIONAL TELECOMMUNICATION UNION</w:t>
            </w:r>
          </w:p>
          <w:p w14:paraId="63B12758" w14:textId="77777777" w:rsidR="00E025CC" w:rsidRPr="00E025CC" w:rsidRDefault="00E025CC" w:rsidP="00E025CC">
            <w:pPr>
              <w:rPr>
                <w:b/>
                <w:bCs/>
                <w:sz w:val="26"/>
                <w:szCs w:val="26"/>
              </w:rPr>
            </w:pPr>
            <w:r w:rsidRPr="00E025CC">
              <w:rPr>
                <w:b/>
                <w:bCs/>
                <w:sz w:val="26"/>
                <w:szCs w:val="26"/>
              </w:rPr>
              <w:t>TELECOMMUNICATION</w:t>
            </w:r>
            <w:r w:rsidRPr="00E025CC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E3F4C90" w14:textId="77777777" w:rsidR="00E025CC" w:rsidRPr="00E025CC" w:rsidRDefault="00E025CC" w:rsidP="00E025CC">
            <w:pPr>
              <w:rPr>
                <w:sz w:val="20"/>
                <w:szCs w:val="20"/>
              </w:rPr>
            </w:pPr>
            <w:r w:rsidRPr="00E025CC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E025CC">
              <w:rPr>
                <w:sz w:val="20"/>
              </w:rPr>
              <w:t>2022</w:t>
            </w:r>
            <w:r w:rsidRPr="00E025CC">
              <w:rPr>
                <w:sz w:val="20"/>
                <w:szCs w:val="20"/>
              </w:rPr>
              <w:t>-</w:t>
            </w:r>
            <w:r w:rsidRPr="00E025CC">
              <w:rPr>
                <w:sz w:val="20"/>
              </w:rPr>
              <w:t>2024</w:t>
            </w:r>
            <w:bookmarkEnd w:id="2"/>
          </w:p>
        </w:tc>
        <w:tc>
          <w:tcPr>
            <w:tcW w:w="4190" w:type="dxa"/>
            <w:vAlign w:val="center"/>
          </w:tcPr>
          <w:p w14:paraId="7D68F1DF" w14:textId="45CBF3A2" w:rsidR="00E025CC" w:rsidRPr="00E025CC" w:rsidRDefault="00E025CC" w:rsidP="00E025CC">
            <w:pPr>
              <w:pStyle w:val="Docnumber"/>
            </w:pPr>
            <w:r>
              <w:t>SG11-LS77</w:t>
            </w:r>
          </w:p>
        </w:tc>
      </w:tr>
      <w:tr w:rsidR="00E025CC" w:rsidRPr="00E025CC" w14:paraId="4DBCF1D4" w14:textId="77777777" w:rsidTr="00566FEC">
        <w:trPr>
          <w:gridBefore w:val="1"/>
          <w:wBefore w:w="56" w:type="dxa"/>
          <w:cantSplit/>
        </w:trPr>
        <w:tc>
          <w:tcPr>
            <w:tcW w:w="1104" w:type="dxa"/>
            <w:vMerge/>
          </w:tcPr>
          <w:p w14:paraId="1EC74C13" w14:textId="77777777" w:rsidR="00E025CC" w:rsidRPr="00E025CC" w:rsidRDefault="00E025CC" w:rsidP="00E025CC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5EBE2468" w14:textId="77777777" w:rsidR="00E025CC" w:rsidRPr="00E025CC" w:rsidRDefault="00E025CC" w:rsidP="00E025CC">
            <w:pPr>
              <w:rPr>
                <w:smallCaps/>
                <w:sz w:val="20"/>
              </w:rPr>
            </w:pPr>
          </w:p>
        </w:tc>
        <w:tc>
          <w:tcPr>
            <w:tcW w:w="4190" w:type="dxa"/>
          </w:tcPr>
          <w:p w14:paraId="3F8789C4" w14:textId="1F1D6582" w:rsidR="00E025CC" w:rsidRPr="00E025CC" w:rsidRDefault="00E025CC" w:rsidP="00E025CC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3"/>
      <w:tr w:rsidR="00E025CC" w:rsidRPr="00E025CC" w14:paraId="384D019C" w14:textId="77777777" w:rsidTr="00566FEC">
        <w:trPr>
          <w:gridBefore w:val="1"/>
          <w:wBefore w:w="56" w:type="dxa"/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649632BF" w14:textId="77777777" w:rsidR="00E025CC" w:rsidRPr="00E025CC" w:rsidRDefault="00E025CC" w:rsidP="00E025CC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7125B654" w14:textId="77777777" w:rsidR="00E025CC" w:rsidRPr="00E025CC" w:rsidRDefault="00E025CC" w:rsidP="00E025CC">
            <w:pPr>
              <w:rPr>
                <w:b/>
                <w:bCs/>
                <w:sz w:val="26"/>
              </w:rPr>
            </w:pPr>
          </w:p>
        </w:tc>
        <w:tc>
          <w:tcPr>
            <w:tcW w:w="4190" w:type="dxa"/>
            <w:tcBorders>
              <w:bottom w:val="single" w:sz="12" w:space="0" w:color="auto"/>
            </w:tcBorders>
            <w:vAlign w:val="center"/>
          </w:tcPr>
          <w:p w14:paraId="4ED0B8C3" w14:textId="77777777" w:rsidR="00E025CC" w:rsidRPr="00E025CC" w:rsidRDefault="00E025CC" w:rsidP="00E025CC">
            <w:pPr>
              <w:jc w:val="right"/>
              <w:rPr>
                <w:b/>
                <w:bCs/>
                <w:sz w:val="28"/>
                <w:szCs w:val="28"/>
              </w:rPr>
            </w:pPr>
            <w:r w:rsidRPr="00E025CC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E025CC" w:rsidRPr="00E025CC" w14:paraId="72903788" w14:textId="77777777" w:rsidTr="00566FEC">
        <w:trPr>
          <w:gridBefore w:val="1"/>
          <w:wBefore w:w="56" w:type="dxa"/>
          <w:cantSplit/>
        </w:trPr>
        <w:tc>
          <w:tcPr>
            <w:tcW w:w="1545" w:type="dxa"/>
            <w:gridSpan w:val="2"/>
          </w:tcPr>
          <w:p w14:paraId="7D437F4E" w14:textId="77777777" w:rsidR="00E025CC" w:rsidRPr="00E025CC" w:rsidRDefault="00E025CC" w:rsidP="00E025CC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E025CC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2177D809" w14:textId="3C4E6BAA" w:rsidR="00E025CC" w:rsidRPr="00E025CC" w:rsidRDefault="00E025CC" w:rsidP="00E025CC">
            <w:r w:rsidRPr="00E025CC">
              <w:t>3/11</w:t>
            </w:r>
          </w:p>
        </w:tc>
        <w:tc>
          <w:tcPr>
            <w:tcW w:w="4190" w:type="dxa"/>
          </w:tcPr>
          <w:p w14:paraId="0DA79F20" w14:textId="27851C1F" w:rsidR="00E025CC" w:rsidRPr="00E025CC" w:rsidRDefault="00E025CC" w:rsidP="00E025CC">
            <w:pPr>
              <w:jc w:val="right"/>
            </w:pPr>
            <w:r w:rsidRPr="00E025CC">
              <w:t>Geneva, 10-19 May 2023</w:t>
            </w:r>
          </w:p>
        </w:tc>
      </w:tr>
      <w:tr w:rsidR="00E025CC" w:rsidRPr="00E025CC" w14:paraId="608352C7" w14:textId="77777777" w:rsidTr="00566FEC">
        <w:trPr>
          <w:gridBefore w:val="1"/>
          <w:wBefore w:w="56" w:type="dxa"/>
          <w:cantSplit/>
        </w:trPr>
        <w:tc>
          <w:tcPr>
            <w:tcW w:w="9645" w:type="dxa"/>
            <w:gridSpan w:val="7"/>
          </w:tcPr>
          <w:p w14:paraId="21AF635B" w14:textId="2DFBC3C3" w:rsidR="00E025CC" w:rsidRPr="00E025CC" w:rsidRDefault="00E025CC" w:rsidP="00E025CC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E025CC">
              <w:rPr>
                <w:b/>
                <w:bCs/>
              </w:rPr>
              <w:t>Ref.: SG11-TD479-R1/GEN</w:t>
            </w:r>
          </w:p>
        </w:tc>
      </w:tr>
      <w:tr w:rsidR="00E025CC" w:rsidRPr="00E025CC" w14:paraId="0819B579" w14:textId="77777777" w:rsidTr="00566FEC">
        <w:trPr>
          <w:gridBefore w:val="1"/>
          <w:wBefore w:w="56" w:type="dxa"/>
          <w:cantSplit/>
        </w:trPr>
        <w:tc>
          <w:tcPr>
            <w:tcW w:w="1545" w:type="dxa"/>
            <w:gridSpan w:val="2"/>
          </w:tcPr>
          <w:p w14:paraId="290B8964" w14:textId="77777777" w:rsidR="00E025CC" w:rsidRPr="00E025CC" w:rsidRDefault="00E025CC" w:rsidP="00E025CC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E025CC">
              <w:rPr>
                <w:b/>
                <w:bCs/>
              </w:rPr>
              <w:t>Source:</w:t>
            </w:r>
          </w:p>
        </w:tc>
        <w:tc>
          <w:tcPr>
            <w:tcW w:w="8100" w:type="dxa"/>
            <w:gridSpan w:val="5"/>
          </w:tcPr>
          <w:p w14:paraId="3AA286CA" w14:textId="3894900D" w:rsidR="00E025CC" w:rsidRPr="00E025CC" w:rsidRDefault="00E025CC" w:rsidP="00E025CC">
            <w:r w:rsidRPr="00E025CC">
              <w:t>ITU-T Study Group 11</w:t>
            </w:r>
          </w:p>
        </w:tc>
      </w:tr>
      <w:tr w:rsidR="00E025CC" w:rsidRPr="00E025CC" w14:paraId="637E756F" w14:textId="77777777" w:rsidTr="00566FEC">
        <w:trPr>
          <w:gridBefore w:val="1"/>
          <w:wBefore w:w="56" w:type="dxa"/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5D539E60" w14:textId="77777777" w:rsidR="00E025CC" w:rsidRPr="00E025CC" w:rsidRDefault="00E025CC" w:rsidP="00E025CC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E025CC">
              <w:rPr>
                <w:b/>
                <w:bCs/>
              </w:rPr>
              <w:t>Title:</w:t>
            </w:r>
          </w:p>
        </w:tc>
        <w:tc>
          <w:tcPr>
            <w:tcW w:w="8100" w:type="dxa"/>
            <w:gridSpan w:val="5"/>
            <w:tcBorders>
              <w:bottom w:val="single" w:sz="8" w:space="0" w:color="auto"/>
            </w:tcBorders>
          </w:tcPr>
          <w:p w14:paraId="6BEFA449" w14:textId="45B90F48" w:rsidR="00E025CC" w:rsidRPr="00E025CC" w:rsidRDefault="00E025CC" w:rsidP="00E025CC">
            <w:r w:rsidRPr="00E025CC">
              <w:t xml:space="preserve">LS on initiation of new work item ITU-T </w:t>
            </w:r>
            <w:proofErr w:type="spellStart"/>
            <w:r w:rsidRPr="00E025CC">
              <w:t>Q.Req_Frame_RRDN</w:t>
            </w:r>
            <w:proofErr w:type="spellEnd"/>
            <w:r w:rsidRPr="00E025CC">
              <w:t xml:space="preserve"> “Requirements and framework for rapid response to sudden natural disasters in network” [to ITU-T SG2, SG16, ITU-R WP5A, ITU-R WP6A, 3GPP, GSMA]</w:t>
            </w:r>
          </w:p>
        </w:tc>
      </w:tr>
      <w:tr w:rsidR="00472423" w14:paraId="1BC8FC44" w14:textId="77777777" w:rsidTr="00566FE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701" w:type="dxa"/>
            <w:gridSpan w:val="8"/>
            <w:tcBorders>
              <w:top w:val="single" w:sz="12" w:space="0" w:color="auto"/>
            </w:tcBorders>
          </w:tcPr>
          <w:p w14:paraId="65662C93" w14:textId="77777777" w:rsidR="00472423" w:rsidRDefault="00472423" w:rsidP="00E313DB">
            <w:pPr>
              <w:jc w:val="center"/>
              <w:rPr>
                <w:b/>
              </w:rPr>
            </w:pPr>
            <w:bookmarkStart w:id="9" w:name="dcontact"/>
            <w:bookmarkStart w:id="10" w:name="dcontact1"/>
            <w:bookmarkStart w:id="11" w:name="dcontent1" w:colFirst="1" w:colLast="1"/>
            <w:bookmarkStart w:id="12" w:name="_Hlk98768222"/>
            <w:bookmarkEnd w:id="1"/>
            <w:bookmarkEnd w:id="8"/>
            <w:r>
              <w:rPr>
                <w:b/>
              </w:rPr>
              <w:t>LIAISON STATEMENT</w:t>
            </w:r>
          </w:p>
        </w:tc>
      </w:tr>
      <w:tr w:rsidR="00472423" w14:paraId="6575B1C1" w14:textId="77777777" w:rsidTr="00566FE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324" w:type="dxa"/>
            <w:gridSpan w:val="5"/>
          </w:tcPr>
          <w:p w14:paraId="08826FA8" w14:textId="77777777" w:rsidR="00472423" w:rsidRDefault="00472423" w:rsidP="00E313DB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377" w:type="dxa"/>
            <w:gridSpan w:val="3"/>
          </w:tcPr>
          <w:p w14:paraId="0F02474B" w14:textId="77777777" w:rsidR="00472423" w:rsidRDefault="00472423" w:rsidP="00E313DB">
            <w:pPr>
              <w:pStyle w:val="LSForAction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472423" w:rsidRPr="00AE1C1B" w14:paraId="7AF7C33E" w14:textId="77777777" w:rsidTr="00566FE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324" w:type="dxa"/>
            <w:gridSpan w:val="5"/>
          </w:tcPr>
          <w:p w14:paraId="6F312B14" w14:textId="77777777" w:rsidR="00472423" w:rsidRDefault="00472423" w:rsidP="00E313DB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377" w:type="dxa"/>
            <w:gridSpan w:val="3"/>
          </w:tcPr>
          <w:p w14:paraId="4C4E82AB" w14:textId="17C2C16A" w:rsidR="00472423" w:rsidRPr="00B7113D" w:rsidRDefault="00A631CD" w:rsidP="000E321D">
            <w:pPr>
              <w:pStyle w:val="LSForInfo"/>
              <w:rPr>
                <w:b w:val="0"/>
                <w:bCs w:val="0"/>
                <w:lang w:val="fr-FR"/>
              </w:rPr>
            </w:pPr>
            <w:r w:rsidRPr="00A631CD">
              <w:rPr>
                <w:b w:val="0"/>
                <w:bCs w:val="0"/>
                <w:lang w:val="fr-CH" w:eastAsia="zh-CN"/>
              </w:rPr>
              <w:t xml:space="preserve">ITU-T SG2, SG16, </w:t>
            </w:r>
            <w:r w:rsidR="00062C29">
              <w:rPr>
                <w:b w:val="0"/>
                <w:bCs w:val="0"/>
                <w:lang w:val="fr-CH" w:eastAsia="zh-CN"/>
              </w:rPr>
              <w:t>ITU-R</w:t>
            </w:r>
            <w:r w:rsidR="00417923">
              <w:t xml:space="preserve"> </w:t>
            </w:r>
            <w:r w:rsidR="00417923" w:rsidRPr="00417923">
              <w:rPr>
                <w:b w:val="0"/>
                <w:bCs w:val="0"/>
                <w:lang w:val="fr-CH" w:eastAsia="zh-CN"/>
              </w:rPr>
              <w:t>WP5A, ITU-R WP6A</w:t>
            </w:r>
            <w:r w:rsidR="00062C29">
              <w:rPr>
                <w:b w:val="0"/>
                <w:bCs w:val="0"/>
                <w:lang w:val="fr-CH" w:eastAsia="zh-CN"/>
              </w:rPr>
              <w:t xml:space="preserve">, </w:t>
            </w:r>
            <w:r w:rsidRPr="00A631CD">
              <w:rPr>
                <w:b w:val="0"/>
                <w:bCs w:val="0"/>
                <w:lang w:val="fr-CH" w:eastAsia="zh-CN"/>
              </w:rPr>
              <w:t>3GPP, GSMA</w:t>
            </w:r>
          </w:p>
        </w:tc>
      </w:tr>
      <w:tr w:rsidR="00472423" w14:paraId="3E339883" w14:textId="77777777" w:rsidTr="00566FE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324" w:type="dxa"/>
            <w:gridSpan w:val="5"/>
          </w:tcPr>
          <w:p w14:paraId="0E0A1BA9" w14:textId="77777777" w:rsidR="00472423" w:rsidRDefault="00472423" w:rsidP="00E313D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377" w:type="dxa"/>
            <w:gridSpan w:val="3"/>
          </w:tcPr>
          <w:p w14:paraId="34D3D8DE" w14:textId="72604434" w:rsidR="00472423" w:rsidRPr="00E025CC" w:rsidRDefault="00472423" w:rsidP="00E313DB">
            <w:pPr>
              <w:rPr>
                <w:b/>
                <w:bCs/>
              </w:rPr>
            </w:pPr>
            <w:r w:rsidRPr="00E025CC">
              <w:rPr>
                <w:b/>
                <w:bCs/>
              </w:rPr>
              <w:t>ITU-T Study Group 11 meeting (Geneva, 19 May 2023)</w:t>
            </w:r>
          </w:p>
        </w:tc>
      </w:tr>
      <w:tr w:rsidR="00472423" w14:paraId="18D44985" w14:textId="77777777" w:rsidTr="00566FEC">
        <w:tblPrEx>
          <w:tblLook w:val="04A0" w:firstRow="1" w:lastRow="0" w:firstColumn="1" w:lastColumn="0" w:noHBand="0" w:noVBand="1"/>
        </w:tblPrEx>
        <w:trPr>
          <w:cantSplit/>
          <w:trHeight w:val="442"/>
        </w:trPr>
        <w:tc>
          <w:tcPr>
            <w:tcW w:w="2324" w:type="dxa"/>
            <w:gridSpan w:val="5"/>
            <w:tcBorders>
              <w:bottom w:val="single" w:sz="12" w:space="0" w:color="auto"/>
            </w:tcBorders>
          </w:tcPr>
          <w:p w14:paraId="5C6EA797" w14:textId="77777777" w:rsidR="00472423" w:rsidRDefault="00472423" w:rsidP="00E313D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377" w:type="dxa"/>
            <w:gridSpan w:val="3"/>
            <w:tcBorders>
              <w:bottom w:val="single" w:sz="12" w:space="0" w:color="auto"/>
            </w:tcBorders>
          </w:tcPr>
          <w:p w14:paraId="1C202912" w14:textId="77777777" w:rsidR="00472423" w:rsidRDefault="00472423" w:rsidP="00E313DB">
            <w:pPr>
              <w:pStyle w:val="LSDeadlin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N/A</w:t>
            </w:r>
          </w:p>
        </w:tc>
      </w:tr>
      <w:tr w:rsidR="00472423" w:rsidRPr="00364979" w14:paraId="0DC35596" w14:textId="77777777" w:rsidTr="00566FEC">
        <w:trPr>
          <w:gridBefore w:val="1"/>
          <w:wBefore w:w="56" w:type="dxa"/>
          <w:cantSplit/>
          <w:trHeight w:val="790"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3152CB7" w14:textId="77777777" w:rsidR="00472423" w:rsidRPr="00136DDD" w:rsidRDefault="00472423" w:rsidP="00E313DB">
            <w:pPr>
              <w:rPr>
                <w:b/>
                <w:bCs/>
              </w:rPr>
            </w:pPr>
            <w:r w:rsidRPr="2149A48D">
              <w:rPr>
                <w:b/>
                <w:bCs/>
              </w:rPr>
              <w:t>Contact:</w:t>
            </w:r>
          </w:p>
        </w:tc>
        <w:tc>
          <w:tcPr>
            <w:tcW w:w="3702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E612133" w14:textId="77777777" w:rsidR="00472423" w:rsidRPr="00801B42" w:rsidRDefault="00472423" w:rsidP="00E313DB">
            <w:r w:rsidRPr="008C2A00">
              <w:t>Ritu Ranjan M</w:t>
            </w:r>
            <w:r>
              <w:t>ittar</w:t>
            </w:r>
            <w:r>
              <w:br/>
              <w:t>Chairman SG11</w:t>
            </w:r>
            <w:r>
              <w:br/>
              <w:t>India</w:t>
            </w:r>
          </w:p>
        </w:tc>
        <w:tc>
          <w:tcPr>
            <w:tcW w:w="439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F438E9F" w14:textId="77777777" w:rsidR="00472423" w:rsidRPr="00D10A47" w:rsidRDefault="00472423" w:rsidP="00E313DB">
            <w:pPr>
              <w:tabs>
                <w:tab w:val="left" w:pos="794"/>
              </w:tabs>
            </w:pPr>
            <w:r>
              <w:t>Tel:</w:t>
            </w:r>
            <w:r>
              <w:tab/>
            </w:r>
            <w:r w:rsidRPr="00F86D3F">
              <w:t>+919868137776</w:t>
            </w:r>
            <w:r>
              <w:br/>
              <w:t>E-mail:</w:t>
            </w:r>
            <w:r>
              <w:tab/>
            </w:r>
            <w:hyperlink r:id="rId12" w:history="1">
              <w:r w:rsidRPr="009D6AFB">
                <w:rPr>
                  <w:rStyle w:val="Hyperlink"/>
                </w:rPr>
                <w:t>rr.mittar@gov.in</w:t>
              </w:r>
            </w:hyperlink>
          </w:p>
        </w:tc>
      </w:tr>
      <w:tr w:rsidR="00472423" w:rsidRPr="00E025CC" w14:paraId="069E95D9" w14:textId="77777777" w:rsidTr="00566FEC">
        <w:tblPrEx>
          <w:jc w:val="center"/>
          <w:tblInd w:w="0" w:type="dxa"/>
        </w:tblPrEx>
        <w:trPr>
          <w:gridBefore w:val="1"/>
          <w:wBefore w:w="56" w:type="dxa"/>
          <w:cantSplit/>
          <w:jc w:val="center"/>
        </w:trPr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1311BD" w14:textId="77777777" w:rsidR="00472423" w:rsidRPr="0059056D" w:rsidRDefault="00472423" w:rsidP="00E313DB">
            <w:pPr>
              <w:rPr>
                <w:b/>
                <w:bCs/>
              </w:rPr>
            </w:pPr>
            <w:r w:rsidRPr="0059056D">
              <w:rPr>
                <w:b/>
                <w:bCs/>
              </w:rPr>
              <w:t>Contact:</w:t>
            </w:r>
          </w:p>
        </w:tc>
        <w:tc>
          <w:tcPr>
            <w:tcW w:w="368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9C5F58" w14:textId="77777777" w:rsidR="00472423" w:rsidRPr="0059056D" w:rsidRDefault="00472423" w:rsidP="00E313DB">
            <w:proofErr w:type="spellStart"/>
            <w:r w:rsidRPr="0059056D">
              <w:rPr>
                <w:bCs/>
                <w:lang w:eastAsia="zh-CN"/>
              </w:rPr>
              <w:t>Xiaojie</w:t>
            </w:r>
            <w:proofErr w:type="spellEnd"/>
            <w:r w:rsidRPr="0059056D">
              <w:rPr>
                <w:bCs/>
                <w:lang w:eastAsia="zh-CN"/>
              </w:rPr>
              <w:t xml:space="preserve"> ZHU</w:t>
            </w:r>
            <w:r w:rsidRPr="0059056D">
              <w:rPr>
                <w:bCs/>
                <w:lang w:eastAsia="zh-CN"/>
              </w:rPr>
              <w:br/>
              <w:t>China Telecom</w:t>
            </w:r>
            <w:r w:rsidRPr="0059056D">
              <w:rPr>
                <w:bCs/>
                <w:lang w:eastAsia="zh-CN"/>
              </w:rPr>
              <w:br/>
              <w:t>China</w:t>
            </w:r>
          </w:p>
        </w:tc>
        <w:tc>
          <w:tcPr>
            <w:tcW w:w="439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2028B16" w14:textId="77777777" w:rsidR="00472423" w:rsidRPr="00596C5D" w:rsidRDefault="00472423" w:rsidP="00E313DB">
            <w:pPr>
              <w:rPr>
                <w:lang w:val="fr-CH"/>
              </w:rPr>
            </w:pPr>
            <w:r w:rsidRPr="00596C5D">
              <w:rPr>
                <w:bCs/>
                <w:lang w:val="fr-CH"/>
              </w:rPr>
              <w:t>Tel: +</w:t>
            </w:r>
            <w:r w:rsidRPr="00596C5D">
              <w:rPr>
                <w:rFonts w:hint="eastAsia"/>
                <w:bCs/>
                <w:lang w:val="fr-CH" w:eastAsia="zh-CN"/>
              </w:rPr>
              <w:t>86</w:t>
            </w:r>
            <w:r w:rsidRPr="00596C5D">
              <w:rPr>
                <w:bCs/>
                <w:lang w:val="fr-CH"/>
              </w:rPr>
              <w:t xml:space="preserve"> </w:t>
            </w:r>
            <w:r w:rsidRPr="00596C5D">
              <w:rPr>
                <w:rFonts w:hint="eastAsia"/>
                <w:bCs/>
                <w:lang w:val="fr-CH" w:eastAsia="zh-CN"/>
              </w:rPr>
              <w:t>20 38639248</w:t>
            </w:r>
            <w:r w:rsidRPr="00596C5D">
              <w:rPr>
                <w:bCs/>
                <w:lang w:val="fr-CH"/>
              </w:rPr>
              <w:br/>
              <w:t xml:space="preserve">E-mail: </w:t>
            </w:r>
            <w:hyperlink r:id="rId13" w:history="1">
              <w:r w:rsidRPr="00596C5D">
                <w:rPr>
                  <w:rStyle w:val="Hyperlink"/>
                  <w:rFonts w:hint="eastAsia"/>
                  <w:bCs/>
                  <w:lang w:val="fr-CH" w:eastAsia="zh-CN"/>
                </w:rPr>
                <w:t>zhu</w:t>
              </w:r>
              <w:r w:rsidRPr="00596C5D">
                <w:rPr>
                  <w:rStyle w:val="Hyperlink"/>
                  <w:bCs/>
                  <w:lang w:val="fr-CH" w:eastAsia="zh-CN"/>
                </w:rPr>
                <w:t>xiaojie</w:t>
              </w:r>
              <w:r w:rsidRPr="00596C5D">
                <w:rPr>
                  <w:rStyle w:val="Hyperlink"/>
                  <w:bCs/>
                  <w:lang w:val="fr-CH"/>
                </w:rPr>
                <w:t>@</w:t>
              </w:r>
              <w:r w:rsidRPr="00596C5D">
                <w:rPr>
                  <w:rStyle w:val="Hyperlink"/>
                  <w:rFonts w:hint="eastAsia"/>
                  <w:bCs/>
                  <w:lang w:val="fr-CH" w:eastAsia="zh-CN"/>
                </w:rPr>
                <w:t>chinatelecom.cn</w:t>
              </w:r>
            </w:hyperlink>
          </w:p>
        </w:tc>
      </w:tr>
      <w:bookmarkEnd w:id="9"/>
      <w:bookmarkEnd w:id="10"/>
      <w:bookmarkEnd w:id="11"/>
    </w:tbl>
    <w:p w14:paraId="001CA3C9" w14:textId="77777777" w:rsidR="00DB0706" w:rsidRPr="00C11A06" w:rsidRDefault="00DB0706" w:rsidP="0089088E">
      <w:pPr>
        <w:rPr>
          <w:lang w:val="fr-FR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89088E" w:rsidRPr="00136DDD" w14:paraId="101F633C" w14:textId="77777777" w:rsidTr="004646F1">
        <w:trPr>
          <w:cantSplit/>
        </w:trPr>
        <w:tc>
          <w:tcPr>
            <w:tcW w:w="1588" w:type="dxa"/>
          </w:tcPr>
          <w:p w14:paraId="65C4144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2E4B0C30" w14:textId="5C1AFC09" w:rsidR="0089088E" w:rsidRPr="008249A7" w:rsidRDefault="00062C29" w:rsidP="00062C29">
            <w:pPr>
              <w:pStyle w:val="TSBHeaderSummary"/>
              <w:rPr>
                <w:highlight w:val="yellow"/>
              </w:rPr>
            </w:pPr>
            <w:r w:rsidRPr="00062C29">
              <w:t xml:space="preserve">This liaison statement informs ITU-T SG2, SG16, </w:t>
            </w:r>
            <w:r>
              <w:t>ITU-R</w:t>
            </w:r>
            <w:r w:rsidR="000E321D" w:rsidRPr="000F4E69">
              <w:rPr>
                <w:lang w:eastAsia="zh-CN"/>
              </w:rPr>
              <w:t xml:space="preserve"> WP5A, ITU-R WP6A</w:t>
            </w:r>
            <w:r>
              <w:t xml:space="preserve">, </w:t>
            </w:r>
            <w:r w:rsidRPr="00062C29">
              <w:t xml:space="preserve">3GPP, GSMA that ITU-T SG11 initiated the new work item </w:t>
            </w:r>
            <w:proofErr w:type="spellStart"/>
            <w:r w:rsidRPr="00062C29">
              <w:t>Q.Req_Frame_RRDN</w:t>
            </w:r>
            <w:proofErr w:type="spellEnd"/>
            <w:r w:rsidRPr="00062C29">
              <w:t xml:space="preserve"> “Requirements and framework for rapid response to sudden natural disasters in network” during Study Group 11 meeting (Geneva, 10-19 May 2023)</w:t>
            </w:r>
            <w:r>
              <w:t>.</w:t>
            </w:r>
          </w:p>
        </w:tc>
      </w:tr>
    </w:tbl>
    <w:p w14:paraId="680F1774" w14:textId="1A0659C5" w:rsidR="00472423" w:rsidRPr="00B33588" w:rsidRDefault="00111493" w:rsidP="00472423">
      <w:pPr>
        <w:tabs>
          <w:tab w:val="left" w:pos="825"/>
        </w:tabs>
        <w:spacing w:before="240" w:line="280" w:lineRule="exact"/>
        <w:rPr>
          <w:lang w:eastAsia="zh-CN"/>
        </w:rPr>
      </w:pPr>
      <w:bookmarkStart w:id="13" w:name="_Hlk98856042"/>
      <w:bookmarkEnd w:id="12"/>
      <w:r w:rsidRPr="00B33588">
        <w:rPr>
          <w:lang w:eastAsia="zh-CN"/>
        </w:rPr>
        <w:t>During the ITU-T Study Group 11 meeting (</w:t>
      </w:r>
      <w:r w:rsidRPr="00B33588">
        <w:t>Geneva, 10-19 May 2023</w:t>
      </w:r>
      <w:r w:rsidRPr="00B33588">
        <w:rPr>
          <w:lang w:eastAsia="zh-CN"/>
        </w:rPr>
        <w:t xml:space="preserve">), it was agreed on the initiation of a new work item on ITU-T </w:t>
      </w:r>
      <w:r w:rsidR="00A631CD" w:rsidRPr="00B33588">
        <w:t xml:space="preserve">Q. </w:t>
      </w:r>
      <w:proofErr w:type="spellStart"/>
      <w:r w:rsidR="00A631CD" w:rsidRPr="00B33588">
        <w:t>Req_Frame_RRDN</w:t>
      </w:r>
      <w:proofErr w:type="spellEnd"/>
      <w:r w:rsidR="00A631CD" w:rsidRPr="00B33588">
        <w:t xml:space="preserve"> “Requirements and framework for rapid response to sudden natural disasters in network</w:t>
      </w:r>
      <w:r w:rsidRPr="00B33588">
        <w:t>”.</w:t>
      </w:r>
      <w:r w:rsidRPr="00B33588">
        <w:rPr>
          <w:lang w:eastAsia="zh-CN"/>
        </w:rPr>
        <w:t xml:space="preserve"> </w:t>
      </w:r>
    </w:p>
    <w:p w14:paraId="1631E5D0" w14:textId="43D10A90" w:rsidR="007509BF" w:rsidRPr="00B33588" w:rsidRDefault="00A631CD" w:rsidP="007509BF">
      <w:pPr>
        <w:tabs>
          <w:tab w:val="left" w:pos="284"/>
          <w:tab w:val="left" w:pos="567"/>
          <w:tab w:val="left" w:pos="851"/>
          <w:tab w:val="left" w:pos="1418"/>
          <w:tab w:val="left" w:pos="1702"/>
          <w:tab w:val="left" w:pos="1871"/>
          <w:tab w:val="left" w:pos="1985"/>
          <w:tab w:val="left" w:pos="2552"/>
          <w:tab w:val="left" w:pos="2837"/>
          <w:tab w:val="left" w:pos="3119"/>
          <w:tab w:val="left" w:pos="3404"/>
          <w:tab w:val="left" w:pos="3686"/>
          <w:tab w:val="left" w:pos="3972"/>
        </w:tabs>
        <w:spacing w:before="40" w:after="40"/>
        <w:jc w:val="both"/>
        <w:rPr>
          <w:lang w:val="en-US" w:eastAsia="zh-CN"/>
        </w:rPr>
      </w:pPr>
      <w:r w:rsidRPr="00B33588">
        <w:rPr>
          <w:lang w:eastAsia="zh-CN"/>
        </w:rPr>
        <w:t xml:space="preserve">ITU-T </w:t>
      </w:r>
      <w:proofErr w:type="spellStart"/>
      <w:r w:rsidRPr="00B33588">
        <w:t>Q.Req_Frame_RRDN</w:t>
      </w:r>
      <w:proofErr w:type="spellEnd"/>
      <w:r w:rsidR="00472423" w:rsidRPr="00B33588">
        <w:rPr>
          <w:lang w:eastAsia="zh-CN"/>
        </w:rPr>
        <w:t xml:space="preserve"> </w:t>
      </w:r>
      <w:r w:rsidR="007509BF" w:rsidRPr="00B33588">
        <w:t xml:space="preserve">specifies the requirements and </w:t>
      </w:r>
      <w:r w:rsidR="007509BF" w:rsidRPr="00B33588">
        <w:rPr>
          <w:lang w:eastAsia="zh-CN"/>
        </w:rPr>
        <w:t xml:space="preserve">framework </w:t>
      </w:r>
      <w:r w:rsidR="007509BF" w:rsidRPr="00B33588">
        <w:rPr>
          <w:rFonts w:hint="eastAsia"/>
          <w:lang w:val="en-US" w:eastAsia="zh-CN"/>
        </w:rPr>
        <w:t>for rapid response to sudden natural disasters</w:t>
      </w:r>
      <w:r w:rsidR="00C334D8" w:rsidRPr="00B33588">
        <w:rPr>
          <w:lang w:val="en-US" w:eastAsia="zh-CN"/>
        </w:rPr>
        <w:t xml:space="preserve"> </w:t>
      </w:r>
      <w:r w:rsidR="00C334D8" w:rsidRPr="00B33588">
        <w:rPr>
          <w:rFonts w:hint="eastAsia"/>
          <w:lang w:val="en-US" w:eastAsia="zh-CN"/>
        </w:rPr>
        <w:t>in</w:t>
      </w:r>
      <w:r w:rsidR="00C334D8" w:rsidRPr="00B33588">
        <w:rPr>
          <w:lang w:val="en-US" w:eastAsia="zh-CN"/>
        </w:rPr>
        <w:t xml:space="preserve"> network</w:t>
      </w:r>
      <w:r w:rsidR="007509BF" w:rsidRPr="00B33588">
        <w:rPr>
          <w:lang w:eastAsia="zh-CN"/>
        </w:rPr>
        <w:t>.</w:t>
      </w:r>
      <w:r w:rsidR="007509BF" w:rsidRPr="00B33588">
        <w:rPr>
          <w:rFonts w:hint="eastAsia"/>
          <w:lang w:val="en-US" w:eastAsia="zh-CN"/>
        </w:rPr>
        <w:t xml:space="preserve"> </w:t>
      </w:r>
      <w:r w:rsidR="007509BF" w:rsidRPr="00B33588">
        <w:rPr>
          <w:rFonts w:eastAsia="SimSun"/>
          <w:lang w:eastAsia="zh-CN"/>
        </w:rPr>
        <w:t xml:space="preserve">The scope of the </w:t>
      </w:r>
      <w:r w:rsidR="007509BF" w:rsidRPr="00B33588">
        <w:t>draft Recommendation</w:t>
      </w:r>
      <w:r w:rsidR="007509BF" w:rsidRPr="00B33588">
        <w:rPr>
          <w:lang w:val="en-US" w:eastAsia="zh-CN"/>
        </w:rPr>
        <w:t xml:space="preserve"> includes:</w:t>
      </w:r>
    </w:p>
    <w:p w14:paraId="134A2266" w14:textId="139366FF" w:rsidR="007509BF" w:rsidRPr="00B33588" w:rsidRDefault="007509BF" w:rsidP="00B33588">
      <w:pPr>
        <w:numPr>
          <w:ilvl w:val="0"/>
          <w:numId w:val="14"/>
        </w:numPr>
        <w:jc w:val="both"/>
        <w:rPr>
          <w:lang w:val="en-US" w:eastAsia="zh-CN"/>
        </w:rPr>
      </w:pPr>
      <w:r w:rsidRPr="00B33588">
        <w:rPr>
          <w:rFonts w:hint="eastAsia"/>
          <w:lang w:val="en-US" w:eastAsia="zh-CN"/>
        </w:rPr>
        <w:t>The requirements for the network capability to realize rapid response to sudden natural disasters,</w:t>
      </w:r>
      <w:r w:rsidR="00B33588" w:rsidRPr="00B33588">
        <w:rPr>
          <w:lang w:val="en-US" w:eastAsia="zh-CN"/>
        </w:rPr>
        <w:t xml:space="preserve"> </w:t>
      </w:r>
      <w:r w:rsidRPr="00B33588">
        <w:rPr>
          <w:rFonts w:hint="eastAsia"/>
          <w:lang w:val="en-US" w:eastAsia="zh-CN"/>
        </w:rPr>
        <w:t>which reduce rescue time and increase rescue effectiveness and success.</w:t>
      </w:r>
    </w:p>
    <w:p w14:paraId="1E16619F" w14:textId="18E30694" w:rsidR="007509BF" w:rsidRPr="00B33588" w:rsidRDefault="007509BF" w:rsidP="00B33588">
      <w:pPr>
        <w:pStyle w:val="ListParagraph"/>
        <w:numPr>
          <w:ilvl w:val="0"/>
          <w:numId w:val="14"/>
        </w:numPr>
        <w:jc w:val="both"/>
        <w:rPr>
          <w:lang w:val="en-US" w:eastAsia="zh-CN"/>
        </w:rPr>
      </w:pPr>
      <w:r w:rsidRPr="00B33588">
        <w:rPr>
          <w:rFonts w:hint="eastAsia"/>
          <w:lang w:val="en-US" w:eastAsia="zh-CN"/>
        </w:rPr>
        <w:t>The framework of network enable the rapid response system to achieve a series of functions.</w:t>
      </w:r>
    </w:p>
    <w:p w14:paraId="2175B01F" w14:textId="40A90CE8" w:rsidR="007509BF" w:rsidRPr="00B33588" w:rsidRDefault="007509BF" w:rsidP="00B33588">
      <w:pPr>
        <w:pStyle w:val="ListParagraph"/>
        <w:numPr>
          <w:ilvl w:val="0"/>
          <w:numId w:val="14"/>
        </w:numPr>
        <w:tabs>
          <w:tab w:val="left" w:pos="825"/>
        </w:tabs>
        <w:spacing w:beforeLines="50" w:line="280" w:lineRule="exact"/>
        <w:rPr>
          <w:lang w:eastAsia="zh-CN"/>
        </w:rPr>
      </w:pPr>
      <w:r w:rsidRPr="00B33588">
        <w:rPr>
          <w:rFonts w:hint="eastAsia"/>
          <w:lang w:val="en-US" w:eastAsia="zh-CN"/>
        </w:rPr>
        <w:t>Security Consideration</w:t>
      </w:r>
      <w:r w:rsidR="00BA5EA7" w:rsidRPr="00B33588">
        <w:rPr>
          <w:lang w:eastAsia="zh-CN"/>
        </w:rPr>
        <w:t>.</w:t>
      </w:r>
    </w:p>
    <w:p w14:paraId="2603AFA2" w14:textId="668BB7E4" w:rsidR="00472423" w:rsidRPr="00B33588" w:rsidRDefault="007509BF" w:rsidP="007509BF">
      <w:pPr>
        <w:tabs>
          <w:tab w:val="left" w:pos="825"/>
        </w:tabs>
        <w:spacing w:beforeLines="50" w:line="280" w:lineRule="exact"/>
        <w:rPr>
          <w:lang w:eastAsia="zh-CN"/>
        </w:rPr>
      </w:pPr>
      <w:r w:rsidRPr="00B33588">
        <w:rPr>
          <w:lang w:eastAsia="zh-CN"/>
        </w:rPr>
        <w:t xml:space="preserve">The baseline text of ITU-T </w:t>
      </w:r>
      <w:proofErr w:type="spellStart"/>
      <w:r w:rsidRPr="00B33588">
        <w:t>Q.Req_Frame_RRDN</w:t>
      </w:r>
      <w:proofErr w:type="spellEnd"/>
      <w:r w:rsidRPr="00B33588">
        <w:rPr>
          <w:color w:val="000000" w:themeColor="text1"/>
          <w:lang w:eastAsia="zh-CN"/>
        </w:rPr>
        <w:t xml:space="preserve"> is </w:t>
      </w:r>
      <w:r w:rsidRPr="00B33588">
        <w:rPr>
          <w:lang w:eastAsia="zh-CN"/>
        </w:rPr>
        <w:t>available in</w:t>
      </w:r>
      <w:r w:rsidR="00472423" w:rsidRPr="00B33588">
        <w:rPr>
          <w:color w:val="000000" w:themeColor="text1"/>
          <w:lang w:eastAsia="zh-CN"/>
        </w:rPr>
        <w:t xml:space="preserve"> </w:t>
      </w:r>
      <w:hyperlink r:id="rId14" w:history="1">
        <w:r w:rsidR="00836566" w:rsidRPr="00B33588">
          <w:rPr>
            <w:rStyle w:val="Hyperlink"/>
            <w:lang w:val="en-US"/>
          </w:rPr>
          <w:t>SG11-TD477/GEN</w:t>
        </w:r>
      </w:hyperlink>
      <w:r w:rsidR="00472423" w:rsidRPr="00B33588">
        <w:rPr>
          <w:color w:val="000000" w:themeColor="text1"/>
          <w:lang w:eastAsia="zh-CN"/>
        </w:rPr>
        <w:t>.</w:t>
      </w:r>
    </w:p>
    <w:p w14:paraId="7675A24E" w14:textId="3E72B1F7" w:rsidR="00472423" w:rsidRPr="00B33588" w:rsidRDefault="007509BF" w:rsidP="00472423">
      <w:pPr>
        <w:tabs>
          <w:tab w:val="left" w:pos="825"/>
        </w:tabs>
        <w:spacing w:before="240" w:line="280" w:lineRule="exact"/>
        <w:rPr>
          <w:lang w:eastAsia="zh-CN"/>
        </w:rPr>
      </w:pPr>
      <w:r w:rsidRPr="00B33588">
        <w:rPr>
          <w:lang w:eastAsia="zh-CN"/>
        </w:rPr>
        <w:t>ITU-T SG11 looks forward to collaborating with</w:t>
      </w:r>
      <w:r w:rsidR="00111493" w:rsidRPr="00B33588">
        <w:t xml:space="preserve"> </w:t>
      </w:r>
      <w:r w:rsidRPr="00B33588">
        <w:rPr>
          <w:rFonts w:hint="eastAsia"/>
          <w:lang w:eastAsia="zh-CN"/>
        </w:rPr>
        <w:t xml:space="preserve">ITU-T </w:t>
      </w:r>
      <w:r w:rsidRPr="00B33588">
        <w:rPr>
          <w:rFonts w:eastAsia="Times New Roman"/>
        </w:rPr>
        <w:t xml:space="preserve">SG2, SG16, </w:t>
      </w:r>
      <w:r w:rsidR="00170DE6" w:rsidRPr="00B33588">
        <w:rPr>
          <w:rFonts w:eastAsia="Times New Roman"/>
        </w:rPr>
        <w:t>ITU-R</w:t>
      </w:r>
      <w:r w:rsidR="00B33588">
        <w:rPr>
          <w:rFonts w:eastAsia="Times New Roman"/>
        </w:rPr>
        <w:t xml:space="preserve"> </w:t>
      </w:r>
      <w:r w:rsidR="00B33588" w:rsidRPr="00417923">
        <w:rPr>
          <w:lang w:val="fr-CH" w:eastAsia="zh-CN"/>
        </w:rPr>
        <w:t>WP</w:t>
      </w:r>
      <w:r w:rsidR="00B33588">
        <w:rPr>
          <w:lang w:val="fr-CH" w:eastAsia="zh-CN"/>
        </w:rPr>
        <w:t>5</w:t>
      </w:r>
      <w:r w:rsidR="00B33588" w:rsidRPr="00417923">
        <w:rPr>
          <w:lang w:val="fr-CH" w:eastAsia="zh-CN"/>
        </w:rPr>
        <w:t>A</w:t>
      </w:r>
      <w:r w:rsidR="00B33588">
        <w:rPr>
          <w:rFonts w:eastAsia="Times New Roman"/>
        </w:rPr>
        <w:t xml:space="preserve"> and </w:t>
      </w:r>
      <w:r w:rsidR="00B33588" w:rsidRPr="00417923">
        <w:rPr>
          <w:lang w:val="fr-CH" w:eastAsia="zh-CN"/>
        </w:rPr>
        <w:t>WP6A</w:t>
      </w:r>
      <w:r w:rsidR="00170DE6" w:rsidRPr="00B33588">
        <w:rPr>
          <w:rFonts w:eastAsia="Times New Roman"/>
        </w:rPr>
        <w:t xml:space="preserve">, </w:t>
      </w:r>
      <w:r w:rsidRPr="00B33588">
        <w:rPr>
          <w:rFonts w:eastAsia="Times New Roman"/>
        </w:rPr>
        <w:t>3GPP, GSMA</w:t>
      </w:r>
      <w:r w:rsidRPr="00B33588">
        <w:t xml:space="preserve"> </w:t>
      </w:r>
      <w:r w:rsidR="00111493" w:rsidRPr="00B33588">
        <w:t>on this subject.</w:t>
      </w:r>
    </w:p>
    <w:p w14:paraId="19E07CFB" w14:textId="77777777" w:rsidR="00472423" w:rsidRDefault="00472423" w:rsidP="00472423">
      <w:pPr>
        <w:tabs>
          <w:tab w:val="left" w:pos="794"/>
          <w:tab w:val="left" w:pos="1191"/>
          <w:tab w:val="left" w:pos="1588"/>
          <w:tab w:val="left" w:pos="1985"/>
        </w:tabs>
        <w:spacing w:before="36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Attachment:</w:t>
      </w:r>
    </w:p>
    <w:p w14:paraId="2F526750" w14:textId="2EF516A0" w:rsidR="00111493" w:rsidRPr="00B33588" w:rsidRDefault="007C7F9D" w:rsidP="00A631CD">
      <w:pPr>
        <w:pStyle w:val="ListParagraph"/>
        <w:numPr>
          <w:ilvl w:val="0"/>
          <w:numId w:val="11"/>
        </w:numPr>
        <w:spacing w:after="120"/>
      </w:pPr>
      <w:hyperlink r:id="rId15" w:history="1">
        <w:r w:rsidR="00836566" w:rsidRPr="00B33588">
          <w:rPr>
            <w:rStyle w:val="Hyperlink"/>
            <w:lang w:val="en-US"/>
          </w:rPr>
          <w:t>SG11-TD477/GEN</w:t>
        </w:r>
      </w:hyperlink>
      <w:r w:rsidR="00472423" w:rsidRPr="00B33588">
        <w:rPr>
          <w:lang w:eastAsia="en-US"/>
        </w:rPr>
        <w:t xml:space="preserve">: </w:t>
      </w:r>
      <w:r w:rsidR="00111493" w:rsidRPr="00B33588">
        <w:rPr>
          <w:lang w:eastAsia="zh-CN"/>
        </w:rPr>
        <w:t xml:space="preserve">Output – </w:t>
      </w:r>
      <w:r>
        <w:rPr>
          <w:lang w:val="en-US" w:eastAsia="zh-CN"/>
        </w:rPr>
        <w:t xml:space="preserve">initial </w:t>
      </w:r>
      <w:r>
        <w:rPr>
          <w:rFonts w:hint="eastAsia"/>
        </w:rPr>
        <w:t xml:space="preserve">baseline text of </w:t>
      </w:r>
      <w:r>
        <w:t>draft Recommendation ITU-T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Q.Req_Frame_RRDN</w:t>
      </w:r>
      <w:proofErr w:type="spellEnd"/>
      <w:r>
        <w:t xml:space="preserve"> “</w:t>
      </w:r>
      <w:r>
        <w:rPr>
          <w:rFonts w:hint="eastAsia"/>
        </w:rPr>
        <w:t>Requirements and framework for rapid response to sudden natural disasters in network</w:t>
      </w:r>
      <w:r>
        <w:t xml:space="preserve">” </w:t>
      </w:r>
      <w:r>
        <w:rPr>
          <w:rFonts w:hint="eastAsia"/>
        </w:rPr>
        <w:t>(Geneva, 10-19 May 2023)</w:t>
      </w:r>
      <w:r w:rsidR="00111493" w:rsidRPr="00B33588">
        <w:t>.</w:t>
      </w:r>
    </w:p>
    <w:p w14:paraId="70E5CD09" w14:textId="32B044F6" w:rsidR="005604FC" w:rsidRDefault="008C5A9A" w:rsidP="00111493">
      <w:pPr>
        <w:pStyle w:val="ListParagraph"/>
        <w:spacing w:after="120"/>
        <w:ind w:left="420"/>
        <w:jc w:val="center"/>
      </w:pPr>
      <w:r>
        <w:t>_______________________</w:t>
      </w:r>
      <w:bookmarkEnd w:id="13"/>
    </w:p>
    <w:sectPr w:rsidR="005604FC" w:rsidSect="00E025CC">
      <w:headerReference w:type="default" r:id="rId16"/>
      <w:pgSz w:w="11907" w:h="16840" w:code="9"/>
      <w:pgMar w:top="426" w:right="1134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18BF5" w14:textId="77777777" w:rsidR="00BE006C" w:rsidRDefault="00BE006C" w:rsidP="00C42125">
      <w:pPr>
        <w:spacing w:before="0"/>
      </w:pPr>
      <w:r>
        <w:separator/>
      </w:r>
    </w:p>
  </w:endnote>
  <w:endnote w:type="continuationSeparator" w:id="0">
    <w:p w14:paraId="19FC00B1" w14:textId="77777777" w:rsidR="00BE006C" w:rsidRDefault="00BE006C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225CF" w14:textId="77777777" w:rsidR="00BE006C" w:rsidRDefault="00BE006C" w:rsidP="00C42125">
      <w:pPr>
        <w:spacing w:before="0"/>
      </w:pPr>
      <w:r>
        <w:separator/>
      </w:r>
    </w:p>
  </w:footnote>
  <w:footnote w:type="continuationSeparator" w:id="0">
    <w:p w14:paraId="33EA285F" w14:textId="77777777" w:rsidR="00BE006C" w:rsidRDefault="00BE006C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34C9A" w14:textId="3D5B14EE" w:rsidR="009F1548" w:rsidRPr="00E025CC" w:rsidRDefault="00E025CC" w:rsidP="00E025CC">
    <w:pPr>
      <w:pStyle w:val="Header"/>
    </w:pPr>
    <w:r w:rsidRPr="00E025CC">
      <w:t xml:space="preserve">- </w:t>
    </w:r>
    <w:r w:rsidRPr="00E025CC">
      <w:fldChar w:fldCharType="begin"/>
    </w:r>
    <w:r w:rsidRPr="00E025CC">
      <w:instrText xml:space="preserve"> PAGE  \* MERGEFORMAT </w:instrText>
    </w:r>
    <w:r w:rsidRPr="00E025CC">
      <w:fldChar w:fldCharType="separate"/>
    </w:r>
    <w:r w:rsidRPr="00E025CC">
      <w:rPr>
        <w:noProof/>
      </w:rPr>
      <w:t>1</w:t>
    </w:r>
    <w:r w:rsidRPr="00E025CC">
      <w:fldChar w:fldCharType="end"/>
    </w:r>
    <w:r w:rsidRPr="00E025CC">
      <w:t xml:space="preserve"> -</w:t>
    </w:r>
  </w:p>
  <w:p w14:paraId="079C6C5F" w14:textId="4BBA8637" w:rsidR="00E025CC" w:rsidRPr="00E025CC" w:rsidRDefault="00E025CC" w:rsidP="00E025CC">
    <w:pPr>
      <w:pStyle w:val="Header"/>
      <w:spacing w:after="240"/>
    </w:pPr>
    <w:r w:rsidRPr="00E025CC">
      <w:fldChar w:fldCharType="begin"/>
    </w:r>
    <w:r w:rsidRPr="00E025CC">
      <w:instrText xml:space="preserve"> STYLEREF  Docnumber  </w:instrText>
    </w:r>
    <w:r w:rsidRPr="00E025CC">
      <w:fldChar w:fldCharType="separate"/>
    </w:r>
    <w:r w:rsidR="00B33588">
      <w:rPr>
        <w:noProof/>
      </w:rPr>
      <w:t>SG11-LS77</w:t>
    </w:r>
    <w:r w:rsidRPr="00E025CC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3A20D26"/>
    <w:multiLevelType w:val="singleLevel"/>
    <w:tmpl w:val="D3A20D26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FFFFFF7C"/>
    <w:multiLevelType w:val="singleLevel"/>
    <w:tmpl w:val="B9EE94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B08C5A5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E90E71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8F0E8A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F446C58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77C64B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2360DC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A5042C8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8C275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BBEF6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1A0F2B"/>
    <w:multiLevelType w:val="hybridMultilevel"/>
    <w:tmpl w:val="3E8044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0A1241"/>
    <w:multiLevelType w:val="hybridMultilevel"/>
    <w:tmpl w:val="FE8E16A4"/>
    <w:lvl w:ilvl="0" w:tplc="0EC86B5A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5235DB7"/>
    <w:multiLevelType w:val="hybridMultilevel"/>
    <w:tmpl w:val="F8D23C0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436049874">
    <w:abstractNumId w:val="10"/>
  </w:num>
  <w:num w:numId="2" w16cid:durableId="636495726">
    <w:abstractNumId w:val="8"/>
  </w:num>
  <w:num w:numId="3" w16cid:durableId="778835235">
    <w:abstractNumId w:val="7"/>
  </w:num>
  <w:num w:numId="4" w16cid:durableId="662125733">
    <w:abstractNumId w:val="6"/>
  </w:num>
  <w:num w:numId="5" w16cid:durableId="1406684311">
    <w:abstractNumId w:val="5"/>
  </w:num>
  <w:num w:numId="6" w16cid:durableId="788473319">
    <w:abstractNumId w:val="9"/>
  </w:num>
  <w:num w:numId="7" w16cid:durableId="1544050116">
    <w:abstractNumId w:val="4"/>
  </w:num>
  <w:num w:numId="8" w16cid:durableId="1216428730">
    <w:abstractNumId w:val="3"/>
  </w:num>
  <w:num w:numId="9" w16cid:durableId="1947544900">
    <w:abstractNumId w:val="2"/>
  </w:num>
  <w:num w:numId="10" w16cid:durableId="50155080">
    <w:abstractNumId w:val="1"/>
  </w:num>
  <w:num w:numId="11" w16cid:durableId="676156256">
    <w:abstractNumId w:val="12"/>
  </w:num>
  <w:num w:numId="12" w16cid:durableId="1428428878">
    <w:abstractNumId w:val="13"/>
  </w:num>
  <w:num w:numId="13" w16cid:durableId="394278369">
    <w:abstractNumId w:val="0"/>
  </w:num>
  <w:num w:numId="14" w16cid:durableId="7665376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oNotDisplayPageBoundaries/>
  <w:bordersDoNotSurroundHeader/>
  <w:bordersDoNotSurroundFooter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99E"/>
    <w:rsid w:val="00002637"/>
    <w:rsid w:val="00014F69"/>
    <w:rsid w:val="000171DB"/>
    <w:rsid w:val="00023D9A"/>
    <w:rsid w:val="0003582E"/>
    <w:rsid w:val="00043D75"/>
    <w:rsid w:val="00057000"/>
    <w:rsid w:val="00060BD7"/>
    <w:rsid w:val="00062C29"/>
    <w:rsid w:val="000640E0"/>
    <w:rsid w:val="00086D80"/>
    <w:rsid w:val="000966A8"/>
    <w:rsid w:val="000A0A5C"/>
    <w:rsid w:val="000A5CA2"/>
    <w:rsid w:val="000E321D"/>
    <w:rsid w:val="000E3C61"/>
    <w:rsid w:val="000E3E55"/>
    <w:rsid w:val="000E6083"/>
    <w:rsid w:val="000E6125"/>
    <w:rsid w:val="000F4E69"/>
    <w:rsid w:val="00100BAF"/>
    <w:rsid w:val="00111493"/>
    <w:rsid w:val="00113DBE"/>
    <w:rsid w:val="001200A6"/>
    <w:rsid w:val="00123A93"/>
    <w:rsid w:val="001251DA"/>
    <w:rsid w:val="00125432"/>
    <w:rsid w:val="00136DDD"/>
    <w:rsid w:val="00137F40"/>
    <w:rsid w:val="0014494B"/>
    <w:rsid w:val="00144BDF"/>
    <w:rsid w:val="00155DDC"/>
    <w:rsid w:val="00170DE6"/>
    <w:rsid w:val="001871EC"/>
    <w:rsid w:val="001A20C3"/>
    <w:rsid w:val="001A670F"/>
    <w:rsid w:val="001B6A45"/>
    <w:rsid w:val="001C1003"/>
    <w:rsid w:val="001C4B91"/>
    <w:rsid w:val="001C62B8"/>
    <w:rsid w:val="001D033C"/>
    <w:rsid w:val="001D22D8"/>
    <w:rsid w:val="001D4296"/>
    <w:rsid w:val="001E7B0E"/>
    <w:rsid w:val="001F141D"/>
    <w:rsid w:val="00200A06"/>
    <w:rsid w:val="00200A98"/>
    <w:rsid w:val="00201AFA"/>
    <w:rsid w:val="002229F1"/>
    <w:rsid w:val="00230B96"/>
    <w:rsid w:val="00233F75"/>
    <w:rsid w:val="00247840"/>
    <w:rsid w:val="0025233B"/>
    <w:rsid w:val="002528F9"/>
    <w:rsid w:val="00253DBE"/>
    <w:rsid w:val="00253DC6"/>
    <w:rsid w:val="0025489C"/>
    <w:rsid w:val="002622FA"/>
    <w:rsid w:val="00263518"/>
    <w:rsid w:val="002759E7"/>
    <w:rsid w:val="00277326"/>
    <w:rsid w:val="002A11C4"/>
    <w:rsid w:val="002A399B"/>
    <w:rsid w:val="002C26C0"/>
    <w:rsid w:val="002C2BC5"/>
    <w:rsid w:val="002E0407"/>
    <w:rsid w:val="002E550D"/>
    <w:rsid w:val="002E79CB"/>
    <w:rsid w:val="002F0471"/>
    <w:rsid w:val="002F1714"/>
    <w:rsid w:val="002F5CA7"/>
    <w:rsid w:val="002F7F55"/>
    <w:rsid w:val="0030745F"/>
    <w:rsid w:val="00314630"/>
    <w:rsid w:val="0032090A"/>
    <w:rsid w:val="00321CDE"/>
    <w:rsid w:val="00333E15"/>
    <w:rsid w:val="003416D3"/>
    <w:rsid w:val="003571BC"/>
    <w:rsid w:val="0036090C"/>
    <w:rsid w:val="00364979"/>
    <w:rsid w:val="00385B9C"/>
    <w:rsid w:val="00385FB5"/>
    <w:rsid w:val="0038715D"/>
    <w:rsid w:val="00392E84"/>
    <w:rsid w:val="00394DBF"/>
    <w:rsid w:val="003957A6"/>
    <w:rsid w:val="00397713"/>
    <w:rsid w:val="003A43EF"/>
    <w:rsid w:val="003B60A2"/>
    <w:rsid w:val="003C7445"/>
    <w:rsid w:val="003E39A2"/>
    <w:rsid w:val="003E57AB"/>
    <w:rsid w:val="003F2BED"/>
    <w:rsid w:val="00400B49"/>
    <w:rsid w:val="0040415B"/>
    <w:rsid w:val="004139E4"/>
    <w:rsid w:val="00415999"/>
    <w:rsid w:val="00417923"/>
    <w:rsid w:val="00430D21"/>
    <w:rsid w:val="00443878"/>
    <w:rsid w:val="004539A8"/>
    <w:rsid w:val="004646F1"/>
    <w:rsid w:val="004712CA"/>
    <w:rsid w:val="00472423"/>
    <w:rsid w:val="0047422E"/>
    <w:rsid w:val="00475BF1"/>
    <w:rsid w:val="0049674B"/>
    <w:rsid w:val="004A3643"/>
    <w:rsid w:val="004C0673"/>
    <w:rsid w:val="004C4E4E"/>
    <w:rsid w:val="004E08F2"/>
    <w:rsid w:val="004F3816"/>
    <w:rsid w:val="004F500A"/>
    <w:rsid w:val="005126A0"/>
    <w:rsid w:val="00543D41"/>
    <w:rsid w:val="00545472"/>
    <w:rsid w:val="0055284C"/>
    <w:rsid w:val="005571A4"/>
    <w:rsid w:val="005604FC"/>
    <w:rsid w:val="00566EDA"/>
    <w:rsid w:val="00566FEC"/>
    <w:rsid w:val="0057081A"/>
    <w:rsid w:val="00572654"/>
    <w:rsid w:val="005976A1"/>
    <w:rsid w:val="005A34E7"/>
    <w:rsid w:val="005A69A3"/>
    <w:rsid w:val="005B5629"/>
    <w:rsid w:val="005C0300"/>
    <w:rsid w:val="005C27A2"/>
    <w:rsid w:val="005D4FEB"/>
    <w:rsid w:val="005D65ED"/>
    <w:rsid w:val="005E0E6C"/>
    <w:rsid w:val="005F4B6A"/>
    <w:rsid w:val="006010F3"/>
    <w:rsid w:val="00615A0A"/>
    <w:rsid w:val="006333D4"/>
    <w:rsid w:val="006369B2"/>
    <w:rsid w:val="0063718D"/>
    <w:rsid w:val="00647525"/>
    <w:rsid w:val="00647A71"/>
    <w:rsid w:val="006530A8"/>
    <w:rsid w:val="00654ED5"/>
    <w:rsid w:val="006570B0"/>
    <w:rsid w:val="0066022F"/>
    <w:rsid w:val="006823F3"/>
    <w:rsid w:val="006903F0"/>
    <w:rsid w:val="0069210B"/>
    <w:rsid w:val="00693139"/>
    <w:rsid w:val="00695DD7"/>
    <w:rsid w:val="006A0F3F"/>
    <w:rsid w:val="006A2A02"/>
    <w:rsid w:val="006A4055"/>
    <w:rsid w:val="006A7C27"/>
    <w:rsid w:val="006B2FE4"/>
    <w:rsid w:val="006B37B0"/>
    <w:rsid w:val="006B6BA2"/>
    <w:rsid w:val="006C5641"/>
    <w:rsid w:val="006D1089"/>
    <w:rsid w:val="006D1B86"/>
    <w:rsid w:val="006D7355"/>
    <w:rsid w:val="006F0797"/>
    <w:rsid w:val="006F7DEE"/>
    <w:rsid w:val="00715CA6"/>
    <w:rsid w:val="007178CB"/>
    <w:rsid w:val="00731135"/>
    <w:rsid w:val="007324AF"/>
    <w:rsid w:val="007409B4"/>
    <w:rsid w:val="00741974"/>
    <w:rsid w:val="007454B6"/>
    <w:rsid w:val="007509BF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5ED4"/>
    <w:rsid w:val="007C7122"/>
    <w:rsid w:val="007C7F9D"/>
    <w:rsid w:val="007D3F11"/>
    <w:rsid w:val="007E2C69"/>
    <w:rsid w:val="007E53E4"/>
    <w:rsid w:val="007E656A"/>
    <w:rsid w:val="007F188F"/>
    <w:rsid w:val="007F3CAA"/>
    <w:rsid w:val="007F664D"/>
    <w:rsid w:val="00801B42"/>
    <w:rsid w:val="008249A7"/>
    <w:rsid w:val="00836566"/>
    <w:rsid w:val="00836D45"/>
    <w:rsid w:val="00837203"/>
    <w:rsid w:val="00842137"/>
    <w:rsid w:val="00851E6C"/>
    <w:rsid w:val="00853F5F"/>
    <w:rsid w:val="00856C7A"/>
    <w:rsid w:val="008623ED"/>
    <w:rsid w:val="00870EF0"/>
    <w:rsid w:val="00875AA6"/>
    <w:rsid w:val="00880944"/>
    <w:rsid w:val="0089088E"/>
    <w:rsid w:val="00892297"/>
    <w:rsid w:val="008964D6"/>
    <w:rsid w:val="008B5123"/>
    <w:rsid w:val="008C5A9A"/>
    <w:rsid w:val="008D1E1E"/>
    <w:rsid w:val="008E0172"/>
    <w:rsid w:val="00936852"/>
    <w:rsid w:val="0094045D"/>
    <w:rsid w:val="009406B5"/>
    <w:rsid w:val="00946166"/>
    <w:rsid w:val="00966B5C"/>
    <w:rsid w:val="00983164"/>
    <w:rsid w:val="00984252"/>
    <w:rsid w:val="009972EF"/>
    <w:rsid w:val="009B5035"/>
    <w:rsid w:val="009C3160"/>
    <w:rsid w:val="009D399E"/>
    <w:rsid w:val="009D644B"/>
    <w:rsid w:val="009E46D4"/>
    <w:rsid w:val="009E4B6B"/>
    <w:rsid w:val="009E766E"/>
    <w:rsid w:val="009F1548"/>
    <w:rsid w:val="009F1960"/>
    <w:rsid w:val="009F4B1A"/>
    <w:rsid w:val="009F715E"/>
    <w:rsid w:val="009F78FE"/>
    <w:rsid w:val="00A10DBB"/>
    <w:rsid w:val="00A11720"/>
    <w:rsid w:val="00A21247"/>
    <w:rsid w:val="00A311F0"/>
    <w:rsid w:val="00A31D47"/>
    <w:rsid w:val="00A4013E"/>
    <w:rsid w:val="00A4045F"/>
    <w:rsid w:val="00A427CD"/>
    <w:rsid w:val="00A45FEE"/>
    <w:rsid w:val="00A4600B"/>
    <w:rsid w:val="00A50506"/>
    <w:rsid w:val="00A51EF0"/>
    <w:rsid w:val="00A600CD"/>
    <w:rsid w:val="00A631CD"/>
    <w:rsid w:val="00A67A81"/>
    <w:rsid w:val="00A730A6"/>
    <w:rsid w:val="00A827B0"/>
    <w:rsid w:val="00A96899"/>
    <w:rsid w:val="00A971A0"/>
    <w:rsid w:val="00AA1186"/>
    <w:rsid w:val="00AA1F22"/>
    <w:rsid w:val="00AB37FB"/>
    <w:rsid w:val="00AC3E73"/>
    <w:rsid w:val="00AC63B0"/>
    <w:rsid w:val="00AE1C1B"/>
    <w:rsid w:val="00AF15B1"/>
    <w:rsid w:val="00B05821"/>
    <w:rsid w:val="00B100D6"/>
    <w:rsid w:val="00B164C9"/>
    <w:rsid w:val="00B2519B"/>
    <w:rsid w:val="00B26C28"/>
    <w:rsid w:val="00B33588"/>
    <w:rsid w:val="00B4174C"/>
    <w:rsid w:val="00B42CF1"/>
    <w:rsid w:val="00B453F5"/>
    <w:rsid w:val="00B5162E"/>
    <w:rsid w:val="00B61624"/>
    <w:rsid w:val="00B66481"/>
    <w:rsid w:val="00B7189C"/>
    <w:rsid w:val="00B718A5"/>
    <w:rsid w:val="00B86602"/>
    <w:rsid w:val="00BA5EA7"/>
    <w:rsid w:val="00BA7411"/>
    <w:rsid w:val="00BA788A"/>
    <w:rsid w:val="00BB4120"/>
    <w:rsid w:val="00BB4983"/>
    <w:rsid w:val="00BB7597"/>
    <w:rsid w:val="00BC62E2"/>
    <w:rsid w:val="00BE006C"/>
    <w:rsid w:val="00BE4AC3"/>
    <w:rsid w:val="00BF7BD9"/>
    <w:rsid w:val="00C11A06"/>
    <w:rsid w:val="00C334D8"/>
    <w:rsid w:val="00C42125"/>
    <w:rsid w:val="00C47120"/>
    <w:rsid w:val="00C557CE"/>
    <w:rsid w:val="00C62814"/>
    <w:rsid w:val="00C67B25"/>
    <w:rsid w:val="00C748F7"/>
    <w:rsid w:val="00C74937"/>
    <w:rsid w:val="00C87E06"/>
    <w:rsid w:val="00CB2599"/>
    <w:rsid w:val="00CC386F"/>
    <w:rsid w:val="00CD2139"/>
    <w:rsid w:val="00CE5986"/>
    <w:rsid w:val="00D10A47"/>
    <w:rsid w:val="00D26477"/>
    <w:rsid w:val="00D41385"/>
    <w:rsid w:val="00D56CC3"/>
    <w:rsid w:val="00D647EF"/>
    <w:rsid w:val="00D73137"/>
    <w:rsid w:val="00D977A2"/>
    <w:rsid w:val="00DA1D47"/>
    <w:rsid w:val="00DB0706"/>
    <w:rsid w:val="00DD50DE"/>
    <w:rsid w:val="00DE1204"/>
    <w:rsid w:val="00DE3062"/>
    <w:rsid w:val="00E025CC"/>
    <w:rsid w:val="00E0581D"/>
    <w:rsid w:val="00E1590B"/>
    <w:rsid w:val="00E204DD"/>
    <w:rsid w:val="00E228B7"/>
    <w:rsid w:val="00E353EC"/>
    <w:rsid w:val="00E51F61"/>
    <w:rsid w:val="00E53C24"/>
    <w:rsid w:val="00E56E77"/>
    <w:rsid w:val="00E74E20"/>
    <w:rsid w:val="00EA0BE7"/>
    <w:rsid w:val="00EB444D"/>
    <w:rsid w:val="00ED1B45"/>
    <w:rsid w:val="00EE1A06"/>
    <w:rsid w:val="00EE5C0D"/>
    <w:rsid w:val="00EF4792"/>
    <w:rsid w:val="00EF76DC"/>
    <w:rsid w:val="00F02294"/>
    <w:rsid w:val="00F1179C"/>
    <w:rsid w:val="00F30DE7"/>
    <w:rsid w:val="00F35F57"/>
    <w:rsid w:val="00F50467"/>
    <w:rsid w:val="00F562A0"/>
    <w:rsid w:val="00F57FA4"/>
    <w:rsid w:val="00F9547A"/>
    <w:rsid w:val="00FA02CB"/>
    <w:rsid w:val="00FA2177"/>
    <w:rsid w:val="00FB0783"/>
    <w:rsid w:val="00FB7A8B"/>
    <w:rsid w:val="00FC2485"/>
    <w:rsid w:val="00FD439E"/>
    <w:rsid w:val="00FD76CB"/>
    <w:rsid w:val="00FE152B"/>
    <w:rsid w:val="00FE239E"/>
    <w:rsid w:val="00FE2528"/>
    <w:rsid w:val="00FE399B"/>
    <w:rsid w:val="00FF1151"/>
    <w:rsid w:val="00FF4546"/>
    <w:rsid w:val="00FF538F"/>
    <w:rsid w:val="2149A48D"/>
    <w:rsid w:val="3439E286"/>
    <w:rsid w:val="51AD9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2F12DA3"/>
  <w15:chartTrackingRefBased/>
  <w15:docId w15:val="{0FA2AEC0-461D-4965-9E18-236DA493C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D033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1D033C"/>
  </w:style>
  <w:style w:type="paragraph" w:customStyle="1" w:styleId="CorrectionSeparatorBegin">
    <w:name w:val="Correction Separator Begin"/>
    <w:basedOn w:val="Normal"/>
    <w:rsid w:val="001D033C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1D033C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1D03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1D033C"/>
    <w:rPr>
      <w:b/>
      <w:bCs/>
    </w:rPr>
  </w:style>
  <w:style w:type="paragraph" w:customStyle="1" w:styleId="Normalbeforetable">
    <w:name w:val="Normal before table"/>
    <w:basedOn w:val="Normal"/>
    <w:rsid w:val="001D033C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1D033C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1D033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1D033C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1D033C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1D033C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1D033C"/>
    <w:pPr>
      <w:ind w:left="2269"/>
    </w:pPr>
  </w:style>
  <w:style w:type="character" w:styleId="Hyperlink">
    <w:name w:val="Hyperlink"/>
    <w:aliases w:val="超级链接,Style 58,超????,하이퍼링크2,超?级链,CEO_Hyperlink,超??级链Ú,fL????,fL?级,하이퍼링크21,超??级链,超?级链Ú,’´?级链,’´????,’´??级链Ú,’´??级,超链接1,超?级链ïÈ,õ±?级链,õ±链ïÈ1,õ±???,超?级链?,Style?,S"/>
    <w:basedOn w:val="DefaultParagraphFont"/>
    <w:qFormat/>
    <w:rsid w:val="001D033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1D033C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1D033C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styleId="Revision">
    <w:name w:val="Revision"/>
    <w:hidden/>
    <w:uiPriority w:val="99"/>
    <w:semiHidden/>
    <w:rsid w:val="00AB37FB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rsid w:val="006B6BA2"/>
    <w:pPr>
      <w:jc w:val="right"/>
    </w:pPr>
  </w:style>
  <w:style w:type="character" w:styleId="CommentReference">
    <w:name w:val="annotation reference"/>
    <w:basedOn w:val="DefaultParagraphFont"/>
    <w:uiPriority w:val="99"/>
    <w:semiHidden/>
    <w:unhideWhenUsed/>
    <w:rsid w:val="00DE12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12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1204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12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120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sid w:val="002528F9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528F9"/>
    <w:rPr>
      <w:color w:val="2B579A"/>
      <w:shd w:val="clear" w:color="auto" w:fill="E1DFDD"/>
    </w:rPr>
  </w:style>
  <w:style w:type="character" w:customStyle="1" w:styleId="ReftextArial9pt">
    <w:name w:val="Ref_text Arial 9 pt"/>
    <w:rsid w:val="001D033C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1D03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1D033C"/>
  </w:style>
  <w:style w:type="paragraph" w:styleId="BlockText">
    <w:name w:val="Block Text"/>
    <w:basedOn w:val="Normal"/>
    <w:uiPriority w:val="99"/>
    <w:semiHidden/>
    <w:unhideWhenUsed/>
    <w:rsid w:val="001D033C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D03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D03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033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033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033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033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1D033C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1D033C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D033C"/>
  </w:style>
  <w:style w:type="character" w:customStyle="1" w:styleId="DateChar">
    <w:name w:val="Date Char"/>
    <w:basedOn w:val="DefaultParagraphFont"/>
    <w:link w:val="Dat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033C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D033C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D033C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1D033C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1D033C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D033C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1D033C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1D033C"/>
  </w:style>
  <w:style w:type="paragraph" w:styleId="HTMLAddress">
    <w:name w:val="HTML Address"/>
    <w:basedOn w:val="Normal"/>
    <w:link w:val="HTMLAddressChar"/>
    <w:uiPriority w:val="99"/>
    <w:semiHidden/>
    <w:unhideWhenUsed/>
    <w:rsid w:val="001D033C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033C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1D033C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D033C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033C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1D033C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D033C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D033C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D033C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D033C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D033C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D033C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D033C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D033C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D033C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D033C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1D033C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1D033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033C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1D033C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1D033C"/>
  </w:style>
  <w:style w:type="paragraph" w:styleId="List">
    <w:name w:val="List"/>
    <w:basedOn w:val="Normal"/>
    <w:uiPriority w:val="99"/>
    <w:semiHidden/>
    <w:unhideWhenUsed/>
    <w:rsid w:val="001D033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D033C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D033C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D033C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D033C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D033C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D033C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D033C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D033C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D033C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D033C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D033C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D033C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D033C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D033C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D033C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D033C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D033C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D033C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D033C"/>
    <w:pPr>
      <w:numPr>
        <w:numId w:val="10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1D033C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D03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D03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D033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1D033C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1D033C"/>
  </w:style>
  <w:style w:type="paragraph" w:styleId="NormalIndent">
    <w:name w:val="Normal Indent"/>
    <w:basedOn w:val="Normal"/>
    <w:uiPriority w:val="99"/>
    <w:semiHidden/>
    <w:unhideWhenUsed/>
    <w:rsid w:val="001D033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D033C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1D033C"/>
  </w:style>
  <w:style w:type="paragraph" w:styleId="PlainText">
    <w:name w:val="Plain Text"/>
    <w:basedOn w:val="Normal"/>
    <w:link w:val="PlainTextChar"/>
    <w:uiPriority w:val="99"/>
    <w:semiHidden/>
    <w:unhideWhenUsed/>
    <w:rsid w:val="001D033C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D033C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D033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D033C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1D033C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1D033C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1D033C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1D033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D033C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1D033C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1D033C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D033C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1D033C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03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1D033C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D033C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D033C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D033C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D033C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D033C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1D033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Right14">
    <w:name w:val="TSBHeaderRight14"/>
    <w:basedOn w:val="Normal"/>
    <w:rsid w:val="00397713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rsid w:val="00397713"/>
  </w:style>
  <w:style w:type="paragraph" w:customStyle="1" w:styleId="TSBHeaderSource">
    <w:name w:val="TSBHeaderSource"/>
    <w:basedOn w:val="Normal"/>
    <w:rsid w:val="00397713"/>
  </w:style>
  <w:style w:type="paragraph" w:customStyle="1" w:styleId="TSBHeaderTitle">
    <w:name w:val="TSBHeaderTitle"/>
    <w:basedOn w:val="Normal"/>
    <w:rsid w:val="00397713"/>
  </w:style>
  <w:style w:type="paragraph" w:customStyle="1" w:styleId="TSBHeaderSummary">
    <w:name w:val="TSBHeaderSummary"/>
    <w:basedOn w:val="Normal"/>
    <w:rsid w:val="00397713"/>
  </w:style>
  <w:style w:type="paragraph" w:customStyle="1" w:styleId="LSDeadline">
    <w:name w:val="LSDeadline"/>
    <w:basedOn w:val="Normal"/>
    <w:qFormat/>
    <w:rsid w:val="0047242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szCs w:val="20"/>
      <w:lang w:eastAsia="en-US"/>
    </w:rPr>
  </w:style>
  <w:style w:type="paragraph" w:customStyle="1" w:styleId="LSForAction">
    <w:name w:val="LSForAction"/>
    <w:basedOn w:val="Normal"/>
    <w:qFormat/>
    <w:rsid w:val="0047242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szCs w:val="20"/>
      <w:lang w:eastAsia="en-US"/>
    </w:rPr>
  </w:style>
  <w:style w:type="paragraph" w:customStyle="1" w:styleId="LSForInfo">
    <w:name w:val="LSForInfo"/>
    <w:basedOn w:val="LSForAction"/>
    <w:qFormat/>
    <w:rsid w:val="00472423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631CD"/>
    <w:rPr>
      <w:rFonts w:ascii="Times New Roma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47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zhuxiaojie@chinatelecom.c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r.mittar@gov.i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md/T22-SG11-230510-TD-GEN-0477/en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T22-SG11-230510-TD-GEN-0477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3069E6-C4E6-45FF-9A67-745F56CC73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4.xml><?xml version="1.0" encoding="utf-8"?>
<ds:datastoreItem xmlns:ds="http://schemas.openxmlformats.org/officeDocument/2006/customXml" ds:itemID="{EFBBA7A6-AE2F-44D1-85FE-811BBDB2A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Basic_Document.dotx</Template>
  <TotalTime>13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Basic template - Unformatted (T21)</vt:lpstr>
    </vt:vector>
  </TitlesOfParts>
  <Manager>ITU-T</Manager>
  <Company>International Telecommunication Union (ITU)</Company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new work item ITU-T Q.Req_Frame_RRDN “Requirements and framework for rapid response to sudden natural disasters in network” [to ITU-T SG2, SG16, ITU-R WP5A, ITU-R WP6A, 3GPP, GSMA]</dc:title>
  <dc:subject/>
  <dc:creator>ITU-T Study Group 11</dc:creator>
  <cp:keywords/>
  <dc:description>SG11-LS77  For: Geneva, 10-19 May 2023_x000d_Document date: _x000d_Saved by ITU51017190 at 09:00:29 on 25/05/2023</dc:description>
  <cp:lastModifiedBy>editor</cp:lastModifiedBy>
  <cp:revision>15</cp:revision>
  <cp:lastPrinted>2016-12-23T12:52:00Z</cp:lastPrinted>
  <dcterms:created xsi:type="dcterms:W3CDTF">2023-05-17T09:10:00Z</dcterms:created>
  <dcterms:modified xsi:type="dcterms:W3CDTF">2023-05-29T16:31:00Z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SG11-LS77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3/11</vt:lpwstr>
  </property>
  <property fmtid="{D5CDD505-2E9C-101B-9397-08002B2CF9AE}" pid="7" name="Docdest">
    <vt:lpwstr>Geneva, 10-19 May 2023</vt:lpwstr>
  </property>
  <property fmtid="{D5CDD505-2E9C-101B-9397-08002B2CF9AE}" pid="8" name="Docauthor">
    <vt:lpwstr>ITU-T Study Group 11</vt:lpwstr>
  </property>
</Properties>
</file>