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EA5" w:rsidRDefault="0082678F" w:rsidP="005026DA">
      <w:pPr>
        <w:pStyle w:val="Header"/>
        <w:tabs>
          <w:tab w:val="right" w:pos="9356"/>
        </w:tabs>
        <w:jc w:val="center"/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noProof/>
          <w:lang w:val="en-GB" w:eastAsia="en-GB"/>
        </w:rPr>
        <w:drawing>
          <wp:inline distT="0" distB="0" distL="0" distR="0" wp14:anchorId="025AFE85" wp14:editId="77E2DB0D">
            <wp:extent cx="914400" cy="984738"/>
            <wp:effectExtent l="0" t="0" r="0" b="6350"/>
            <wp:docPr id="3" name="Picture 1" descr="Description: 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gsma_logo_colour_rg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504" cy="100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EA5" w:rsidRDefault="00BE0EA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BE0EA5" w:rsidRPr="009D6A6C" w:rsidRDefault="00BE0EA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BE0EA5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BE0EA5" w:rsidRDefault="00BE0EA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F46802" w:rsidRPr="00EC5E72" w:rsidRDefault="00137967" w:rsidP="00243007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lang w:val="en-US"/>
              </w:rPr>
              <w:t xml:space="preserve">Request for </w:t>
            </w:r>
            <w:r w:rsidRPr="00EC5E72">
              <w:rPr>
                <w:lang w:val="en-GB"/>
              </w:rPr>
              <w:t>support</w:t>
            </w:r>
            <w:r w:rsidR="00EC5E72" w:rsidRPr="00EC5E72">
              <w:rPr>
                <w:lang w:val="en-GB"/>
              </w:rPr>
              <w:t xml:space="preserve"> in defining an antenna testing method for Switched-Antenna Transmit Diversity</w:t>
            </w:r>
          </w:p>
        </w:tc>
      </w:tr>
      <w:tr w:rsidR="00BE0EA5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BE0EA5" w:rsidRDefault="00BE0EA5" w:rsidP="003E4579">
            <w:pPr>
              <w:pStyle w:val="TableHeader"/>
            </w:pPr>
            <w: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BE0EA5" w:rsidRPr="00F16718" w:rsidRDefault="00BE0EA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:rsidR="00BE0EA5" w:rsidRDefault="00BE0EA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BE0EA5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BE0EA5" w:rsidRDefault="00BE0EA5" w:rsidP="003E4579">
            <w:pPr>
              <w:pStyle w:val="TableHeader"/>
            </w:pPr>
            <w:r>
              <w:t>Source Meeting Information</w:t>
            </w:r>
          </w:p>
        </w:tc>
      </w:tr>
      <w:tr w:rsidR="00BE0EA5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BE0EA5" w:rsidRPr="00F16718" w:rsidRDefault="00BE0EA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BE0EA5" w:rsidRPr="00F16718" w:rsidRDefault="00BE0EA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BE0EA5" w:rsidRPr="00F16718" w:rsidRDefault="00BE0EA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BE0EA5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BE0EA5" w:rsidRPr="00F16718" w:rsidRDefault="00F46802" w:rsidP="00AB5954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>TSGAP#45</w:t>
            </w:r>
          </w:p>
        </w:tc>
        <w:tc>
          <w:tcPr>
            <w:tcW w:w="3228" w:type="dxa"/>
          </w:tcPr>
          <w:p w:rsidR="00BE0EA5" w:rsidRPr="00F16718" w:rsidRDefault="00E304BB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>21</w:t>
            </w:r>
            <w:r w:rsidRPr="00E304BB">
              <w:rPr>
                <w:rStyle w:val="PlaceholderText"/>
                <w:color w:val="000000"/>
                <w:sz w:val="20"/>
                <w:szCs w:val="22"/>
                <w:vertAlign w:val="superscript"/>
                <w:lang w:val="en-GB"/>
              </w:rPr>
              <w:t>st</w:t>
            </w: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 </w:t>
            </w:r>
            <w:r w:rsidR="00F46802">
              <w:rPr>
                <w:rStyle w:val="PlaceholderText"/>
                <w:color w:val="000000"/>
                <w:sz w:val="20"/>
                <w:szCs w:val="22"/>
                <w:lang w:val="en-GB"/>
              </w:rPr>
              <w:t>January 2016</w:t>
            </w:r>
          </w:p>
        </w:tc>
        <w:tc>
          <w:tcPr>
            <w:tcW w:w="3008" w:type="dxa"/>
          </w:tcPr>
          <w:p w:rsidR="00BE0EA5" w:rsidRPr="00F16718" w:rsidRDefault="00BE0EA5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Conference Call </w:t>
            </w:r>
          </w:p>
        </w:tc>
      </w:tr>
    </w:tbl>
    <w:p w:rsidR="00BE0EA5" w:rsidRDefault="00BE0EA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BE0EA5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BE0EA5" w:rsidRDefault="00BE0EA5" w:rsidP="003E4579">
            <w:pPr>
              <w:pStyle w:val="TableHeader"/>
            </w:pPr>
            <w:r>
              <w:t>Document Details</w:t>
            </w:r>
          </w:p>
        </w:tc>
      </w:tr>
      <w:tr w:rsidR="00BE0EA5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BE0EA5" w:rsidRPr="00F16718" w:rsidRDefault="00BE0EA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BE0EA5" w:rsidRPr="00F16718" w:rsidRDefault="00BE0EA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BE0EA5" w:rsidRPr="00F16718" w:rsidRDefault="00BE0EA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Document Author:</w:t>
            </w:r>
          </w:p>
        </w:tc>
      </w:tr>
      <w:tr w:rsidR="00BE0EA5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BE0EA5" w:rsidRPr="00F16718" w:rsidRDefault="00F46802" w:rsidP="00243007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TSGAP_</w:t>
            </w:r>
            <w:r w:rsidR="00CD48F4">
              <w:rPr>
                <w:sz w:val="20"/>
                <w:szCs w:val="22"/>
                <w:lang w:val="en-GB"/>
              </w:rPr>
              <w:t>149</w:t>
            </w:r>
          </w:p>
        </w:tc>
        <w:tc>
          <w:tcPr>
            <w:tcW w:w="3228" w:type="dxa"/>
          </w:tcPr>
          <w:p w:rsidR="00BE0EA5" w:rsidRPr="00F16718" w:rsidRDefault="00E304BB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21</w:t>
            </w:r>
            <w:r w:rsidRPr="00E304BB">
              <w:rPr>
                <w:sz w:val="20"/>
                <w:szCs w:val="22"/>
                <w:vertAlign w:val="superscript"/>
                <w:lang w:val="en-GB"/>
              </w:rPr>
              <w:t>st</w:t>
            </w:r>
            <w:r>
              <w:rPr>
                <w:sz w:val="20"/>
                <w:szCs w:val="22"/>
                <w:lang w:val="en-GB"/>
              </w:rPr>
              <w:t xml:space="preserve"> </w:t>
            </w:r>
            <w:r w:rsidR="00F46802">
              <w:rPr>
                <w:sz w:val="20"/>
                <w:szCs w:val="22"/>
                <w:lang w:val="en-GB"/>
              </w:rPr>
              <w:t xml:space="preserve"> January 2016</w:t>
            </w:r>
          </w:p>
        </w:tc>
        <w:tc>
          <w:tcPr>
            <w:tcW w:w="3008" w:type="dxa"/>
          </w:tcPr>
          <w:p w:rsidR="00BE0EA5" w:rsidRPr="00716364" w:rsidRDefault="00EE5605">
            <w:pPr>
              <w:pStyle w:val="TableText"/>
              <w:rPr>
                <w:iCs/>
                <w:sz w:val="20"/>
                <w:szCs w:val="22"/>
                <w:lang w:val="en-GB"/>
              </w:rPr>
            </w:pPr>
            <w:r>
              <w:rPr>
                <w:iCs/>
              </w:rPr>
              <w:t>Abbas Alpaslan</w:t>
            </w:r>
            <w:r w:rsidRPr="00716364" w:rsidDel="00CD48F4">
              <w:rPr>
                <w:iCs/>
                <w:sz w:val="20"/>
                <w:szCs w:val="22"/>
                <w:lang w:val="en-GB"/>
              </w:rPr>
              <w:t xml:space="preserve"> </w:t>
            </w:r>
            <w:r w:rsidR="00BE0EA5">
              <w:rPr>
                <w:iCs/>
                <w:sz w:val="20"/>
                <w:szCs w:val="22"/>
                <w:lang w:val="en-GB"/>
              </w:rPr>
              <w:t xml:space="preserve">, </w:t>
            </w:r>
            <w:r>
              <w:rPr>
                <w:iCs/>
                <w:sz w:val="20"/>
                <w:szCs w:val="22"/>
                <w:lang w:val="en-GB"/>
              </w:rPr>
              <w:t>Vodafone</w:t>
            </w:r>
          </w:p>
        </w:tc>
      </w:tr>
      <w:tr w:rsidR="00BE0EA5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BE0EA5" w:rsidRPr="00F16718" w:rsidRDefault="00BE0EA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BE0EA5" w:rsidRPr="00F16718" w:rsidRDefault="00BE0EA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BE0EA5" w:rsidRPr="00F16718" w:rsidRDefault="00BE0EA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BE0EA5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BE0EA5" w:rsidRPr="00F16718" w:rsidRDefault="00BE0EA5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F16718">
              <w:rPr>
                <w:color w:val="000000"/>
                <w:sz w:val="20"/>
                <w:szCs w:val="22"/>
                <w:lang w:val="en-GB"/>
              </w:rPr>
              <w:t>T</w:t>
            </w:r>
            <w:r>
              <w:rPr>
                <w:color w:val="000000"/>
                <w:sz w:val="20"/>
                <w:szCs w:val="22"/>
                <w:lang w:val="en-GB"/>
              </w:rPr>
              <w:t>erminal Steering Group (TSG)</w:t>
            </w:r>
          </w:p>
        </w:tc>
        <w:tc>
          <w:tcPr>
            <w:tcW w:w="3228" w:type="dxa"/>
          </w:tcPr>
          <w:p w:rsidR="00BE0EA5" w:rsidRPr="00F16718" w:rsidRDefault="00F46802" w:rsidP="00243007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>March 2016</w:t>
            </w:r>
          </w:p>
        </w:tc>
        <w:tc>
          <w:tcPr>
            <w:tcW w:w="3008" w:type="dxa"/>
          </w:tcPr>
          <w:p w:rsidR="00BE0EA5" w:rsidRPr="00F16718" w:rsidRDefault="00BE0EA5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F16718">
              <w:rPr>
                <w:rStyle w:val="PlaceholderText"/>
                <w:color w:val="000000"/>
                <w:sz w:val="20"/>
                <w:szCs w:val="22"/>
                <w:lang w:val="en-GB"/>
              </w:rPr>
              <w:t>pgosden@gsma.com</w:t>
            </w:r>
          </w:p>
        </w:tc>
      </w:tr>
    </w:tbl>
    <w:p w:rsidR="00BE0EA5" w:rsidRDefault="00BE0EA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BE0EA5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BE0EA5" w:rsidRDefault="00BE0EA5">
            <w:pPr>
              <w:pStyle w:val="TableHeader"/>
            </w:pPr>
            <w:r>
              <w:t>Action Required by Recipient</w:t>
            </w:r>
          </w:p>
        </w:tc>
      </w:tr>
      <w:tr w:rsidR="00BE0EA5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E0EA5" w:rsidRPr="00F16718" w:rsidRDefault="00BE0EA5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EA5" w:rsidRPr="00F16718" w:rsidRDefault="00BE0EA5">
            <w:pPr>
              <w:pStyle w:val="TableText"/>
              <w:rPr>
                <w:sz w:val="20"/>
                <w:szCs w:val="22"/>
                <w:lang w:val="en-GB"/>
              </w:rPr>
            </w:pPr>
          </w:p>
        </w:tc>
      </w:tr>
      <w:tr w:rsidR="00BE0EA5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E0EA5" w:rsidRPr="00F16718" w:rsidRDefault="00BE0EA5">
            <w:pPr>
              <w:pStyle w:val="TableText"/>
              <w:rPr>
                <w:sz w:val="20"/>
                <w:szCs w:val="22"/>
                <w:lang w:val="en-GB"/>
              </w:rPr>
            </w:pPr>
            <w:r w:rsidRPr="00F16718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0EA5" w:rsidRPr="00F16718" w:rsidRDefault="00CD48F4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>3GPP</w:t>
            </w:r>
            <w:r w:rsidR="00EE5605"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 RAN 4</w:t>
            </w:r>
          </w:p>
        </w:tc>
      </w:tr>
    </w:tbl>
    <w:p w:rsidR="00BE0EA5" w:rsidRDefault="00BE0EA5" w:rsidP="003E4579">
      <w:pPr>
        <w:pStyle w:val="NormalParagraph"/>
      </w:pPr>
    </w:p>
    <w:p w:rsidR="00BE0EA5" w:rsidRDefault="00BE0EA5" w:rsidP="003E4579">
      <w:pPr>
        <w:pStyle w:val="NormalParagraph"/>
      </w:pPr>
    </w:p>
    <w:p w:rsidR="00BE0EA5" w:rsidRDefault="00BE0EA5" w:rsidP="00A86BE9">
      <w:pPr>
        <w:pStyle w:val="Heading1"/>
        <w:numPr>
          <w:ilvl w:val="0"/>
          <w:numId w:val="16"/>
        </w:numPr>
        <w:tabs>
          <w:tab w:val="num" w:pos="360"/>
        </w:tabs>
        <w:spacing w:before="0" w:after="120" w:line="240" w:lineRule="auto"/>
        <w:ind w:left="854" w:hanging="896"/>
      </w:pPr>
      <w:r w:rsidRPr="001479FC">
        <w:rPr>
          <w:lang w:val="en-GB"/>
        </w:rPr>
        <w:br w:type="page"/>
      </w:r>
      <w:bookmarkStart w:id="4" w:name="OLE_LINK1"/>
      <w:bookmarkStart w:id="5" w:name="OLE_LINK2"/>
      <w:r w:rsidRPr="00DB2A26">
        <w:rPr>
          <w:lang w:val="en-GB"/>
        </w:rPr>
        <w:lastRenderedPageBreak/>
        <w:t>Summary</w:t>
      </w:r>
    </w:p>
    <w:bookmarkEnd w:id="4"/>
    <w:bookmarkEnd w:id="5"/>
    <w:p w:rsidR="00BE0EA5" w:rsidRDefault="00BE0EA5" w:rsidP="00FB3EDC">
      <w:pPr>
        <w:pStyle w:val="NormalParagraph"/>
      </w:pPr>
      <w:r>
        <w:t xml:space="preserve">The GSMA Terminal Steering Group (TSG) </w:t>
      </w:r>
      <w:r w:rsidR="007378C2">
        <w:t xml:space="preserve">would like to ask </w:t>
      </w:r>
      <w:r w:rsidR="00CD48F4">
        <w:t>3GPP</w:t>
      </w:r>
      <w:r w:rsidR="00EA3386">
        <w:t xml:space="preserve"> </w:t>
      </w:r>
      <w:r w:rsidR="00EE5605">
        <w:t xml:space="preserve">RAN4 </w:t>
      </w:r>
      <w:r w:rsidR="00EA3386">
        <w:t xml:space="preserve">to support </w:t>
      </w:r>
      <w:r w:rsidR="00EF5937">
        <w:t>TSG members</w:t>
      </w:r>
      <w:r w:rsidR="007378C2">
        <w:t xml:space="preserve"> in defining an antenna testing method for </w:t>
      </w:r>
      <w:r w:rsidR="007253DF">
        <w:t>devices containing multiple transmit antennas.</w:t>
      </w:r>
    </w:p>
    <w:p w:rsidR="00BE0EA5" w:rsidRDefault="00BE0EA5" w:rsidP="00A86BE9">
      <w:pPr>
        <w:pStyle w:val="Heading1"/>
        <w:numPr>
          <w:ilvl w:val="0"/>
          <w:numId w:val="16"/>
        </w:numPr>
        <w:tabs>
          <w:tab w:val="num" w:pos="360"/>
        </w:tabs>
        <w:spacing w:before="0" w:after="120" w:line="240" w:lineRule="auto"/>
        <w:ind w:left="854" w:hanging="896"/>
      </w:pPr>
      <w:r>
        <w:t>Background</w:t>
      </w:r>
    </w:p>
    <w:p w:rsidR="00DF3A0C" w:rsidRDefault="007E2173" w:rsidP="007E2173">
      <w:pPr>
        <w:pStyle w:val="NormalParagraph"/>
      </w:pPr>
      <w:r>
        <w:t xml:space="preserve">More and more devices </w:t>
      </w:r>
      <w:r w:rsidR="007253DF">
        <w:t xml:space="preserve">are introducing the market </w:t>
      </w:r>
      <w:r w:rsidR="00DF3A0C">
        <w:t>with multiple transmitting antennas.</w:t>
      </w:r>
    </w:p>
    <w:p w:rsidR="00650B32" w:rsidRDefault="00DF3A0C" w:rsidP="007E2173">
      <w:pPr>
        <w:pStyle w:val="NormalParagraph"/>
      </w:pPr>
      <w:r>
        <w:t>The selection of the active tran</w:t>
      </w:r>
      <w:r w:rsidR="00311862">
        <w:t>smitting antenna can depend on</w:t>
      </w:r>
      <w:r>
        <w:t xml:space="preserve"> the use scenario</w:t>
      </w:r>
      <w:r w:rsidR="007253DF">
        <w:t xml:space="preserve"> (head &amp; hand, browsing, free space etc.).</w:t>
      </w:r>
      <w:r w:rsidR="00311862">
        <w:t xml:space="preserve"> However there are also devices selecting the transmitting antenna independently from the use scenario</w:t>
      </w:r>
      <w:r w:rsidR="00D2121F">
        <w:t xml:space="preserve"> (e.g. triggered by network).</w:t>
      </w:r>
    </w:p>
    <w:p w:rsidR="00650B32" w:rsidRDefault="002712F8" w:rsidP="007E2173">
      <w:pPr>
        <w:pStyle w:val="NormalParagraph"/>
      </w:pPr>
      <w:r>
        <w:t>D</w:t>
      </w:r>
      <w:r w:rsidR="00650B32">
        <w:t xml:space="preserve">ifferent </w:t>
      </w:r>
      <w:r>
        <w:t>synonyms are in use for this feature</w:t>
      </w:r>
      <w:r w:rsidR="00082FF9">
        <w:t>, like Tx Diversity, Tx Switched D</w:t>
      </w:r>
      <w:r w:rsidR="00650B32">
        <w:t xml:space="preserve">iversity, </w:t>
      </w:r>
      <w:r w:rsidR="00082FF9">
        <w:t>T</w:t>
      </w:r>
      <w:r w:rsidR="003D3132">
        <w:t xml:space="preserve">ransmit </w:t>
      </w:r>
      <w:r w:rsidR="00082FF9">
        <w:t>Antenna S</w:t>
      </w:r>
      <w:r w:rsidR="00650B32">
        <w:t>election</w:t>
      </w:r>
      <w:r w:rsidR="00082FF9">
        <w:t xml:space="preserve"> (TAS)</w:t>
      </w:r>
      <w:r w:rsidR="00650B32">
        <w:t>,</w:t>
      </w:r>
      <w:r w:rsidR="00082FF9">
        <w:t xml:space="preserve"> Switched-Antenna Transmit Diversity</w:t>
      </w:r>
      <w:r w:rsidR="00650B32">
        <w:t xml:space="preserve"> etc.</w:t>
      </w:r>
    </w:p>
    <w:p w:rsidR="0073053C" w:rsidRDefault="0073053C" w:rsidP="0073053C">
      <w:pPr>
        <w:pStyle w:val="NormalParagraph"/>
      </w:pPr>
      <w:r>
        <w:t>Typically devices supporting Tx diversity should have advantages in comparison to devices with only one single Tx antenna:</w:t>
      </w:r>
    </w:p>
    <w:p w:rsidR="007F3278" w:rsidRDefault="007F3278" w:rsidP="007F3278">
      <w:pPr>
        <w:pStyle w:val="NormalParagraph"/>
        <w:numPr>
          <w:ilvl w:val="0"/>
          <w:numId w:val="19"/>
        </w:numPr>
      </w:pPr>
      <w:r>
        <w:t>better coverag</w:t>
      </w:r>
      <w:r w:rsidR="002F1323">
        <w:t>e</w:t>
      </w:r>
    </w:p>
    <w:p w:rsidR="007F3278" w:rsidRDefault="007F3278" w:rsidP="00850EF9">
      <w:pPr>
        <w:pStyle w:val="NormalParagraph"/>
        <w:numPr>
          <w:ilvl w:val="0"/>
          <w:numId w:val="19"/>
        </w:numPr>
      </w:pPr>
      <w:r>
        <w:t xml:space="preserve">less imbalance </w:t>
      </w:r>
      <w:r w:rsidR="00DF3A0C">
        <w:t>between right and left use scenarios</w:t>
      </w:r>
      <w:r>
        <w:t xml:space="preserve"> (BHHL, BHHR or HL, HR)</w:t>
      </w:r>
    </w:p>
    <w:p w:rsidR="007F3278" w:rsidRDefault="007F3278" w:rsidP="007F3278">
      <w:pPr>
        <w:pStyle w:val="NormalParagraph"/>
        <w:numPr>
          <w:ilvl w:val="0"/>
          <w:numId w:val="19"/>
        </w:numPr>
      </w:pPr>
      <w:r>
        <w:t>better Quality of Service (QoS)</w:t>
      </w:r>
    </w:p>
    <w:p w:rsidR="007F3278" w:rsidRDefault="007F3278" w:rsidP="007F3278">
      <w:pPr>
        <w:pStyle w:val="NormalParagraph"/>
        <w:numPr>
          <w:ilvl w:val="0"/>
          <w:numId w:val="19"/>
        </w:numPr>
      </w:pPr>
      <w:r>
        <w:t>etc.</w:t>
      </w:r>
    </w:p>
    <w:p w:rsidR="00262878" w:rsidRDefault="00E304BB" w:rsidP="007E2173">
      <w:pPr>
        <w:pStyle w:val="NormalParagraph"/>
      </w:pPr>
      <w:r>
        <w:t>T</w:t>
      </w:r>
      <w:r w:rsidR="007F3278">
        <w:t>h</w:t>
      </w:r>
      <w:r>
        <w:t>ere exist</w:t>
      </w:r>
      <w:r w:rsidR="007F3278">
        <w:t xml:space="preserve"> </w:t>
      </w:r>
      <w:r>
        <w:t xml:space="preserve">different </w:t>
      </w:r>
      <w:r w:rsidR="007F3278">
        <w:t xml:space="preserve">algorithms for the selection of the </w:t>
      </w:r>
      <w:r w:rsidR="00DF3A0C">
        <w:t xml:space="preserve">active </w:t>
      </w:r>
      <w:r w:rsidR="007F3278">
        <w:t>transmit</w:t>
      </w:r>
      <w:r w:rsidR="00DF3A0C">
        <w:t>ting</w:t>
      </w:r>
      <w:r w:rsidR="00A62272">
        <w:t xml:space="preserve"> antenna:</w:t>
      </w:r>
    </w:p>
    <w:p w:rsidR="007253DF" w:rsidRDefault="007042D9" w:rsidP="00432168">
      <w:pPr>
        <w:pStyle w:val="NormalParagraph"/>
      </w:pPr>
      <w:r>
        <w:t>Some device models use</w:t>
      </w:r>
      <w:r w:rsidR="00E304BB">
        <w:t xml:space="preserve"> simple methods</w:t>
      </w:r>
      <w:r w:rsidR="00A62272">
        <w:t xml:space="preserve"> where</w:t>
      </w:r>
      <w:r>
        <w:t xml:space="preserve"> in</w:t>
      </w:r>
      <w:r w:rsidR="00D34DA1">
        <w:t xml:space="preserve"> </w:t>
      </w:r>
      <w:r>
        <w:t>buil</w:t>
      </w:r>
      <w:r w:rsidR="00D34DA1">
        <w:t>t</w:t>
      </w:r>
      <w:r w:rsidR="00A62272">
        <w:t xml:space="preserve"> </w:t>
      </w:r>
      <w:r w:rsidR="00262878">
        <w:t xml:space="preserve">sensors provide the right input for Tx antenna selection. </w:t>
      </w:r>
      <w:r w:rsidR="00432168">
        <w:t>T</w:t>
      </w:r>
      <w:r w:rsidR="00850EF9">
        <w:t>here exist</w:t>
      </w:r>
      <w:r w:rsidR="00262878">
        <w:t xml:space="preserve"> also</w:t>
      </w:r>
      <w:r w:rsidR="00A62272">
        <w:t xml:space="preserve"> device models</w:t>
      </w:r>
      <w:r w:rsidR="007435F9">
        <w:t xml:space="preserve"> which</w:t>
      </w:r>
      <w:r w:rsidR="009D64C2">
        <w:t xml:space="preserve"> </w:t>
      </w:r>
      <w:r w:rsidR="00850EF9">
        <w:t>select</w:t>
      </w:r>
      <w:r w:rsidR="009D64C2">
        <w:t xml:space="preserve"> always the</w:t>
      </w:r>
      <w:r w:rsidR="00262878">
        <w:t xml:space="preserve"> best Tx </w:t>
      </w:r>
      <w:r w:rsidR="009D64C2">
        <w:t>antenna</w:t>
      </w:r>
      <w:r w:rsidR="00850EF9">
        <w:t xml:space="preserve"> by measuring the antennas individually before switching</w:t>
      </w:r>
      <w:r w:rsidR="00262878">
        <w:t>.</w:t>
      </w:r>
      <w:r w:rsidR="007435F9">
        <w:t xml:space="preserve"> This leads to a p</w:t>
      </w:r>
      <w:r w:rsidR="003D3132">
        <w:t>ermanently switch</w:t>
      </w:r>
      <w:r w:rsidR="00C30C77">
        <w:t>ing</w:t>
      </w:r>
      <w:r w:rsidR="003D3132">
        <w:t xml:space="preserve"> between the</w:t>
      </w:r>
      <w:r w:rsidR="007435F9">
        <w:t xml:space="preserve"> antennas during a normal use.</w:t>
      </w:r>
    </w:p>
    <w:p w:rsidR="00BE0EA5" w:rsidRDefault="00BE0EA5" w:rsidP="00AB5954"/>
    <w:p w:rsidR="00DF3A0C" w:rsidRPr="00C91BE5" w:rsidRDefault="00DF3A0C" w:rsidP="00DF3A0C">
      <w:pPr>
        <w:pStyle w:val="Heading1"/>
        <w:numPr>
          <w:ilvl w:val="0"/>
          <w:numId w:val="16"/>
        </w:numPr>
        <w:tabs>
          <w:tab w:val="num" w:pos="360"/>
        </w:tabs>
        <w:spacing w:before="0" w:after="120" w:line="240" w:lineRule="auto"/>
        <w:ind w:left="854" w:hanging="896"/>
        <w:rPr>
          <w:lang w:val="en-GB"/>
        </w:rPr>
      </w:pPr>
      <w:r w:rsidRPr="00C91BE5">
        <w:rPr>
          <w:lang w:val="en-GB"/>
        </w:rPr>
        <w:t>Description of</w:t>
      </w:r>
      <w:r w:rsidR="0033587B">
        <w:rPr>
          <w:lang w:val="en-GB"/>
        </w:rPr>
        <w:t xml:space="preserve"> t</w:t>
      </w:r>
      <w:r w:rsidRPr="00C91BE5">
        <w:rPr>
          <w:lang w:val="en-GB"/>
        </w:rPr>
        <w:t>he Issue</w:t>
      </w:r>
      <w:r w:rsidR="00C91BE5" w:rsidRPr="00C91BE5">
        <w:rPr>
          <w:lang w:val="en-GB"/>
        </w:rPr>
        <w:t xml:space="preserve"> – Request for support</w:t>
      </w:r>
    </w:p>
    <w:p w:rsidR="00DF3A0C" w:rsidRDefault="00DF3A0C" w:rsidP="00AB5954"/>
    <w:p w:rsidR="007435F9" w:rsidRDefault="007435F9" w:rsidP="00432168">
      <w:r>
        <w:t>Although Tx antenna selection</w:t>
      </w:r>
      <w:r w:rsidR="00C51A2F">
        <w:t xml:space="preserve"> offers</w:t>
      </w:r>
      <w:r>
        <w:t xml:space="preserve"> advantages, it causes </w:t>
      </w:r>
      <w:r w:rsidR="00C51A2F">
        <w:t xml:space="preserve">also </w:t>
      </w:r>
      <w:r>
        <w:t>some i</w:t>
      </w:r>
      <w:r w:rsidR="00C51A2F">
        <w:t>ssues concerning testing of the</w:t>
      </w:r>
      <w:r>
        <w:t xml:space="preserve"> antenna performance</w:t>
      </w:r>
      <w:r w:rsidR="000B6C56">
        <w:t>, especially</w:t>
      </w:r>
      <w:r>
        <w:t xml:space="preserve"> in transmit direction (TRP).</w:t>
      </w:r>
    </w:p>
    <w:p w:rsidR="00432168" w:rsidRDefault="00432168" w:rsidP="00432168">
      <w:r>
        <w:t>Due to permanently switching between the antennas a reproducible OTA test is not possible</w:t>
      </w:r>
      <w:r w:rsidR="00B23A35">
        <w:t>.</w:t>
      </w:r>
    </w:p>
    <w:p w:rsidR="00B23A35" w:rsidRDefault="00B23A35" w:rsidP="00432168">
      <w:r>
        <w:t>Moreover, it’s not possible to know in which bands Tx diversity is used</w:t>
      </w:r>
      <w:r w:rsidR="004C2638">
        <w:t xml:space="preserve"> and which </w:t>
      </w:r>
      <w:r w:rsidR="00850EF9">
        <w:t xml:space="preserve">Tx </w:t>
      </w:r>
      <w:r w:rsidR="004C2638">
        <w:t>antenna</w:t>
      </w:r>
      <w:r w:rsidR="000B6C56">
        <w:t>s are enabled/disabled</w:t>
      </w:r>
      <w:r w:rsidR="004C2638">
        <w:t xml:space="preserve"> for a certain use scenario.</w:t>
      </w:r>
    </w:p>
    <w:p w:rsidR="003D3132" w:rsidRDefault="003D3132" w:rsidP="00432168">
      <w:r>
        <w:t xml:space="preserve">It leads to contradictory results </w:t>
      </w:r>
      <w:r w:rsidR="000B6C56">
        <w:t xml:space="preserve">for the same device model </w:t>
      </w:r>
      <w:r>
        <w:t xml:space="preserve">if </w:t>
      </w:r>
      <w:r w:rsidR="000B6C56">
        <w:t xml:space="preserve">active </w:t>
      </w:r>
      <w:r>
        <w:t>Tx antenna is changed during an OTA test.</w:t>
      </w:r>
      <w:r w:rsidR="000B6C56">
        <w:t xml:space="preserve"> Test labs </w:t>
      </w:r>
      <w:r w:rsidR="005839DC">
        <w:t xml:space="preserve">then </w:t>
      </w:r>
      <w:r w:rsidR="000B6C56">
        <w:t>need time intensive investigations to discover</w:t>
      </w:r>
      <w:r w:rsidR="005839DC">
        <w:t xml:space="preserve"> which antenna is currently active.</w:t>
      </w:r>
    </w:p>
    <w:p w:rsidR="00C91BE5" w:rsidRDefault="00C91BE5" w:rsidP="00432168">
      <w:r>
        <w:t>Therefore market surveilla</w:t>
      </w:r>
      <w:r w:rsidR="00E822BE">
        <w:t>nce</w:t>
      </w:r>
      <w:r w:rsidR="003D3132">
        <w:t xml:space="preserve"> or benchmark analysis</w:t>
      </w:r>
      <w:r w:rsidR="00E822BE">
        <w:t xml:space="preserve"> with commercial devices</w:t>
      </w:r>
      <w:r>
        <w:t xml:space="preserve"> is</w:t>
      </w:r>
      <w:r w:rsidR="005839DC">
        <w:t xml:space="preserve"> quite difficult or even im</w:t>
      </w:r>
      <w:r>
        <w:t xml:space="preserve">possible without support from device manufacturer (e.g. </w:t>
      </w:r>
      <w:r w:rsidR="004C2638">
        <w:t xml:space="preserve">with a </w:t>
      </w:r>
      <w:r>
        <w:t>special testing SW).</w:t>
      </w:r>
    </w:p>
    <w:p w:rsidR="00C91BE5" w:rsidRDefault="00C91BE5" w:rsidP="00432168">
      <w:r>
        <w:t>Asking the manufacturer t</w:t>
      </w:r>
      <w:r w:rsidR="004C2638">
        <w:t>o provide a test</w:t>
      </w:r>
      <w:r w:rsidR="003D3132">
        <w:t>ing</w:t>
      </w:r>
      <w:r w:rsidR="00E822BE">
        <w:t xml:space="preserve"> SW where</w:t>
      </w:r>
      <w:r>
        <w:t xml:space="preserve"> antennas are individually s</w:t>
      </w:r>
      <w:r w:rsidR="00E822BE">
        <w:t>witched on/off will fail due to their reluctance.</w:t>
      </w:r>
    </w:p>
    <w:p w:rsidR="00F456B9" w:rsidRDefault="00F456B9" w:rsidP="00432168"/>
    <w:p w:rsidR="00F456B9" w:rsidRDefault="00F456B9" w:rsidP="00432168">
      <w:r>
        <w:t xml:space="preserve">We think that devices set into the market must be testable. </w:t>
      </w:r>
      <w:r w:rsidR="00E822BE">
        <w:t>We t</w:t>
      </w:r>
      <w:r w:rsidR="00850EF9">
        <w:t xml:space="preserve">herefore </w:t>
      </w:r>
      <w:r w:rsidR="00311862">
        <w:t xml:space="preserve">ask </w:t>
      </w:r>
      <w:r w:rsidR="00EE5605">
        <w:t>3GPP RAN4</w:t>
      </w:r>
      <w:r w:rsidR="00E822BE">
        <w:t xml:space="preserve"> to support GSMA TSG in defining a</w:t>
      </w:r>
      <w:r w:rsidR="005839DC">
        <w:t>n antenna</w:t>
      </w:r>
      <w:r w:rsidR="008A7F44">
        <w:t xml:space="preserve"> testing method for Switched-Antenna Transmit Diversity</w:t>
      </w:r>
      <w:r w:rsidR="004C2638">
        <w:t xml:space="preserve"> with commercial </w:t>
      </w:r>
      <w:r w:rsidR="00E822BE">
        <w:t>devices</w:t>
      </w:r>
      <w:r w:rsidR="004C2638">
        <w:t xml:space="preserve"> (“off the shelf”)</w:t>
      </w:r>
      <w:r w:rsidR="00850EF9">
        <w:t xml:space="preserve"> without need of </w:t>
      </w:r>
      <w:r w:rsidR="00311862">
        <w:t xml:space="preserve">a </w:t>
      </w:r>
      <w:r w:rsidR="00850EF9">
        <w:t>special SW or HW.</w:t>
      </w:r>
    </w:p>
    <w:p w:rsidR="007435F9" w:rsidRDefault="007435F9" w:rsidP="00AB5954"/>
    <w:p w:rsidR="00D34DA1" w:rsidRPr="00737B0E" w:rsidRDefault="00D34DA1" w:rsidP="00D34DA1">
      <w:pPr>
        <w:pStyle w:val="Heading1"/>
        <w:numPr>
          <w:ilvl w:val="0"/>
          <w:numId w:val="16"/>
        </w:numPr>
        <w:tabs>
          <w:tab w:val="num" w:pos="360"/>
        </w:tabs>
        <w:spacing w:before="0" w:after="120" w:line="240" w:lineRule="auto"/>
        <w:ind w:left="854" w:hanging="896"/>
        <w:rPr>
          <w:lang w:val="en-GB"/>
        </w:rPr>
      </w:pPr>
      <w:r w:rsidRPr="00737B0E">
        <w:rPr>
          <w:lang w:val="en-GB"/>
        </w:rPr>
        <w:t xml:space="preserve">Question to </w:t>
      </w:r>
      <w:r w:rsidR="00F86A30">
        <w:rPr>
          <w:lang w:val="en-GB"/>
        </w:rPr>
        <w:t>3GPP RAN4</w:t>
      </w:r>
    </w:p>
    <w:p w:rsidR="00D34DA1" w:rsidRDefault="00D34DA1" w:rsidP="00D34DA1">
      <w:r>
        <w:t>Can 3GPP RAN4 supply details of how devices can be tested when samples are taken from the shops without any modification?</w:t>
      </w:r>
    </w:p>
    <w:p w:rsidR="00D34DA1" w:rsidRDefault="00D34DA1" w:rsidP="00D34DA1">
      <w:r>
        <w:t xml:space="preserve">Details may be used for the GSMA MNO antenna testing and creating a common test method </w:t>
      </w:r>
      <w:r w:rsidR="002B3DB5" w:rsidRPr="002B3DB5">
        <w:t>for use by the TSG FM Group</w:t>
      </w:r>
      <w:r>
        <w:t>.</w:t>
      </w:r>
    </w:p>
    <w:p w:rsidR="00DF3A0C" w:rsidRDefault="00DF3A0C" w:rsidP="00AB5954"/>
    <w:p w:rsidR="00DF3A0C" w:rsidRDefault="00DF3A0C" w:rsidP="00AB5954"/>
    <w:p w:rsidR="00BE0EA5" w:rsidRPr="007E2173" w:rsidRDefault="00BE0EA5" w:rsidP="00A86BE9">
      <w:pPr>
        <w:pStyle w:val="Heading1"/>
        <w:numPr>
          <w:ilvl w:val="0"/>
          <w:numId w:val="16"/>
        </w:numPr>
        <w:tabs>
          <w:tab w:val="num" w:pos="360"/>
        </w:tabs>
        <w:spacing w:before="0" w:after="120" w:line="240" w:lineRule="auto"/>
        <w:ind w:left="854" w:hanging="896"/>
        <w:rPr>
          <w:lang w:val="en-GB"/>
        </w:rPr>
      </w:pPr>
      <w:r w:rsidRPr="00DB2A26">
        <w:rPr>
          <w:lang w:val="en-GB"/>
        </w:rPr>
        <w:t xml:space="preserve">Next </w:t>
      </w:r>
      <w:r w:rsidRPr="007E2173">
        <w:rPr>
          <w:lang w:val="en-GB"/>
        </w:rPr>
        <w:t>TSG</w:t>
      </w:r>
      <w:r w:rsidR="00E304BB">
        <w:rPr>
          <w:lang w:val="en-GB"/>
        </w:rPr>
        <w:t>-</w:t>
      </w:r>
      <w:r w:rsidRPr="007E2173">
        <w:rPr>
          <w:lang w:val="en-GB"/>
        </w:rPr>
        <w:t xml:space="preserve">AP </w:t>
      </w:r>
      <w:r w:rsidR="00E304BB">
        <w:rPr>
          <w:lang w:val="en-GB"/>
        </w:rPr>
        <w:t>Calls</w:t>
      </w:r>
    </w:p>
    <w:p w:rsidR="00BE0EA5" w:rsidRPr="007253DF" w:rsidRDefault="00D34DA1" w:rsidP="006A266B">
      <w:pPr>
        <w:numPr>
          <w:ilvl w:val="0"/>
          <w:numId w:val="18"/>
        </w:numPr>
        <w:tabs>
          <w:tab w:val="num" w:pos="720"/>
        </w:tabs>
        <w:rPr>
          <w:szCs w:val="22"/>
          <w:lang w:eastAsia="en-GB" w:bidi="ar-SA"/>
        </w:rPr>
      </w:pPr>
      <w:bookmarkStart w:id="6" w:name="_GoBack"/>
      <w:bookmarkEnd w:id="6"/>
      <w:r>
        <w:rPr>
          <w:szCs w:val="22"/>
          <w:lang w:eastAsia="en-GB" w:bidi="ar-SA"/>
        </w:rPr>
        <w:t xml:space="preserve">TSGAP#47: </w:t>
      </w:r>
      <w:r w:rsidR="00F760D1">
        <w:rPr>
          <w:szCs w:val="22"/>
          <w:lang w:eastAsia="en-GB" w:bidi="ar-SA"/>
        </w:rPr>
        <w:t>20 April</w:t>
      </w:r>
      <w:r>
        <w:rPr>
          <w:szCs w:val="22"/>
          <w:lang w:eastAsia="en-GB" w:bidi="ar-SA"/>
        </w:rPr>
        <w:t xml:space="preserve"> 2016</w:t>
      </w:r>
    </w:p>
    <w:p w:rsidR="00BE0EA5" w:rsidRDefault="00BE0EA5" w:rsidP="00AB5954">
      <w:pPr>
        <w:pStyle w:val="NormalParagraph"/>
      </w:pPr>
    </w:p>
    <w:p w:rsidR="00BE0EA5" w:rsidRPr="00FF2096" w:rsidRDefault="00BE0EA5" w:rsidP="00AB5954"/>
    <w:p w:rsidR="00BE0EA5" w:rsidRDefault="00BE0EA5" w:rsidP="00A86BE9">
      <w:pPr>
        <w:pStyle w:val="Heading1"/>
        <w:numPr>
          <w:ilvl w:val="0"/>
          <w:numId w:val="16"/>
        </w:numPr>
        <w:tabs>
          <w:tab w:val="num" w:pos="360"/>
        </w:tabs>
        <w:spacing w:before="0" w:after="120" w:line="240" w:lineRule="auto"/>
        <w:ind w:left="854" w:hanging="896"/>
      </w:pPr>
      <w:r w:rsidRPr="00DB2A26">
        <w:rPr>
          <w:lang w:val="en-GB"/>
        </w:rPr>
        <w:t>Contact</w:t>
      </w:r>
    </w:p>
    <w:p w:rsidR="00BE0EA5" w:rsidRDefault="00BE0EA5" w:rsidP="00AB5954">
      <w:pPr>
        <w:pStyle w:val="NormalParagraph"/>
      </w:pPr>
      <w:r>
        <w:t>In case of further questions and/or feedback to this Liaison</w:t>
      </w:r>
      <w:r w:rsidR="00E304BB">
        <w:t xml:space="preserve"> Statement</w:t>
      </w:r>
      <w:r>
        <w:t>, these can be directed to Paul Gosden, GSMA Director for TSG [</w:t>
      </w:r>
      <w:hyperlink r:id="rId9" w:history="1">
        <w:r w:rsidRPr="0051339A">
          <w:rPr>
            <w:rStyle w:val="Hyperlink"/>
          </w:rPr>
          <w:t>mailto:pgosden@gsma.com</w:t>
        </w:r>
      </w:hyperlink>
      <w:r>
        <w:t>].</w:t>
      </w:r>
    </w:p>
    <w:bookmarkEnd w:id="0"/>
    <w:bookmarkEnd w:id="1"/>
    <w:bookmarkEnd w:id="2"/>
    <w:bookmarkEnd w:id="3"/>
    <w:p w:rsidR="00BE0EA5" w:rsidRPr="00494339" w:rsidRDefault="00BE0EA5" w:rsidP="00AB5954"/>
    <w:sectPr w:rsidR="00BE0EA5" w:rsidRPr="00494339" w:rsidSect="003E4579">
      <w:headerReference w:type="even" r:id="rId10"/>
      <w:headerReference w:type="default" r:id="rId11"/>
      <w:footerReference w:type="default" r:id="rId12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4FD6" w:rsidRDefault="003F4FD6">
      <w:pPr>
        <w:spacing w:before="0"/>
      </w:pPr>
      <w:r>
        <w:separator/>
      </w:r>
    </w:p>
    <w:p w:rsidR="003F4FD6" w:rsidRDefault="003F4FD6"/>
  </w:endnote>
  <w:endnote w:type="continuationSeparator" w:id="0">
    <w:p w:rsidR="003F4FD6" w:rsidRDefault="003F4FD6">
      <w:pPr>
        <w:spacing w:before="0"/>
      </w:pPr>
      <w:r>
        <w:continuationSeparator/>
      </w:r>
    </w:p>
    <w:p w:rsidR="003F4FD6" w:rsidRDefault="003F4F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0EA5" w:rsidRDefault="00BE0EA5" w:rsidP="00A95E1E">
    <w:pPr>
      <w:pStyle w:val="Footer"/>
      <w:rPr>
        <w:i/>
      </w:rPr>
    </w:pPr>
    <w:r>
      <w:tab/>
      <w:t xml:space="preserve">Page </w:t>
    </w:r>
    <w:r w:rsidR="006C52F5">
      <w:fldChar w:fldCharType="begin"/>
    </w:r>
    <w:r w:rsidR="006C52F5">
      <w:instrText xml:space="preserve"> PAGE </w:instrText>
    </w:r>
    <w:r w:rsidR="006C52F5">
      <w:fldChar w:fldCharType="separate"/>
    </w:r>
    <w:r w:rsidR="001C2749">
      <w:rPr>
        <w:noProof/>
      </w:rPr>
      <w:t>3</w:t>
    </w:r>
    <w:r w:rsidR="006C52F5">
      <w:rPr>
        <w:noProof/>
      </w:rPr>
      <w:fldChar w:fldCharType="end"/>
    </w:r>
    <w:r>
      <w:t xml:space="preserve"> of </w:t>
    </w:r>
    <w:r w:rsidR="003F4FD6">
      <w:fldChar w:fldCharType="begin"/>
    </w:r>
    <w:r w:rsidR="003F4FD6">
      <w:instrText xml:space="preserve"> NUMPAGES  </w:instrText>
    </w:r>
    <w:r w:rsidR="003F4FD6">
      <w:fldChar w:fldCharType="separate"/>
    </w:r>
    <w:r w:rsidR="001C2749">
      <w:rPr>
        <w:noProof/>
      </w:rPr>
      <w:t>3</w:t>
    </w:r>
    <w:r w:rsidR="003F4FD6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4FD6" w:rsidRDefault="003F4FD6" w:rsidP="009527C9">
      <w:pPr>
        <w:spacing w:before="0"/>
      </w:pPr>
      <w:r>
        <w:separator/>
      </w:r>
    </w:p>
  </w:footnote>
  <w:footnote w:type="continuationSeparator" w:id="0">
    <w:p w:rsidR="003F4FD6" w:rsidRDefault="003F4FD6" w:rsidP="009527C9">
      <w:pPr>
        <w:spacing w:before="0"/>
      </w:pPr>
      <w:r>
        <w:continuationSeparator/>
      </w:r>
    </w:p>
  </w:footnote>
  <w:footnote w:type="continuationNotice" w:id="1">
    <w:p w:rsidR="003F4FD6" w:rsidRDefault="003F4FD6">
      <w:pPr>
        <w:spacing w:before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0EA5" w:rsidRDefault="00BE0EA5" w:rsidP="00427F8A">
    <w:pPr>
      <w:pStyle w:val="NormalParagraph"/>
    </w:pPr>
  </w:p>
  <w:p w:rsidR="00BE0EA5" w:rsidRDefault="00BE0EA5" w:rsidP="00427F8A">
    <w:pPr>
      <w:pStyle w:val="NormalParagrap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0EA5" w:rsidRPr="00F04B04" w:rsidRDefault="00BE0EA5" w:rsidP="00A95E1E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3118AD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C2442650"/>
    <w:lvl w:ilvl="0">
      <w:start w:val="1"/>
      <w:numFmt w:val="bullet"/>
      <w:pStyle w:val="List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03B23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44AE39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3AF12A5"/>
    <w:multiLevelType w:val="hybridMultilevel"/>
    <w:tmpl w:val="D800F5DA"/>
    <w:lvl w:ilvl="0" w:tplc="50543A6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E48984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F3909292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51CA478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4BA21F2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51EC1EA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50E6B2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A6B4B26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A52C3F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5" w15:restartNumberingAfterBreak="0">
    <w:nsid w:val="092F710C"/>
    <w:multiLevelType w:val="hybridMultilevel"/>
    <w:tmpl w:val="5C36E27C"/>
    <w:lvl w:ilvl="0" w:tplc="07E06C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93FF0"/>
    <w:multiLevelType w:val="hybridMultilevel"/>
    <w:tmpl w:val="B5120D6A"/>
    <w:lvl w:ilvl="0" w:tplc="E856B718">
      <w:start w:val="2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875D1D"/>
    <w:multiLevelType w:val="hybridMultilevel"/>
    <w:tmpl w:val="5A027460"/>
    <w:lvl w:ilvl="0" w:tplc="0BD416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1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2" w15:restartNumberingAfterBreak="0">
    <w:nsid w:val="3C22178B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3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594B34"/>
    <w:multiLevelType w:val="multilevel"/>
    <w:tmpl w:val="84FAFC26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15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6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7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8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9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3"/>
  </w:num>
  <w:num w:numId="6">
    <w:abstractNumId w:val="10"/>
  </w:num>
  <w:num w:numId="7">
    <w:abstractNumId w:val="19"/>
  </w:num>
  <w:num w:numId="8">
    <w:abstractNumId w:val="8"/>
  </w:num>
  <w:num w:numId="9">
    <w:abstractNumId w:val="11"/>
  </w:num>
  <w:num w:numId="10">
    <w:abstractNumId w:val="13"/>
  </w:num>
  <w:num w:numId="11">
    <w:abstractNumId w:val="17"/>
  </w:num>
  <w:num w:numId="12">
    <w:abstractNumId w:val="15"/>
  </w:num>
  <w:num w:numId="13">
    <w:abstractNumId w:val="9"/>
  </w:num>
  <w:num w:numId="14">
    <w:abstractNumId w:val="18"/>
  </w:num>
  <w:num w:numId="15">
    <w:abstractNumId w:val="16"/>
  </w:num>
  <w:num w:numId="16">
    <w:abstractNumId w:val="12"/>
  </w:num>
  <w:num w:numId="17">
    <w:abstractNumId w:val="14"/>
  </w:num>
  <w:num w:numId="18">
    <w:abstractNumId w:val="4"/>
  </w:num>
  <w:num w:numId="19">
    <w:abstractNumId w:val="6"/>
  </w:num>
  <w:num w:numId="20">
    <w:abstractNumId w:val="7"/>
  </w:num>
  <w:num w:numId="21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bordersDoNotSurroundHeader/>
  <w:bordersDoNotSurroundFooter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B6E"/>
    <w:rsid w:val="00002803"/>
    <w:rsid w:val="00002E89"/>
    <w:rsid w:val="0001024B"/>
    <w:rsid w:val="0003298E"/>
    <w:rsid w:val="00041759"/>
    <w:rsid w:val="00046D01"/>
    <w:rsid w:val="00052FE2"/>
    <w:rsid w:val="000713B1"/>
    <w:rsid w:val="00076BDF"/>
    <w:rsid w:val="000774DD"/>
    <w:rsid w:val="00080894"/>
    <w:rsid w:val="00082FF9"/>
    <w:rsid w:val="000A0FB0"/>
    <w:rsid w:val="000B02F8"/>
    <w:rsid w:val="000B6C56"/>
    <w:rsid w:val="000D20CB"/>
    <w:rsid w:val="000D495C"/>
    <w:rsid w:val="000E2366"/>
    <w:rsid w:val="000E6BB7"/>
    <w:rsid w:val="000F6B8B"/>
    <w:rsid w:val="0010050B"/>
    <w:rsid w:val="001010C7"/>
    <w:rsid w:val="00102B25"/>
    <w:rsid w:val="0011002C"/>
    <w:rsid w:val="00110E65"/>
    <w:rsid w:val="00123283"/>
    <w:rsid w:val="00137967"/>
    <w:rsid w:val="00141190"/>
    <w:rsid w:val="00142F63"/>
    <w:rsid w:val="001455A2"/>
    <w:rsid w:val="001479FC"/>
    <w:rsid w:val="001554C7"/>
    <w:rsid w:val="00163998"/>
    <w:rsid w:val="00165872"/>
    <w:rsid w:val="00167C13"/>
    <w:rsid w:val="00176186"/>
    <w:rsid w:val="0018002B"/>
    <w:rsid w:val="00185D50"/>
    <w:rsid w:val="00187F4D"/>
    <w:rsid w:val="001B1649"/>
    <w:rsid w:val="001C2749"/>
    <w:rsid w:val="001C4B19"/>
    <w:rsid w:val="001D3E7D"/>
    <w:rsid w:val="001E0BD1"/>
    <w:rsid w:val="001F08AC"/>
    <w:rsid w:val="001F2D3A"/>
    <w:rsid w:val="00202265"/>
    <w:rsid w:val="00207D34"/>
    <w:rsid w:val="002111D3"/>
    <w:rsid w:val="002200A1"/>
    <w:rsid w:val="0022220E"/>
    <w:rsid w:val="0023227F"/>
    <w:rsid w:val="00243007"/>
    <w:rsid w:val="00243CE1"/>
    <w:rsid w:val="00245DB6"/>
    <w:rsid w:val="00254E4D"/>
    <w:rsid w:val="00262878"/>
    <w:rsid w:val="002712F8"/>
    <w:rsid w:val="002766F0"/>
    <w:rsid w:val="00282E08"/>
    <w:rsid w:val="00283857"/>
    <w:rsid w:val="002859F6"/>
    <w:rsid w:val="002873C5"/>
    <w:rsid w:val="00294E91"/>
    <w:rsid w:val="00294F1F"/>
    <w:rsid w:val="002A7CAD"/>
    <w:rsid w:val="002B3DB5"/>
    <w:rsid w:val="002B4AB1"/>
    <w:rsid w:val="002D06FB"/>
    <w:rsid w:val="002F1323"/>
    <w:rsid w:val="002F2DB9"/>
    <w:rsid w:val="002F7DBE"/>
    <w:rsid w:val="00303E13"/>
    <w:rsid w:val="00311862"/>
    <w:rsid w:val="003131D1"/>
    <w:rsid w:val="003200FF"/>
    <w:rsid w:val="00331905"/>
    <w:rsid w:val="0033587B"/>
    <w:rsid w:val="0034268E"/>
    <w:rsid w:val="003549D3"/>
    <w:rsid w:val="00360434"/>
    <w:rsid w:val="00360ED9"/>
    <w:rsid w:val="00361471"/>
    <w:rsid w:val="00373FBC"/>
    <w:rsid w:val="00376BF3"/>
    <w:rsid w:val="00383ADA"/>
    <w:rsid w:val="00387343"/>
    <w:rsid w:val="00397B86"/>
    <w:rsid w:val="003A0DA5"/>
    <w:rsid w:val="003A3B36"/>
    <w:rsid w:val="003A7D25"/>
    <w:rsid w:val="003B164B"/>
    <w:rsid w:val="003B56AB"/>
    <w:rsid w:val="003C2BC9"/>
    <w:rsid w:val="003C62D0"/>
    <w:rsid w:val="003D0069"/>
    <w:rsid w:val="003D0CD1"/>
    <w:rsid w:val="003D3132"/>
    <w:rsid w:val="003D4034"/>
    <w:rsid w:val="003E4579"/>
    <w:rsid w:val="003F4D31"/>
    <w:rsid w:val="003F4FD6"/>
    <w:rsid w:val="00401007"/>
    <w:rsid w:val="00406873"/>
    <w:rsid w:val="00417276"/>
    <w:rsid w:val="00427F8A"/>
    <w:rsid w:val="00430976"/>
    <w:rsid w:val="00432168"/>
    <w:rsid w:val="004354B9"/>
    <w:rsid w:val="00440119"/>
    <w:rsid w:val="0044325C"/>
    <w:rsid w:val="00446532"/>
    <w:rsid w:val="004563F2"/>
    <w:rsid w:val="00476E46"/>
    <w:rsid w:val="00477CD5"/>
    <w:rsid w:val="00481653"/>
    <w:rsid w:val="00494339"/>
    <w:rsid w:val="004A1F20"/>
    <w:rsid w:val="004B1958"/>
    <w:rsid w:val="004B7801"/>
    <w:rsid w:val="004C114A"/>
    <w:rsid w:val="004C1B7A"/>
    <w:rsid w:val="004C2638"/>
    <w:rsid w:val="004F4891"/>
    <w:rsid w:val="005026DA"/>
    <w:rsid w:val="00504394"/>
    <w:rsid w:val="0050784E"/>
    <w:rsid w:val="00511DAC"/>
    <w:rsid w:val="0051339A"/>
    <w:rsid w:val="00515A23"/>
    <w:rsid w:val="00524AB5"/>
    <w:rsid w:val="00525783"/>
    <w:rsid w:val="00542200"/>
    <w:rsid w:val="00542D36"/>
    <w:rsid w:val="00551AB7"/>
    <w:rsid w:val="00553839"/>
    <w:rsid w:val="00554E35"/>
    <w:rsid w:val="00562158"/>
    <w:rsid w:val="00581F5F"/>
    <w:rsid w:val="005839DC"/>
    <w:rsid w:val="005840AA"/>
    <w:rsid w:val="00584B29"/>
    <w:rsid w:val="00584F8B"/>
    <w:rsid w:val="00585714"/>
    <w:rsid w:val="005942AF"/>
    <w:rsid w:val="005A1013"/>
    <w:rsid w:val="005A22F4"/>
    <w:rsid w:val="005A675F"/>
    <w:rsid w:val="005B0278"/>
    <w:rsid w:val="005C02B7"/>
    <w:rsid w:val="005D1DD4"/>
    <w:rsid w:val="005D47AE"/>
    <w:rsid w:val="005E10AA"/>
    <w:rsid w:val="00606293"/>
    <w:rsid w:val="00611B6E"/>
    <w:rsid w:val="00640911"/>
    <w:rsid w:val="00642A24"/>
    <w:rsid w:val="00642D43"/>
    <w:rsid w:val="00650B32"/>
    <w:rsid w:val="006618AE"/>
    <w:rsid w:val="00666EEC"/>
    <w:rsid w:val="00687635"/>
    <w:rsid w:val="006A01A9"/>
    <w:rsid w:val="006A266B"/>
    <w:rsid w:val="006A3A08"/>
    <w:rsid w:val="006C3E00"/>
    <w:rsid w:val="006C52F5"/>
    <w:rsid w:val="006D67B8"/>
    <w:rsid w:val="006E00A2"/>
    <w:rsid w:val="006E03E2"/>
    <w:rsid w:val="006E5FA5"/>
    <w:rsid w:val="00700774"/>
    <w:rsid w:val="007042D9"/>
    <w:rsid w:val="00716364"/>
    <w:rsid w:val="007253DF"/>
    <w:rsid w:val="007261E1"/>
    <w:rsid w:val="00726CF1"/>
    <w:rsid w:val="0073053C"/>
    <w:rsid w:val="007378C2"/>
    <w:rsid w:val="007435F9"/>
    <w:rsid w:val="0075588E"/>
    <w:rsid w:val="007600D5"/>
    <w:rsid w:val="00796238"/>
    <w:rsid w:val="00796C7E"/>
    <w:rsid w:val="00797566"/>
    <w:rsid w:val="007A4853"/>
    <w:rsid w:val="007B31FE"/>
    <w:rsid w:val="007D7D8F"/>
    <w:rsid w:val="007E2173"/>
    <w:rsid w:val="007E39BA"/>
    <w:rsid w:val="007F124C"/>
    <w:rsid w:val="007F3278"/>
    <w:rsid w:val="00811EAB"/>
    <w:rsid w:val="00817A76"/>
    <w:rsid w:val="00824D1D"/>
    <w:rsid w:val="0082678F"/>
    <w:rsid w:val="00831655"/>
    <w:rsid w:val="008418DE"/>
    <w:rsid w:val="00841ED1"/>
    <w:rsid w:val="00850EF9"/>
    <w:rsid w:val="00854B5B"/>
    <w:rsid w:val="00863558"/>
    <w:rsid w:val="00871A1B"/>
    <w:rsid w:val="00873AD5"/>
    <w:rsid w:val="00875B0B"/>
    <w:rsid w:val="00883C62"/>
    <w:rsid w:val="008A7F44"/>
    <w:rsid w:val="008B643F"/>
    <w:rsid w:val="008C2C00"/>
    <w:rsid w:val="008C4F3B"/>
    <w:rsid w:val="008F56CF"/>
    <w:rsid w:val="009016C2"/>
    <w:rsid w:val="0091226B"/>
    <w:rsid w:val="009177CC"/>
    <w:rsid w:val="00925B3D"/>
    <w:rsid w:val="00944378"/>
    <w:rsid w:val="009527C9"/>
    <w:rsid w:val="009535C9"/>
    <w:rsid w:val="00955DF7"/>
    <w:rsid w:val="00960027"/>
    <w:rsid w:val="009615FE"/>
    <w:rsid w:val="00965EA0"/>
    <w:rsid w:val="009707C6"/>
    <w:rsid w:val="00982C92"/>
    <w:rsid w:val="0098351C"/>
    <w:rsid w:val="009968FB"/>
    <w:rsid w:val="009D64C2"/>
    <w:rsid w:val="009D6A6C"/>
    <w:rsid w:val="009E2799"/>
    <w:rsid w:val="00A01934"/>
    <w:rsid w:val="00A277E5"/>
    <w:rsid w:val="00A315A9"/>
    <w:rsid w:val="00A50E7A"/>
    <w:rsid w:val="00A61793"/>
    <w:rsid w:val="00A62272"/>
    <w:rsid w:val="00A66939"/>
    <w:rsid w:val="00A777F1"/>
    <w:rsid w:val="00A86BE9"/>
    <w:rsid w:val="00A91734"/>
    <w:rsid w:val="00A95E1E"/>
    <w:rsid w:val="00A95FF2"/>
    <w:rsid w:val="00AA4C56"/>
    <w:rsid w:val="00AB5954"/>
    <w:rsid w:val="00AB695F"/>
    <w:rsid w:val="00AC2FCC"/>
    <w:rsid w:val="00AD22EA"/>
    <w:rsid w:val="00AD7636"/>
    <w:rsid w:val="00AF4FB4"/>
    <w:rsid w:val="00B01775"/>
    <w:rsid w:val="00B11F51"/>
    <w:rsid w:val="00B22FE8"/>
    <w:rsid w:val="00B23A35"/>
    <w:rsid w:val="00B431DA"/>
    <w:rsid w:val="00B56578"/>
    <w:rsid w:val="00B612AB"/>
    <w:rsid w:val="00B61C85"/>
    <w:rsid w:val="00B62F88"/>
    <w:rsid w:val="00B6305A"/>
    <w:rsid w:val="00B65662"/>
    <w:rsid w:val="00B673FE"/>
    <w:rsid w:val="00B82FEE"/>
    <w:rsid w:val="00B8382B"/>
    <w:rsid w:val="00B96506"/>
    <w:rsid w:val="00BA3AF1"/>
    <w:rsid w:val="00BA7BD4"/>
    <w:rsid w:val="00BB12B8"/>
    <w:rsid w:val="00BB5F46"/>
    <w:rsid w:val="00BC0319"/>
    <w:rsid w:val="00BC1F38"/>
    <w:rsid w:val="00BC4056"/>
    <w:rsid w:val="00BC63B8"/>
    <w:rsid w:val="00BD7276"/>
    <w:rsid w:val="00BE0EA5"/>
    <w:rsid w:val="00BF1726"/>
    <w:rsid w:val="00C13782"/>
    <w:rsid w:val="00C13F37"/>
    <w:rsid w:val="00C21179"/>
    <w:rsid w:val="00C213B4"/>
    <w:rsid w:val="00C25E2B"/>
    <w:rsid w:val="00C30152"/>
    <w:rsid w:val="00C30C77"/>
    <w:rsid w:val="00C351F0"/>
    <w:rsid w:val="00C35713"/>
    <w:rsid w:val="00C455AF"/>
    <w:rsid w:val="00C51705"/>
    <w:rsid w:val="00C51A2F"/>
    <w:rsid w:val="00C57F82"/>
    <w:rsid w:val="00C6177A"/>
    <w:rsid w:val="00C71F41"/>
    <w:rsid w:val="00C73250"/>
    <w:rsid w:val="00C82208"/>
    <w:rsid w:val="00C83C23"/>
    <w:rsid w:val="00C83C55"/>
    <w:rsid w:val="00C91BE5"/>
    <w:rsid w:val="00C93769"/>
    <w:rsid w:val="00CA563E"/>
    <w:rsid w:val="00CA789D"/>
    <w:rsid w:val="00CB219E"/>
    <w:rsid w:val="00CB4912"/>
    <w:rsid w:val="00CB6ECC"/>
    <w:rsid w:val="00CD366C"/>
    <w:rsid w:val="00CD48F4"/>
    <w:rsid w:val="00CE1C2A"/>
    <w:rsid w:val="00CE4204"/>
    <w:rsid w:val="00CF7A51"/>
    <w:rsid w:val="00D02E84"/>
    <w:rsid w:val="00D2121F"/>
    <w:rsid w:val="00D32793"/>
    <w:rsid w:val="00D34853"/>
    <w:rsid w:val="00D34DA1"/>
    <w:rsid w:val="00D406CB"/>
    <w:rsid w:val="00D42005"/>
    <w:rsid w:val="00D430E2"/>
    <w:rsid w:val="00D539A4"/>
    <w:rsid w:val="00D55883"/>
    <w:rsid w:val="00D64A0E"/>
    <w:rsid w:val="00D7048E"/>
    <w:rsid w:val="00D75061"/>
    <w:rsid w:val="00D77C8B"/>
    <w:rsid w:val="00D84468"/>
    <w:rsid w:val="00D916C0"/>
    <w:rsid w:val="00DA7467"/>
    <w:rsid w:val="00DB2A26"/>
    <w:rsid w:val="00DC3D20"/>
    <w:rsid w:val="00DC5B89"/>
    <w:rsid w:val="00DD3BC8"/>
    <w:rsid w:val="00DD490F"/>
    <w:rsid w:val="00DE1719"/>
    <w:rsid w:val="00DF0376"/>
    <w:rsid w:val="00DF3A0C"/>
    <w:rsid w:val="00DF6CBC"/>
    <w:rsid w:val="00E14ABA"/>
    <w:rsid w:val="00E21141"/>
    <w:rsid w:val="00E304BB"/>
    <w:rsid w:val="00E34134"/>
    <w:rsid w:val="00E36118"/>
    <w:rsid w:val="00E376E1"/>
    <w:rsid w:val="00E5129B"/>
    <w:rsid w:val="00E57461"/>
    <w:rsid w:val="00E72D86"/>
    <w:rsid w:val="00E7347D"/>
    <w:rsid w:val="00E7772A"/>
    <w:rsid w:val="00E77B57"/>
    <w:rsid w:val="00E822BE"/>
    <w:rsid w:val="00EA2C7F"/>
    <w:rsid w:val="00EA332A"/>
    <w:rsid w:val="00EA3386"/>
    <w:rsid w:val="00EC1C5A"/>
    <w:rsid w:val="00EC5E72"/>
    <w:rsid w:val="00ED0002"/>
    <w:rsid w:val="00EE5605"/>
    <w:rsid w:val="00EE6C6A"/>
    <w:rsid w:val="00EF5937"/>
    <w:rsid w:val="00F046D7"/>
    <w:rsid w:val="00F04B04"/>
    <w:rsid w:val="00F14715"/>
    <w:rsid w:val="00F16718"/>
    <w:rsid w:val="00F30187"/>
    <w:rsid w:val="00F308D9"/>
    <w:rsid w:val="00F33D50"/>
    <w:rsid w:val="00F373D3"/>
    <w:rsid w:val="00F456B9"/>
    <w:rsid w:val="00F46802"/>
    <w:rsid w:val="00F63C58"/>
    <w:rsid w:val="00F760D1"/>
    <w:rsid w:val="00F8395D"/>
    <w:rsid w:val="00F86362"/>
    <w:rsid w:val="00F86A30"/>
    <w:rsid w:val="00F96C94"/>
    <w:rsid w:val="00FB18EF"/>
    <w:rsid w:val="00FB3EDC"/>
    <w:rsid w:val="00FC2E13"/>
    <w:rsid w:val="00FD5E5D"/>
    <w:rsid w:val="00FD6383"/>
    <w:rsid w:val="00FD64D8"/>
    <w:rsid w:val="00FD6E21"/>
    <w:rsid w:val="00FE531D"/>
    <w:rsid w:val="00FF15DC"/>
    <w:rsid w:val="00FF2096"/>
    <w:rsid w:val="00FF2F73"/>
    <w:rsid w:val="00FF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6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6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6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6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5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99"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8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4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8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9"/>
    <w:qFormat/>
    <w:rsid w:val="00D64A0E"/>
    <w:pPr>
      <w:numPr>
        <w:numId w:val="7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11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9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10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tabs>
        <w:tab w:val="clear" w:pos="643"/>
        <w:tab w:val="num" w:pos="360"/>
      </w:tabs>
      <w:ind w:left="360"/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0D12AB"/>
    <w:pPr>
      <w:numPr>
        <w:numId w:val="13"/>
      </w:numPr>
    </w:pPr>
  </w:style>
  <w:style w:type="numbering" w:customStyle="1" w:styleId="ListBullets">
    <w:name w:val="ListBullets"/>
    <w:rsid w:val="000D12AB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0098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8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09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098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09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09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9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0098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09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09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9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gosden@gsma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to CTIA on support for test methods for devices wider than 72mm</vt:lpstr>
    </vt:vector>
  </TitlesOfParts>
  <LinksUpToDate>false</LinksUpToDate>
  <CharactersWithSpaces>3763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CTIA on support for test methods for devices wider than 72mm</dc:title>
  <dc:creator/>
  <cp:lastModifiedBy/>
  <cp:revision>1</cp:revision>
  <dcterms:created xsi:type="dcterms:W3CDTF">2016-03-01T11:03:00Z</dcterms:created>
  <dcterms:modified xsi:type="dcterms:W3CDTF">2016-03-01T11:06:00Z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0x010100EC728DFF17A841B193288BA44365FF7000B94428117C9D4ABEAE546B3436799766005AAF8FE4024A458B936B7C72E30E3BB3002D567C428235014B8CB408951E9C5E55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1.997482184516E-302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</Properties>
</file>