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3D157C" w14:paraId="37F3A479" w14:textId="77777777">
        <w:trPr>
          <w:trHeight w:val="137"/>
        </w:trPr>
        <w:tc>
          <w:tcPr>
            <w:tcW w:w="9782" w:type="dxa"/>
            <w:gridSpan w:val="3"/>
            <w:tcBorders>
              <w:top w:val="nil"/>
              <w:left w:val="nil"/>
              <w:bottom w:val="single" w:sz="4" w:space="0" w:color="auto"/>
              <w:right w:val="nil"/>
            </w:tcBorders>
          </w:tcPr>
          <w:p w14:paraId="37F3A478" w14:textId="77777777" w:rsidR="003D157C" w:rsidRDefault="00525BD0">
            <w:pPr>
              <w:ind w:left="57"/>
              <w:jc w:val="center"/>
              <w:outlineLvl w:val="0"/>
              <w:rPr>
                <w:rFonts w:cs="Arial"/>
                <w:b/>
                <w:color w:val="0000FF"/>
                <w:sz w:val="16"/>
                <w:szCs w:val="16"/>
              </w:rPr>
            </w:pPr>
            <w:r>
              <w:rPr>
                <w:rFonts w:ascii="Arial" w:hAnsi="Arial" w:cs="Arial"/>
                <w:b/>
                <w:smallCaps/>
                <w:sz w:val="36"/>
                <w:szCs w:val="40"/>
              </w:rPr>
              <w:t>Liaison Statement</w:t>
            </w:r>
          </w:p>
        </w:tc>
      </w:tr>
      <w:tr w:rsidR="003D157C" w14:paraId="37F3A47C" w14:textId="77777777">
        <w:tc>
          <w:tcPr>
            <w:tcW w:w="2152" w:type="dxa"/>
            <w:gridSpan w:val="2"/>
            <w:tcBorders>
              <w:top w:val="single" w:sz="4" w:space="0" w:color="auto"/>
              <w:left w:val="nil"/>
              <w:bottom w:val="nil"/>
              <w:right w:val="nil"/>
            </w:tcBorders>
          </w:tcPr>
          <w:p w14:paraId="37F3A47A" w14:textId="77777777" w:rsidR="003D157C" w:rsidRDefault="00525BD0">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37F3A47B" w14:textId="77777777" w:rsidR="003D157C" w:rsidRDefault="00525BD0">
            <w:pPr>
              <w:ind w:left="57"/>
              <w:rPr>
                <w:rFonts w:ascii="Arial" w:hAnsi="Arial" w:cs="Arial"/>
                <w:sz w:val="36"/>
                <w:szCs w:val="24"/>
              </w:rPr>
            </w:pPr>
            <w:r>
              <w:rPr>
                <w:rFonts w:ascii="Arial" w:hAnsi="Arial" w:cs="Arial"/>
                <w:b/>
                <w:sz w:val="28"/>
                <w:szCs w:val="28"/>
              </w:rPr>
              <w:t>Reply-LS to ITU-T SG11 on initiation of new work item ITU-T Q.IEM_arch_req</w:t>
            </w:r>
          </w:p>
        </w:tc>
      </w:tr>
      <w:tr w:rsidR="003D157C" w14:paraId="37F3A47F" w14:textId="77777777">
        <w:tc>
          <w:tcPr>
            <w:tcW w:w="2152" w:type="dxa"/>
            <w:gridSpan w:val="2"/>
            <w:tcBorders>
              <w:top w:val="nil"/>
              <w:left w:val="nil"/>
              <w:bottom w:val="nil"/>
              <w:right w:val="nil"/>
            </w:tcBorders>
          </w:tcPr>
          <w:p w14:paraId="37F3A47D" w14:textId="77777777" w:rsidR="003D157C" w:rsidRDefault="00525BD0">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37F3A47E" w14:textId="25CF5FE4" w:rsidR="003D157C" w:rsidRDefault="00525BD0">
            <w:pPr>
              <w:ind w:left="57"/>
              <w:rPr>
                <w:rFonts w:ascii="Arial" w:hAnsi="Arial" w:cs="Arial"/>
              </w:rPr>
            </w:pPr>
            <w:r>
              <w:rPr>
                <w:rFonts w:ascii="Arial" w:hAnsi="Arial" w:cs="Arial"/>
              </w:rPr>
              <w:t>Ju</w:t>
            </w:r>
            <w:r w:rsidR="002805B4">
              <w:rPr>
                <w:rFonts w:ascii="Arial" w:hAnsi="Arial" w:cs="Arial"/>
              </w:rPr>
              <w:t>ly</w:t>
            </w:r>
            <w:r>
              <w:rPr>
                <w:rFonts w:ascii="Arial" w:hAnsi="Arial" w:cs="Arial"/>
              </w:rPr>
              <w:t xml:space="preserve"> </w:t>
            </w:r>
            <w:r w:rsidR="002805B4">
              <w:rPr>
                <w:rFonts w:ascii="Arial" w:hAnsi="Arial" w:cs="Arial"/>
              </w:rPr>
              <w:t>17</w:t>
            </w:r>
            <w:r>
              <w:rPr>
                <w:rFonts w:ascii="Arial" w:hAnsi="Arial" w:cs="Arial"/>
              </w:rPr>
              <w:t>, 2024</w:t>
            </w:r>
          </w:p>
        </w:tc>
      </w:tr>
      <w:tr w:rsidR="003D157C" w14:paraId="37F3A482" w14:textId="77777777">
        <w:trPr>
          <w:trHeight w:val="140"/>
        </w:trPr>
        <w:tc>
          <w:tcPr>
            <w:tcW w:w="2152" w:type="dxa"/>
            <w:gridSpan w:val="2"/>
            <w:tcBorders>
              <w:top w:val="nil"/>
              <w:left w:val="nil"/>
              <w:bottom w:val="nil"/>
              <w:right w:val="nil"/>
            </w:tcBorders>
            <w:vAlign w:val="center"/>
          </w:tcPr>
          <w:p w14:paraId="37F3A480" w14:textId="77777777" w:rsidR="003D157C" w:rsidRDefault="003D157C">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37F3A481" w14:textId="77777777" w:rsidR="003D157C" w:rsidRDefault="003D157C">
            <w:pPr>
              <w:ind w:left="57"/>
              <w:rPr>
                <w:rFonts w:ascii="Arial" w:hAnsi="Arial" w:cs="Arial"/>
                <w:sz w:val="16"/>
              </w:rPr>
            </w:pPr>
          </w:p>
        </w:tc>
      </w:tr>
      <w:tr w:rsidR="003D157C" w14:paraId="37F3A485" w14:textId="77777777">
        <w:tc>
          <w:tcPr>
            <w:tcW w:w="2152" w:type="dxa"/>
            <w:gridSpan w:val="2"/>
            <w:tcBorders>
              <w:top w:val="nil"/>
              <w:left w:val="nil"/>
              <w:bottom w:val="nil"/>
              <w:right w:val="nil"/>
            </w:tcBorders>
            <w:vAlign w:val="center"/>
          </w:tcPr>
          <w:p w14:paraId="37F3A483" w14:textId="77777777" w:rsidR="003D157C" w:rsidRDefault="00525BD0">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7F3A484" w14:textId="77777777" w:rsidR="003D157C" w:rsidRDefault="00525BD0">
            <w:pPr>
              <w:ind w:left="57"/>
              <w:rPr>
                <w:rFonts w:ascii="Arial" w:hAnsi="Arial" w:cs="Arial"/>
                <w:sz w:val="28"/>
                <w:szCs w:val="28"/>
              </w:rPr>
            </w:pPr>
            <w:r>
              <w:rPr>
                <w:rFonts w:ascii="Arial" w:hAnsi="Arial" w:cs="Arial"/>
                <w:sz w:val="28"/>
                <w:szCs w:val="28"/>
              </w:rPr>
              <w:t>TC EMTEL</w:t>
            </w:r>
          </w:p>
        </w:tc>
      </w:tr>
      <w:tr w:rsidR="003D157C" w14:paraId="37F3A488" w14:textId="77777777">
        <w:tc>
          <w:tcPr>
            <w:tcW w:w="2152" w:type="dxa"/>
            <w:gridSpan w:val="2"/>
            <w:tcBorders>
              <w:top w:val="nil"/>
              <w:left w:val="nil"/>
              <w:bottom w:val="nil"/>
              <w:right w:val="nil"/>
            </w:tcBorders>
            <w:vAlign w:val="center"/>
          </w:tcPr>
          <w:p w14:paraId="37F3A486" w14:textId="77777777" w:rsidR="003D157C" w:rsidRDefault="00525BD0">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14:paraId="37F3A487" w14:textId="4E7D1457" w:rsidR="003D157C" w:rsidRDefault="00525BD0">
            <w:pPr>
              <w:ind w:left="57"/>
              <w:rPr>
                <w:rFonts w:ascii="Arial" w:hAnsi="Arial" w:cs="Arial"/>
                <w:sz w:val="24"/>
              </w:rPr>
            </w:pPr>
            <w:r>
              <w:rPr>
                <w:rFonts w:ascii="Arial" w:hAnsi="Arial" w:cs="Arial"/>
              </w:rPr>
              <w:t>ETSI TC EMTEL Vice Chair Peter Sanders</w:t>
            </w:r>
            <w:r w:rsidR="00854DC0">
              <w:rPr>
                <w:rFonts w:ascii="Arial" w:hAnsi="Arial" w:cs="Arial"/>
              </w:rPr>
              <w:t xml:space="preserve"> </w:t>
            </w:r>
            <w:r>
              <w:rPr>
                <w:rFonts w:ascii="Arial" w:hAnsi="Arial" w:cs="Arial"/>
              </w:rPr>
              <w:t xml:space="preserve">(peter.sanders@everbridge.com), </w:t>
            </w:r>
            <w:r>
              <w:rPr>
                <w:rFonts w:ascii="Arial" w:hAnsi="Arial" w:cs="Arial"/>
                <w:iCs/>
              </w:rPr>
              <w:t>EMTEL</w:t>
            </w:r>
            <w:r>
              <w:rPr>
                <w:rFonts w:ascii="Arial" w:hAnsi="Arial" w:cs="Arial"/>
              </w:rPr>
              <w:t>Support@etsi.org</w:t>
            </w:r>
          </w:p>
        </w:tc>
      </w:tr>
      <w:tr w:rsidR="003D157C" w14:paraId="37F3A48B" w14:textId="77777777">
        <w:tc>
          <w:tcPr>
            <w:tcW w:w="2152" w:type="dxa"/>
            <w:gridSpan w:val="2"/>
            <w:tcBorders>
              <w:top w:val="nil"/>
              <w:left w:val="nil"/>
              <w:bottom w:val="nil"/>
              <w:right w:val="nil"/>
            </w:tcBorders>
            <w:vAlign w:val="center"/>
          </w:tcPr>
          <w:p w14:paraId="37F3A489" w14:textId="77777777" w:rsidR="003D157C" w:rsidRDefault="003D157C">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37F3A48A" w14:textId="77777777" w:rsidR="003D157C" w:rsidRDefault="003D157C">
            <w:pPr>
              <w:ind w:left="57"/>
              <w:rPr>
                <w:rFonts w:ascii="Arial" w:hAnsi="Arial" w:cs="Arial"/>
                <w:sz w:val="24"/>
              </w:rPr>
            </w:pPr>
          </w:p>
        </w:tc>
      </w:tr>
      <w:tr w:rsidR="003D157C" w:rsidRPr="00C75407" w14:paraId="37F3A48E" w14:textId="77777777">
        <w:tc>
          <w:tcPr>
            <w:tcW w:w="2152" w:type="dxa"/>
            <w:gridSpan w:val="2"/>
            <w:tcBorders>
              <w:top w:val="nil"/>
              <w:left w:val="nil"/>
              <w:bottom w:val="nil"/>
              <w:right w:val="nil"/>
            </w:tcBorders>
          </w:tcPr>
          <w:p w14:paraId="37F3A48C" w14:textId="77777777" w:rsidR="003D157C" w:rsidRDefault="00525BD0">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nil"/>
              <w:left w:val="nil"/>
              <w:bottom w:val="nil"/>
              <w:right w:val="nil"/>
            </w:tcBorders>
          </w:tcPr>
          <w:p w14:paraId="37F3A48D" w14:textId="77777777" w:rsidR="003D157C" w:rsidRPr="00694F7C" w:rsidRDefault="00525BD0">
            <w:pPr>
              <w:tabs>
                <w:tab w:val="left" w:pos="4891"/>
              </w:tabs>
              <w:ind w:left="57"/>
              <w:rPr>
                <w:rFonts w:ascii="Arial" w:hAnsi="Arial" w:cs="Arial"/>
                <w:sz w:val="28"/>
                <w:lang w:val="fr-FR"/>
              </w:rPr>
            </w:pPr>
            <w:r w:rsidRPr="00694F7C">
              <w:rPr>
                <w:rFonts w:ascii="Arial" w:hAnsi="Arial" w:cs="Arial"/>
                <w:sz w:val="28"/>
                <w:lang w:val="fr-FR"/>
              </w:rPr>
              <w:t xml:space="preserve">ITU-T SG1, </w:t>
            </w:r>
            <w:r w:rsidRPr="00694F7C">
              <w:rPr>
                <w:rFonts w:ascii="Arial" w:hAnsi="Arial" w:cs="Arial"/>
                <w:lang w:val="fr-FR"/>
              </w:rPr>
              <w:t>rr.mittar@gov.in</w:t>
            </w:r>
            <w:r w:rsidRPr="00694F7C">
              <w:rPr>
                <w:lang w:val="fr-FR"/>
              </w:rPr>
              <w:t>, zhuxiaojie@chinatelecom.cn</w:t>
            </w:r>
          </w:p>
        </w:tc>
      </w:tr>
      <w:tr w:rsidR="003D157C" w:rsidRPr="00C75407" w14:paraId="37F3A491" w14:textId="77777777">
        <w:tc>
          <w:tcPr>
            <w:tcW w:w="2152" w:type="dxa"/>
            <w:gridSpan w:val="2"/>
            <w:tcBorders>
              <w:top w:val="nil"/>
              <w:left w:val="nil"/>
              <w:bottom w:val="nil"/>
              <w:right w:val="nil"/>
            </w:tcBorders>
          </w:tcPr>
          <w:p w14:paraId="37F3A48F" w14:textId="77777777" w:rsidR="003D157C" w:rsidRDefault="00525BD0">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14:paraId="37F3A490" w14:textId="77777777" w:rsidR="003D157C" w:rsidRPr="00694F7C" w:rsidRDefault="00525BD0">
            <w:pPr>
              <w:ind w:left="57"/>
              <w:rPr>
                <w:rFonts w:ascii="Arial" w:hAnsi="Arial" w:cs="Arial"/>
                <w:sz w:val="24"/>
                <w:szCs w:val="24"/>
                <w:lang w:val="fr-FR"/>
              </w:rPr>
            </w:pPr>
            <w:r w:rsidRPr="00694F7C">
              <w:rPr>
                <w:rFonts w:ascii="Arial" w:hAnsi="Arial" w:cs="Arial"/>
                <w:sz w:val="24"/>
                <w:szCs w:val="24"/>
                <w:lang w:val="fr-FR"/>
              </w:rPr>
              <w:t>3GPP SA1, 3GPP SA2, GSMA, ITU-T SG2</w:t>
            </w:r>
          </w:p>
        </w:tc>
      </w:tr>
      <w:tr w:rsidR="003D157C" w:rsidRPr="00C75407" w14:paraId="37F3A494" w14:textId="77777777">
        <w:tc>
          <w:tcPr>
            <w:tcW w:w="2152" w:type="dxa"/>
            <w:gridSpan w:val="2"/>
            <w:tcBorders>
              <w:top w:val="nil"/>
              <w:left w:val="nil"/>
              <w:bottom w:val="nil"/>
              <w:right w:val="nil"/>
            </w:tcBorders>
          </w:tcPr>
          <w:p w14:paraId="37F3A492" w14:textId="77777777" w:rsidR="003D157C" w:rsidRPr="00694F7C" w:rsidRDefault="003D157C">
            <w:pPr>
              <w:tabs>
                <w:tab w:val="left" w:pos="1701"/>
              </w:tabs>
              <w:ind w:left="57"/>
              <w:jc w:val="right"/>
              <w:rPr>
                <w:rFonts w:asciiTheme="minorHAnsi" w:hAnsiTheme="minorHAnsi" w:cstheme="minorHAnsi"/>
                <w:sz w:val="16"/>
                <w:szCs w:val="24"/>
                <w:lang w:val="fr-FR"/>
              </w:rPr>
            </w:pPr>
          </w:p>
        </w:tc>
        <w:tc>
          <w:tcPr>
            <w:tcW w:w="7630" w:type="dxa"/>
            <w:tcBorders>
              <w:top w:val="nil"/>
              <w:left w:val="nil"/>
              <w:bottom w:val="nil"/>
              <w:right w:val="nil"/>
            </w:tcBorders>
          </w:tcPr>
          <w:p w14:paraId="37F3A493" w14:textId="77777777" w:rsidR="003D157C" w:rsidRPr="00694F7C" w:rsidRDefault="003D157C">
            <w:pPr>
              <w:ind w:left="57"/>
              <w:rPr>
                <w:rFonts w:ascii="Arial" w:hAnsi="Arial" w:cs="Arial"/>
                <w:sz w:val="16"/>
                <w:lang w:val="fr-FR"/>
              </w:rPr>
            </w:pPr>
          </w:p>
        </w:tc>
      </w:tr>
      <w:tr w:rsidR="003D157C" w14:paraId="37F3A497" w14:textId="77777777">
        <w:tc>
          <w:tcPr>
            <w:tcW w:w="2152" w:type="dxa"/>
            <w:gridSpan w:val="2"/>
            <w:tcBorders>
              <w:top w:val="nil"/>
              <w:left w:val="nil"/>
              <w:bottom w:val="nil"/>
              <w:right w:val="nil"/>
            </w:tcBorders>
            <w:vAlign w:val="center"/>
          </w:tcPr>
          <w:p w14:paraId="37F3A495" w14:textId="77777777" w:rsidR="003D157C" w:rsidRDefault="00525BD0">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37F3A496" w14:textId="77777777" w:rsidR="003D157C" w:rsidRDefault="00525BD0">
            <w:pPr>
              <w:ind w:left="57"/>
              <w:rPr>
                <w:rFonts w:ascii="Arial" w:hAnsi="Arial" w:cs="Arial"/>
                <w:color w:val="0000FF"/>
              </w:rPr>
            </w:pPr>
            <w:r>
              <w:rPr>
                <w:rFonts w:ascii="Arial" w:hAnsi="Arial" w:cs="Arial"/>
              </w:rPr>
              <w:t>SG11-LS173</w:t>
            </w:r>
          </w:p>
        </w:tc>
      </w:tr>
      <w:tr w:rsidR="003D157C" w14:paraId="37F3A49A" w14:textId="77777777">
        <w:tc>
          <w:tcPr>
            <w:tcW w:w="2152" w:type="dxa"/>
            <w:gridSpan w:val="2"/>
            <w:tcBorders>
              <w:top w:val="nil"/>
              <w:left w:val="nil"/>
              <w:bottom w:val="nil"/>
              <w:right w:val="nil"/>
            </w:tcBorders>
          </w:tcPr>
          <w:p w14:paraId="37F3A498" w14:textId="77777777" w:rsidR="003D157C" w:rsidRDefault="003D157C">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37F3A499" w14:textId="77777777" w:rsidR="003D157C" w:rsidRDefault="003D157C">
            <w:pPr>
              <w:ind w:left="57"/>
              <w:rPr>
                <w:rFonts w:ascii="Arial" w:hAnsi="Arial" w:cs="Arial"/>
                <w:sz w:val="16"/>
              </w:rPr>
            </w:pPr>
          </w:p>
        </w:tc>
      </w:tr>
      <w:tr w:rsidR="003D157C" w14:paraId="37F3A49D" w14:textId="77777777" w:rsidTr="00C75407">
        <w:tc>
          <w:tcPr>
            <w:tcW w:w="2104" w:type="dxa"/>
            <w:tcBorders>
              <w:top w:val="nil"/>
              <w:left w:val="nil"/>
              <w:bottom w:val="nil"/>
              <w:right w:val="nil"/>
            </w:tcBorders>
          </w:tcPr>
          <w:p w14:paraId="37F3A49B" w14:textId="77777777" w:rsidR="003D157C" w:rsidRDefault="00525BD0">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8" w:type="dxa"/>
            <w:gridSpan w:val="2"/>
            <w:tcBorders>
              <w:top w:val="nil"/>
              <w:left w:val="nil"/>
              <w:bottom w:val="nil"/>
              <w:right w:val="nil"/>
            </w:tcBorders>
          </w:tcPr>
          <w:p w14:paraId="37F3A49C" w14:textId="77777777" w:rsidR="003D157C" w:rsidRDefault="00525BD0">
            <w:pPr>
              <w:ind w:left="57"/>
              <w:rPr>
                <w:rFonts w:ascii="Arial" w:hAnsi="Arial" w:cs="Arial"/>
                <w:color w:val="0000FF"/>
              </w:rPr>
            </w:pPr>
            <w:r>
              <w:rPr>
                <w:rFonts w:ascii="Arial" w:hAnsi="Arial" w:cs="Arial"/>
              </w:rPr>
              <w:t>-</w:t>
            </w:r>
          </w:p>
        </w:tc>
      </w:tr>
      <w:tr w:rsidR="003D157C" w14:paraId="37F3A49F" w14:textId="77777777">
        <w:tc>
          <w:tcPr>
            <w:tcW w:w="9782" w:type="dxa"/>
            <w:gridSpan w:val="3"/>
            <w:tcBorders>
              <w:top w:val="nil"/>
              <w:left w:val="nil"/>
              <w:bottom w:val="single" w:sz="4" w:space="0" w:color="000000"/>
              <w:right w:val="nil"/>
            </w:tcBorders>
          </w:tcPr>
          <w:p w14:paraId="37F3A49E" w14:textId="77777777" w:rsidR="003D157C" w:rsidRDefault="003D157C">
            <w:pPr>
              <w:tabs>
                <w:tab w:val="left" w:pos="1701"/>
              </w:tabs>
              <w:ind w:left="57" w:firstLine="249"/>
              <w:rPr>
                <w:sz w:val="16"/>
                <w:szCs w:val="16"/>
              </w:rPr>
            </w:pPr>
          </w:p>
        </w:tc>
      </w:tr>
    </w:tbl>
    <w:p w14:paraId="37F3A4A0" w14:textId="77777777" w:rsidR="003D157C" w:rsidRDefault="003D157C"/>
    <w:p w14:paraId="37F3A4A1" w14:textId="77777777" w:rsidR="003D157C" w:rsidRDefault="00525BD0">
      <w:pPr>
        <w:spacing w:after="120"/>
        <w:rPr>
          <w:rFonts w:ascii="Arial" w:hAnsi="Arial" w:cs="Arial"/>
          <w:b/>
        </w:rPr>
      </w:pPr>
      <w:r>
        <w:rPr>
          <w:rFonts w:ascii="Arial" w:hAnsi="Arial" w:cs="Arial"/>
          <w:b/>
        </w:rPr>
        <w:t>1. Overall description:</w:t>
      </w:r>
    </w:p>
    <w:p w14:paraId="37F3A4A2" w14:textId="77777777" w:rsidR="003D157C" w:rsidRDefault="00525BD0">
      <w:pPr>
        <w:spacing w:after="120"/>
        <w:rPr>
          <w:rFonts w:ascii="Arial" w:hAnsi="Arial" w:cs="Arial"/>
          <w:bCs/>
        </w:rPr>
      </w:pPr>
      <w:r>
        <w:rPr>
          <w:rFonts w:ascii="Arial" w:hAnsi="Arial" w:cs="Arial"/>
          <w:bCs/>
        </w:rPr>
        <w:t>TC EMTEL thanks ITU-T SG11 for its LS on the reference architecture and signalling requirements for interactive emergency messaging through mobile network.</w:t>
      </w:r>
    </w:p>
    <w:p w14:paraId="37F3A4A3" w14:textId="77777777" w:rsidR="003D157C" w:rsidRDefault="00525BD0">
      <w:pPr>
        <w:spacing w:after="120"/>
        <w:rPr>
          <w:rFonts w:ascii="Arial" w:hAnsi="Arial" w:cs="Arial"/>
          <w:bCs/>
        </w:rPr>
      </w:pPr>
      <w:r>
        <w:rPr>
          <w:rFonts w:ascii="Arial" w:hAnsi="Arial" w:cs="Arial"/>
          <w:bCs/>
        </w:rPr>
        <w:t>TC EMTEL would like to provide the following information for your consideration in the development of signalling requirements:</w:t>
      </w:r>
    </w:p>
    <w:p w14:paraId="37F3A4A4" w14:textId="77777777" w:rsidR="003D157C" w:rsidRDefault="00525BD0">
      <w:pPr>
        <w:pStyle w:val="ListParagraph"/>
        <w:numPr>
          <w:ilvl w:val="0"/>
          <w:numId w:val="25"/>
        </w:numPr>
        <w:spacing w:after="120"/>
        <w:rPr>
          <w:rFonts w:ascii="Arial" w:hAnsi="Arial" w:cs="Arial"/>
          <w:bCs/>
        </w:rPr>
      </w:pPr>
      <w:r>
        <w:rPr>
          <w:rFonts w:ascii="Arial" w:hAnsi="Arial" w:cs="Arial"/>
          <w:bCs/>
        </w:rPr>
        <w:t>The Delivery Notification in SMS confirms that the message has been successfully delivered to the mobile device; it does not confirm that the user has read the message.</w:t>
      </w:r>
    </w:p>
    <w:p w14:paraId="37F3A4A5" w14:textId="77777777" w:rsidR="003D157C" w:rsidRDefault="00525BD0">
      <w:pPr>
        <w:pStyle w:val="ListParagraph"/>
        <w:numPr>
          <w:ilvl w:val="0"/>
          <w:numId w:val="25"/>
        </w:numPr>
        <w:spacing w:after="120"/>
        <w:rPr>
          <w:rFonts w:ascii="Arial" w:hAnsi="Arial" w:cs="Arial"/>
          <w:bCs/>
        </w:rPr>
      </w:pPr>
      <w:r>
        <w:rPr>
          <w:rFonts w:ascii="Arial" w:hAnsi="Arial" w:cs="Arial"/>
          <w:bCs/>
        </w:rPr>
        <w:t>A Delivery Notification, as that exists for SMS, does not exist for CB. CB is a broadcast delivery mechanism that delivers the message concurrently to possibly millions of mobile devices. All devices confirming successful delivery of a message delivered via CB may overload the network.</w:t>
      </w:r>
    </w:p>
    <w:p w14:paraId="7A6D341D" w14:textId="77777777" w:rsidR="00392095" w:rsidRDefault="00525BD0" w:rsidP="00392095">
      <w:pPr>
        <w:pStyle w:val="ListParagraph"/>
        <w:numPr>
          <w:ilvl w:val="0"/>
          <w:numId w:val="25"/>
        </w:numPr>
        <w:spacing w:after="120"/>
        <w:rPr>
          <w:rFonts w:ascii="Arial" w:hAnsi="Arial" w:cs="Arial"/>
          <w:bCs/>
        </w:rPr>
      </w:pPr>
      <w:r w:rsidRPr="00392095">
        <w:rPr>
          <w:rFonts w:ascii="Arial" w:hAnsi="Arial" w:cs="Arial"/>
          <w:bCs/>
        </w:rPr>
        <w:t>If a Delivery Notification mechanism for CB would exist, then it would confirm successful delivery to the mobile device, but if Device-Based Geo-Fencing is used and the mobile device is outside the alert area, the message is not presented to the user.</w:t>
      </w:r>
    </w:p>
    <w:p w14:paraId="37F3A4A7" w14:textId="14CF93FE" w:rsidR="003D157C" w:rsidRPr="00392095" w:rsidRDefault="00525BD0" w:rsidP="00392095">
      <w:pPr>
        <w:pStyle w:val="ListParagraph"/>
        <w:numPr>
          <w:ilvl w:val="0"/>
          <w:numId w:val="25"/>
        </w:numPr>
        <w:spacing w:after="120"/>
        <w:rPr>
          <w:rFonts w:ascii="Arial" w:hAnsi="Arial" w:cs="Arial"/>
          <w:bCs/>
        </w:rPr>
      </w:pPr>
      <w:r w:rsidRPr="00392095">
        <w:rPr>
          <w:rFonts w:ascii="Arial" w:hAnsi="Arial" w:cs="Arial"/>
          <w:bCs/>
        </w:rPr>
        <w:t>The Interactive emergency messaging described includes Emergency alert, Alert acknowledgement, and Alert Coverage Feedback. But it is important to understand that there is no provision in the current CB standards for collecting information on the acknowledgement of messages. Any changes to CB standards</w:t>
      </w:r>
      <w:r w:rsidRPr="00392095">
        <w:rPr>
          <w:rFonts w:ascii="Arial" w:hAnsi="Arial" w:cs="Arial"/>
          <w:color w:val="000000"/>
        </w:rPr>
        <w:t xml:space="preserve"> that would enable acknowledgement would have significant privacy issues, specially from UE based location that may be transmitted to authorities</w:t>
      </w:r>
      <w:r w:rsidRPr="00392095">
        <w:rPr>
          <w:rFonts w:ascii="Arial" w:hAnsi="Arial" w:cs="Arial"/>
          <w:color w:val="000000"/>
          <w:u w:val="single"/>
        </w:rPr>
        <w:t>,</w:t>
      </w:r>
      <w:r w:rsidRPr="00392095">
        <w:rPr>
          <w:rFonts w:ascii="Arial" w:hAnsi="Arial" w:cs="Arial"/>
          <w:color w:val="000000"/>
        </w:rPr>
        <w:t xml:space="preserve"> and performance implications in disaster ar</w:t>
      </w:r>
      <w:r w:rsidR="008C655C" w:rsidRPr="00392095">
        <w:rPr>
          <w:rFonts w:ascii="Arial" w:hAnsi="Arial" w:cs="Arial"/>
          <w:color w:val="000000"/>
        </w:rPr>
        <w:t>e</w:t>
      </w:r>
      <w:r w:rsidRPr="00392095">
        <w:rPr>
          <w:rFonts w:ascii="Arial" w:hAnsi="Arial" w:cs="Arial"/>
          <w:color w:val="000000"/>
        </w:rPr>
        <w:t>as with high density of population.</w:t>
      </w:r>
    </w:p>
    <w:p w14:paraId="37F3A4A8" w14:textId="77777777" w:rsidR="003D157C" w:rsidRDefault="00525BD0">
      <w:pPr>
        <w:pStyle w:val="ListParagraph"/>
        <w:numPr>
          <w:ilvl w:val="0"/>
          <w:numId w:val="25"/>
        </w:numPr>
        <w:spacing w:after="120"/>
        <w:rPr>
          <w:rFonts w:ascii="Arial" w:hAnsi="Arial" w:cs="Arial"/>
          <w:bCs/>
        </w:rPr>
      </w:pPr>
      <w:r>
        <w:rPr>
          <w:rFonts w:ascii="Arial" w:hAnsi="Arial" w:cs="Arial"/>
          <w:bCs/>
        </w:rPr>
        <w:t>SMS allows the user to respond interactively by sending an SMS in return or dialling the number of the sender. The CB message text may contain a number or a URL that the user can click to respond interactively.</w:t>
      </w:r>
    </w:p>
    <w:p w14:paraId="37F3A4A9" w14:textId="77777777" w:rsidR="003D157C" w:rsidRDefault="00525BD0">
      <w:pPr>
        <w:pStyle w:val="ListParagraph"/>
        <w:numPr>
          <w:ilvl w:val="0"/>
          <w:numId w:val="25"/>
        </w:numPr>
        <w:spacing w:after="120"/>
        <w:rPr>
          <w:rFonts w:ascii="Arial" w:hAnsi="Arial" w:cs="Arial"/>
          <w:bCs/>
        </w:rPr>
      </w:pPr>
      <w:r>
        <w:rPr>
          <w:rFonts w:ascii="Arial" w:hAnsi="Arial" w:cs="Arial"/>
          <w:bCs/>
        </w:rPr>
        <w:t>Cell Broadcast messages are sent over the Control Plane in System Information Blocks (SIB) that can carry only a limited amount of data, which is not enough to carry for example image files or videos.</w:t>
      </w:r>
    </w:p>
    <w:p w14:paraId="37F3A4AA" w14:textId="77777777" w:rsidR="003D157C" w:rsidRDefault="003D157C">
      <w:pPr>
        <w:rPr>
          <w:rFonts w:ascii="Arial" w:hAnsi="Arial" w:cs="Arial"/>
          <w:b/>
        </w:rPr>
      </w:pPr>
    </w:p>
    <w:p w14:paraId="37F3A4AB" w14:textId="77777777" w:rsidR="003D157C" w:rsidRDefault="00525BD0">
      <w:pPr>
        <w:spacing w:after="120"/>
        <w:rPr>
          <w:rFonts w:ascii="Arial" w:hAnsi="Arial" w:cs="Arial"/>
          <w:b/>
        </w:rPr>
      </w:pPr>
      <w:r>
        <w:rPr>
          <w:rFonts w:ascii="Arial" w:hAnsi="Arial" w:cs="Arial"/>
          <w:b/>
        </w:rPr>
        <w:t>2. Actions:</w:t>
      </w:r>
    </w:p>
    <w:p w14:paraId="37F3A4AC" w14:textId="7C71B6B5" w:rsidR="003D157C" w:rsidRDefault="00525BD0">
      <w:pPr>
        <w:spacing w:after="120"/>
        <w:rPr>
          <w:rFonts w:ascii="Arial" w:hAnsi="Arial" w:cs="Arial"/>
          <w:bCs/>
        </w:rPr>
      </w:pPr>
      <w:r>
        <w:rPr>
          <w:rFonts w:ascii="Arial" w:hAnsi="Arial" w:cs="Arial"/>
          <w:bCs/>
        </w:rPr>
        <w:t>TC EMTEL urges SG11 to consider and address the above in the development of the work.</w:t>
      </w:r>
    </w:p>
    <w:p w14:paraId="37F3A4AD" w14:textId="77777777" w:rsidR="003D157C" w:rsidRDefault="00525BD0">
      <w:pPr>
        <w:spacing w:after="120"/>
        <w:rPr>
          <w:rFonts w:ascii="Arial" w:hAnsi="Arial" w:cs="Arial"/>
          <w:bCs/>
        </w:rPr>
      </w:pPr>
      <w:r>
        <w:rPr>
          <w:rFonts w:ascii="Arial" w:hAnsi="Arial" w:cs="Arial"/>
          <w:bCs/>
        </w:rPr>
        <w:t>TC EMTEL looks forward to collaborating with ITU-T on this subject.</w:t>
      </w:r>
    </w:p>
    <w:p w14:paraId="37F3A4AE" w14:textId="77777777" w:rsidR="003D157C" w:rsidRDefault="003D157C">
      <w:pPr>
        <w:rPr>
          <w:rFonts w:ascii="Arial" w:hAnsi="Arial" w:cs="Arial"/>
          <w:b/>
          <w:sz w:val="24"/>
        </w:rPr>
      </w:pPr>
    </w:p>
    <w:p w14:paraId="37F3A4AF" w14:textId="77777777" w:rsidR="003D157C" w:rsidRDefault="00525BD0">
      <w:pPr>
        <w:spacing w:after="120"/>
        <w:rPr>
          <w:rFonts w:ascii="Arial" w:hAnsi="Arial" w:cs="Arial"/>
          <w:b/>
        </w:rPr>
      </w:pPr>
      <w:r>
        <w:rPr>
          <w:rFonts w:ascii="Arial" w:hAnsi="Arial" w:cs="Arial"/>
          <w:b/>
        </w:rPr>
        <w:t>3. Date of next meetings of the originator:</w:t>
      </w:r>
    </w:p>
    <w:p w14:paraId="37F3A4B0" w14:textId="77777777" w:rsidR="003D157C" w:rsidRDefault="00525BD0">
      <w:pPr>
        <w:rPr>
          <w:rFonts w:ascii="Arial" w:hAnsi="Arial" w:cs="Arial"/>
        </w:rPr>
      </w:pPr>
      <w:r>
        <w:rPr>
          <w:rFonts w:ascii="Arial" w:hAnsi="Arial" w:cs="Arial"/>
        </w:rPr>
        <w:t>EMTEL#61: 7-8 October 2024, Stockholm</w:t>
      </w:r>
    </w:p>
    <w:sectPr w:rsidR="003D157C">
      <w:headerReference w:type="default" r:id="rId8"/>
      <w:footerReference w:type="default" r:id="rId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34D0C" w14:textId="77777777" w:rsidR="00FE6755" w:rsidRDefault="00FE6755">
      <w:r>
        <w:separator/>
      </w:r>
    </w:p>
  </w:endnote>
  <w:endnote w:type="continuationSeparator" w:id="0">
    <w:p w14:paraId="1CE65D6A" w14:textId="77777777" w:rsidR="00FE6755" w:rsidRDefault="00FE6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3A4B8" w14:textId="77777777" w:rsidR="003D157C" w:rsidRDefault="00525BD0">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1</w:t>
    </w:r>
    <w:r>
      <w:rPr>
        <w:rFonts w:ascii="Arial" w:hAnsi="Arial" w:cs="Arial"/>
      </w:rPr>
      <w:fldChar w:fldCharType="end"/>
    </w:r>
    <w:r>
      <w:rPr>
        <w:rFonts w:ascii="Arial" w:hAnsi="Arial" w:cs="Arial"/>
      </w:rPr>
      <w:t>/</w:t>
    </w:r>
    <w:r w:rsidR="00392095">
      <w:fldChar w:fldCharType="begin"/>
    </w:r>
    <w:r w:rsidR="00392095">
      <w:instrText xml:space="preserve"> NUMPAGES   \* MERGEFORMAT </w:instrText>
    </w:r>
    <w:r w:rsidR="00392095">
      <w:fldChar w:fldCharType="separate"/>
    </w:r>
    <w:r>
      <w:rPr>
        <w:rFonts w:ascii="Arial" w:hAnsi="Arial" w:cs="Arial"/>
        <w:noProof/>
      </w:rPr>
      <w:t>1</w:t>
    </w:r>
    <w:r w:rsidR="00392095">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45B6A" w14:textId="77777777" w:rsidR="00FE6755" w:rsidRDefault="00FE6755">
      <w:r>
        <w:separator/>
      </w:r>
    </w:p>
  </w:footnote>
  <w:footnote w:type="continuationSeparator" w:id="0">
    <w:p w14:paraId="034AAD47" w14:textId="77777777" w:rsidR="00FE6755" w:rsidRDefault="00FE6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3A4B6" w14:textId="2FD9C676" w:rsidR="003D157C" w:rsidRDefault="00525BD0">
    <w:pPr>
      <w:tabs>
        <w:tab w:val="right" w:pos="9356"/>
      </w:tabs>
      <w:spacing w:after="120"/>
      <w:ind w:left="-567"/>
      <w:rPr>
        <w:rFonts w:ascii="Arial" w:hAnsi="Arial" w:cs="Arial"/>
        <w:b/>
        <w:sz w:val="36"/>
        <w:szCs w:val="36"/>
        <w:shd w:val="clear" w:color="auto" w:fill="DBE5F1"/>
      </w:rPr>
    </w:pPr>
    <w:r>
      <w:rPr>
        <w:rFonts w:ascii="Arial" w:hAnsi="Arial" w:cs="Arial"/>
        <w:noProof/>
        <w:sz w:val="36"/>
        <w:szCs w:val="36"/>
        <w:lang w:eastAsia="en-GB"/>
      </w:rPr>
      <w:drawing>
        <wp:anchor distT="0" distB="0" distL="114300" distR="114300" simplePos="0" relativeHeight="251659264" behindDoc="1" locked="0" layoutInCell="1" allowOverlap="1" wp14:anchorId="37F3A4BB" wp14:editId="37F3A4BC">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Pr>
        <w:rFonts w:ascii="Arial" w:hAnsi="Arial" w:cs="Arial"/>
        <w:sz w:val="36"/>
        <w:szCs w:val="36"/>
      </w:rPr>
      <w:tab/>
    </w:r>
    <w:r>
      <w:rPr>
        <w:rFonts w:ascii="Arial" w:hAnsi="Arial" w:cs="Arial"/>
        <w:b/>
        <w:sz w:val="36"/>
        <w:szCs w:val="36"/>
        <w:shd w:val="clear" w:color="auto" w:fill="DBE5F1"/>
      </w:rPr>
      <w:t>EMTEL(24)0000</w:t>
    </w:r>
    <w:r w:rsidR="002A61DF">
      <w:rPr>
        <w:rFonts w:ascii="Arial" w:hAnsi="Arial" w:cs="Arial"/>
        <w:b/>
        <w:sz w:val="36"/>
        <w:szCs w:val="36"/>
        <w:shd w:val="clear" w:color="auto" w:fill="DBE5F1"/>
      </w:rPr>
      <w:t>34r</w:t>
    </w:r>
    <w:r w:rsidR="00127C6B">
      <w:rPr>
        <w:rFonts w:ascii="Arial" w:hAnsi="Arial" w:cs="Arial"/>
        <w:b/>
        <w:sz w:val="36"/>
        <w:szCs w:val="36"/>
        <w:shd w:val="clear" w:color="auto" w:fill="DBE5F1"/>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AEB23A5"/>
    <w:multiLevelType w:val="hybridMultilevel"/>
    <w:tmpl w:val="511E4FFA"/>
    <w:lvl w:ilvl="0" w:tplc="0E289A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7994456">
    <w:abstractNumId w:val="13"/>
  </w:num>
  <w:num w:numId="2" w16cid:durableId="706756957">
    <w:abstractNumId w:val="21"/>
  </w:num>
  <w:num w:numId="3" w16cid:durableId="116532719">
    <w:abstractNumId w:val="7"/>
  </w:num>
  <w:num w:numId="4" w16cid:durableId="406924996">
    <w:abstractNumId w:val="18"/>
  </w:num>
  <w:num w:numId="5" w16cid:durableId="345055738">
    <w:abstractNumId w:val="15"/>
  </w:num>
  <w:num w:numId="6" w16cid:durableId="1212351607">
    <w:abstractNumId w:val="6"/>
  </w:num>
  <w:num w:numId="7" w16cid:durableId="1275138437">
    <w:abstractNumId w:val="4"/>
  </w:num>
  <w:num w:numId="8" w16cid:durableId="1313174778">
    <w:abstractNumId w:val="3"/>
  </w:num>
  <w:num w:numId="9" w16cid:durableId="202451892">
    <w:abstractNumId w:val="2"/>
  </w:num>
  <w:num w:numId="10" w16cid:durableId="562913846">
    <w:abstractNumId w:val="1"/>
  </w:num>
  <w:num w:numId="11" w16cid:durableId="1418213506">
    <w:abstractNumId w:val="5"/>
  </w:num>
  <w:num w:numId="12" w16cid:durableId="1027103822">
    <w:abstractNumId w:val="0"/>
  </w:num>
  <w:num w:numId="13" w16cid:durableId="768232351">
    <w:abstractNumId w:val="20"/>
  </w:num>
  <w:num w:numId="14" w16cid:durableId="1906641690">
    <w:abstractNumId w:val="8"/>
  </w:num>
  <w:num w:numId="15" w16cid:durableId="2054495968">
    <w:abstractNumId w:val="11"/>
  </w:num>
  <w:num w:numId="16" w16cid:durableId="1864899920">
    <w:abstractNumId w:val="17"/>
  </w:num>
  <w:num w:numId="17" w16cid:durableId="1530802361">
    <w:abstractNumId w:val="10"/>
  </w:num>
  <w:num w:numId="18" w16cid:durableId="1037513564">
    <w:abstractNumId w:val="14"/>
  </w:num>
  <w:num w:numId="19" w16cid:durableId="1851675205">
    <w:abstractNumId w:val="12"/>
  </w:num>
  <w:num w:numId="20" w16cid:durableId="1661501140">
    <w:abstractNumId w:val="16"/>
  </w:num>
  <w:num w:numId="21" w16cid:durableId="29651509">
    <w:abstractNumId w:val="9"/>
  </w:num>
  <w:num w:numId="22" w16cid:durableId="18270859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15091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5471921">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1951192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57C"/>
    <w:rsid w:val="00022BB5"/>
    <w:rsid w:val="0005436A"/>
    <w:rsid w:val="00066AF6"/>
    <w:rsid w:val="00091141"/>
    <w:rsid w:val="00127C6B"/>
    <w:rsid w:val="001B6924"/>
    <w:rsid w:val="00274D89"/>
    <w:rsid w:val="002805B4"/>
    <w:rsid w:val="002A61DF"/>
    <w:rsid w:val="00392095"/>
    <w:rsid w:val="003D157C"/>
    <w:rsid w:val="00525BD0"/>
    <w:rsid w:val="005C1612"/>
    <w:rsid w:val="00632171"/>
    <w:rsid w:val="006375D3"/>
    <w:rsid w:val="006530E5"/>
    <w:rsid w:val="00694F7C"/>
    <w:rsid w:val="007B27F2"/>
    <w:rsid w:val="007B6BA5"/>
    <w:rsid w:val="007E3BE9"/>
    <w:rsid w:val="00854DC0"/>
    <w:rsid w:val="008C655C"/>
    <w:rsid w:val="008D2F04"/>
    <w:rsid w:val="00B22C9D"/>
    <w:rsid w:val="00C60E63"/>
    <w:rsid w:val="00C75407"/>
    <w:rsid w:val="00D40FB2"/>
    <w:rsid w:val="00D515CD"/>
    <w:rsid w:val="00E67779"/>
    <w:rsid w:val="00EF1EA5"/>
    <w:rsid w:val="00F03257"/>
    <w:rsid w:val="00FA425D"/>
    <w:rsid w:val="00FC04B4"/>
    <w:rsid w:val="00FE6755"/>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3A435"/>
  <w15:docId w15:val="{9BA41849-46B7-452B-8F1C-A72328E3E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568" w:hanging="284"/>
    </w:pPr>
  </w:style>
  <w:style w:type="paragraph" w:customStyle="1" w:styleId="B10">
    <w:name w:val="B1"/>
    <w:basedOn w:val="List"/>
    <w:pPr>
      <w:ind w:left="738" w:hanging="454"/>
    </w:pPr>
  </w:style>
  <w:style w:type="paragraph" w:customStyle="1" w:styleId="B1">
    <w:name w:val="B1+"/>
    <w:basedOn w:val="B10"/>
    <w:pPr>
      <w:numPr>
        <w:numId w:val="1"/>
      </w:numPr>
    </w:pPr>
  </w:style>
  <w:style w:type="paragraph" w:styleId="List2">
    <w:name w:val="List 2"/>
    <w:basedOn w:val="List"/>
    <w:pPr>
      <w:ind w:left="851"/>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styleId="List3">
    <w:name w:val="List 3"/>
    <w:basedOn w:val="List2"/>
    <w:pPr>
      <w:ind w:left="1135"/>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styleId="List4">
    <w:name w:val="List 4"/>
    <w:basedOn w:val="List3"/>
    <w:pPr>
      <w:ind w:left="1418"/>
    </w:pPr>
  </w:style>
  <w:style w:type="paragraph" w:customStyle="1" w:styleId="B4">
    <w:name w:val="B4"/>
    <w:basedOn w:val="List4"/>
    <w:pPr>
      <w:ind w:left="2098" w:hanging="454"/>
    </w:pPr>
  </w:style>
  <w:style w:type="paragraph" w:styleId="List5">
    <w:name w:val="List 5"/>
    <w:basedOn w:val="List4"/>
    <w:pPr>
      <w:ind w:left="1702"/>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Pr>
      <w:rFonts w:ascii="Arial" w:eastAsia="Times New Roman" w:hAnsi="Arial" w:cs="Times New Roman"/>
      <w:b/>
      <w:noProof/>
      <w:sz w:val="18"/>
      <w:szCs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Pr>
      <w:rFonts w:ascii="Arial" w:eastAsia="Times New Roman" w:hAnsi="Arial" w:cs="Times New Roman"/>
      <w:b/>
      <w:i/>
      <w:noProof/>
      <w:sz w:val="18"/>
      <w:szCs w:val="20"/>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styleId="TOC1">
    <w:name w:val="toc 1"/>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rPr>
      <w:color w:val="0000FF"/>
      <w:sz w:val="20"/>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29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396</Words>
  <Characters>2261</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EMTEL(24)000034 - Reply-LS to ITU-T SG11 on initiation of new work item ITU-T Q.IEM_arch_req</vt:lpstr>
      <vt:lpstr/>
    </vt:vector>
  </TitlesOfParts>
  <Company>ETSI</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EMTEL(24)000034 - Reply-LS to ITU-T SG11 on initiation of new work item ITU-T Q.IEM_arch_req</dc:title>
  <dc:creator>one2many B.V.</dc:creator>
  <dc:description>20110621 - Template upated:1- L&amp;R margins set to 2cm 2-Header table left indent set to 0</dc:description>
  <cp:lastModifiedBy>Chantal Bonardi</cp:lastModifiedBy>
  <cp:revision>5</cp:revision>
  <cp:lastPrinted>2010-12-06T15:51:00Z</cp:lastPrinted>
  <dcterms:created xsi:type="dcterms:W3CDTF">2024-08-01T09:17:00Z</dcterms:created>
  <dcterms:modified xsi:type="dcterms:W3CDTF">2024-08-01T09:20:00Z</dcterms:modified>
</cp:coreProperties>
</file>