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276545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608F0757" w14:textId="10DFC77D" w:rsidR="000D5ED0" w:rsidRDefault="00F71D48">
      <w:pPr>
        <w:spacing w:before="0"/>
      </w:pPr>
      <w:r w:rsidRPr="00F71D48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ain</w:t>
      </w:r>
      <w:r w:rsidRPr="00F71D48">
        <w:rPr>
          <w:rFonts w:ascii="Arial" w:hAnsi="Arial" w:cs="Arial"/>
          <w:sz w:val="22"/>
          <w:szCs w:val="22"/>
        </w:rPr>
        <w:t xml:space="preserve"> Puneet</w:t>
      </w:r>
      <w:r w:rsidR="00355BD9">
        <w:rPr>
          <w:rFonts w:ascii="Arial" w:hAnsi="Arial" w:cs="Arial"/>
          <w:sz w:val="22"/>
          <w:szCs w:val="22"/>
        </w:rPr>
        <w:t xml:space="preserve">, 3GPP TSG SA WG2 Chairman </w:t>
      </w:r>
      <w:r w:rsidRPr="00F71D48">
        <w:rPr>
          <w:rFonts w:ascii="Arial" w:hAnsi="Arial" w:cs="Arial"/>
          <w:sz w:val="22"/>
          <w:szCs w:val="22"/>
        </w:rPr>
        <w:t>puneet.jain@intel.com</w:t>
      </w:r>
    </w:p>
    <w:p w14:paraId="6A197E1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WG3 </w:t>
      </w:r>
    </w:p>
    <w:p w14:paraId="6F07A20E" w14:textId="19CDE32A" w:rsidR="000D5ED0" w:rsidRDefault="00F71D48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Ben Henda</w:t>
      </w:r>
      <w:r w:rsidRPr="00F71D48">
        <w:rPr>
          <w:rFonts w:ascii="Arial" w:hAnsi="Arial" w:cs="Arial"/>
          <w:sz w:val="22"/>
          <w:szCs w:val="22"/>
        </w:rPr>
        <w:t xml:space="preserve"> Noamen</w:t>
      </w:r>
      <w:r w:rsidR="00355BD9" w:rsidRPr="00355BD9">
        <w:rPr>
          <w:rFonts w:ascii="Arial" w:hAnsi="Arial" w:cs="Arial"/>
          <w:sz w:val="22"/>
          <w:szCs w:val="22"/>
        </w:rPr>
        <w:t xml:space="preserve">, 3GPP TSG SA </w:t>
      </w:r>
      <w:r>
        <w:rPr>
          <w:rFonts w:ascii="Arial" w:hAnsi="Arial" w:cs="Arial"/>
          <w:sz w:val="22"/>
          <w:szCs w:val="22"/>
        </w:rPr>
        <w:t xml:space="preserve">WG3 Chairman </w:t>
      </w:r>
      <w:r w:rsidRPr="00F71D48">
        <w:rPr>
          <w:rFonts w:ascii="Arial" w:hAnsi="Arial" w:cs="Arial"/>
          <w:sz w:val="22"/>
          <w:szCs w:val="22"/>
        </w:rPr>
        <w:t>noamen.ben.henda@ericsson.com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7777777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manuel.paul@telekom.de</w:t>
      </w:r>
    </w:p>
    <w:p w14:paraId="492141E1" w14:textId="0A1F6110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F71D48">
        <w:rPr>
          <w:rFonts w:ascii="Arial" w:hAnsi="Arial" w:cs="Arial"/>
          <w:sz w:val="22"/>
          <w:szCs w:val="22"/>
        </w:rPr>
        <w:t>June 20</w:t>
      </w:r>
      <w:r w:rsidR="00D67FA5">
        <w:rPr>
          <w:rFonts w:ascii="Arial" w:hAnsi="Arial" w:cs="Arial"/>
          <w:sz w:val="22"/>
          <w:szCs w:val="22"/>
        </w:rPr>
        <w:t>, 2019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3430165" w:rsidR="000D5ED0" w:rsidRDefault="00355BD9">
      <w:pPr>
        <w:spacing w:before="0"/>
      </w:pPr>
      <w:bookmarkStart w:id="0" w:name="_GoBack"/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F71D48">
        <w:rPr>
          <w:rFonts w:ascii="Arial" w:hAnsi="Arial" w:cs="Arial"/>
          <w:sz w:val="22"/>
          <w:szCs w:val="22"/>
        </w:rPr>
        <w:t>Wireline Access Security requirements</w:t>
      </w:r>
      <w:r>
        <w:rPr>
          <w:rFonts w:ascii="Arial" w:hAnsi="Arial" w:cs="Arial"/>
          <w:sz w:val="22"/>
          <w:szCs w:val="22"/>
        </w:rPr>
        <w:t xml:space="preserve"> </w:t>
      </w:r>
    </w:p>
    <w:bookmarkEnd w:id="0"/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</w:p>
    <w:p w14:paraId="648FFD7B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D2CE1D6" w14:textId="5E5D08A2" w:rsidR="001E4CBB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</w:t>
      </w:r>
      <w:r w:rsidR="00F71D48">
        <w:rPr>
          <w:rFonts w:ascii="Arial" w:hAnsi="Arial" w:cs="Arial"/>
          <w:sz w:val="22"/>
          <w:szCs w:val="22"/>
        </w:rPr>
        <w:t>has discussed the security threat aspects and the security requirements related to support of NAS and User Plane</w:t>
      </w:r>
      <w:r w:rsidR="00D67FA5">
        <w:rPr>
          <w:rFonts w:ascii="Arial" w:hAnsi="Arial" w:cs="Arial"/>
          <w:sz w:val="22"/>
          <w:szCs w:val="22"/>
        </w:rPr>
        <w:t xml:space="preserve">. </w:t>
      </w:r>
      <w:r w:rsidR="00F71D48">
        <w:rPr>
          <w:rFonts w:ascii="Arial" w:hAnsi="Arial" w:cs="Arial"/>
          <w:sz w:val="22"/>
          <w:szCs w:val="22"/>
        </w:rPr>
        <w:t xml:space="preserve"> BBF concluded that </w:t>
      </w:r>
      <w:r w:rsidR="001E4CBB" w:rsidRPr="001E4CBB">
        <w:rPr>
          <w:rFonts w:ascii="Arial" w:hAnsi="Arial" w:cs="Arial"/>
          <w:sz w:val="22"/>
          <w:szCs w:val="22"/>
        </w:rPr>
        <w:t xml:space="preserve">situation in </w:t>
      </w:r>
      <w:r w:rsidR="001E4CBB">
        <w:rPr>
          <w:rFonts w:ascii="Arial" w:hAnsi="Arial" w:cs="Arial"/>
          <w:sz w:val="22"/>
          <w:szCs w:val="22"/>
        </w:rPr>
        <w:t>wireline</w:t>
      </w:r>
      <w:r w:rsidR="001E4CBB" w:rsidRPr="001E4CBB">
        <w:rPr>
          <w:rFonts w:ascii="Arial" w:hAnsi="Arial" w:cs="Arial"/>
          <w:sz w:val="22"/>
          <w:szCs w:val="22"/>
        </w:rPr>
        <w:t xml:space="preserve"> access networks </w:t>
      </w:r>
      <w:r w:rsidR="001E4CBB">
        <w:rPr>
          <w:rFonts w:ascii="Arial" w:hAnsi="Arial" w:cs="Arial"/>
          <w:sz w:val="22"/>
          <w:szCs w:val="22"/>
        </w:rPr>
        <w:t xml:space="preserve">is </w:t>
      </w:r>
      <w:r w:rsidR="001E4CBB" w:rsidRPr="001E4CBB">
        <w:rPr>
          <w:rFonts w:ascii="Arial" w:hAnsi="Arial" w:cs="Arial"/>
          <w:sz w:val="22"/>
          <w:szCs w:val="22"/>
        </w:rPr>
        <w:t xml:space="preserve">substantially different than in wireless </w:t>
      </w:r>
      <w:r w:rsidR="001E4CBB">
        <w:rPr>
          <w:rFonts w:ascii="Arial" w:hAnsi="Arial" w:cs="Arial"/>
          <w:sz w:val="22"/>
          <w:szCs w:val="22"/>
        </w:rPr>
        <w:t xml:space="preserve">access network </w:t>
      </w:r>
      <w:r w:rsidR="001E4CBB" w:rsidRPr="001E4CBB">
        <w:rPr>
          <w:rFonts w:ascii="Arial" w:hAnsi="Arial" w:cs="Arial"/>
          <w:sz w:val="22"/>
          <w:szCs w:val="22"/>
        </w:rPr>
        <w:t xml:space="preserve">and </w:t>
      </w:r>
      <w:r w:rsidR="00654BB1">
        <w:rPr>
          <w:rFonts w:ascii="Arial" w:hAnsi="Arial" w:cs="Arial"/>
          <w:sz w:val="22"/>
          <w:szCs w:val="22"/>
        </w:rPr>
        <w:t xml:space="preserve">that </w:t>
      </w:r>
      <w:r w:rsidR="001E4CBB">
        <w:rPr>
          <w:rFonts w:ascii="Arial" w:hAnsi="Arial" w:cs="Arial"/>
          <w:sz w:val="22"/>
          <w:szCs w:val="22"/>
        </w:rPr>
        <w:t xml:space="preserve">encryption is not required, Furthermore the </w:t>
      </w:r>
      <w:r w:rsidR="001E4CBB" w:rsidRPr="001E4CBB">
        <w:rPr>
          <w:rFonts w:ascii="Arial" w:hAnsi="Arial" w:cs="Arial"/>
          <w:sz w:val="22"/>
          <w:szCs w:val="22"/>
        </w:rPr>
        <w:t xml:space="preserve">user plane encryption </w:t>
      </w:r>
      <w:r w:rsidR="001E4CBB">
        <w:rPr>
          <w:rFonts w:ascii="Arial" w:hAnsi="Arial" w:cs="Arial"/>
          <w:sz w:val="22"/>
          <w:szCs w:val="22"/>
        </w:rPr>
        <w:t xml:space="preserve">(when today traffic is going up to 1 Gbit/s) </w:t>
      </w:r>
      <w:r w:rsidR="00654BB1">
        <w:rPr>
          <w:rFonts w:ascii="Arial" w:hAnsi="Arial" w:cs="Arial"/>
          <w:sz w:val="22"/>
          <w:szCs w:val="22"/>
        </w:rPr>
        <w:t xml:space="preserve">has an unjustifiable </w:t>
      </w:r>
      <w:r w:rsidR="0043799C">
        <w:rPr>
          <w:rFonts w:ascii="Arial" w:hAnsi="Arial" w:cs="Arial"/>
          <w:sz w:val="22"/>
          <w:szCs w:val="22"/>
        </w:rPr>
        <w:t>increase in device (e.g. the RG) complexity</w:t>
      </w:r>
      <w:r w:rsidR="001E4CBB">
        <w:rPr>
          <w:rFonts w:ascii="Arial" w:hAnsi="Arial" w:cs="Arial"/>
          <w:sz w:val="22"/>
          <w:szCs w:val="22"/>
        </w:rPr>
        <w:t xml:space="preserve"> </w:t>
      </w:r>
      <w:r w:rsidR="001E4CBB" w:rsidRPr="001E4CBB">
        <w:rPr>
          <w:rFonts w:ascii="Arial" w:hAnsi="Arial" w:cs="Arial"/>
          <w:sz w:val="22"/>
          <w:szCs w:val="22"/>
        </w:rPr>
        <w:t xml:space="preserve">and has negative impact on </w:t>
      </w:r>
      <w:proofErr w:type="spellStart"/>
      <w:r w:rsidR="001E4CBB" w:rsidRPr="001E4CBB">
        <w:rPr>
          <w:rFonts w:ascii="Arial" w:hAnsi="Arial" w:cs="Arial"/>
          <w:sz w:val="22"/>
          <w:szCs w:val="22"/>
        </w:rPr>
        <w:t>QoE</w:t>
      </w:r>
      <w:proofErr w:type="spellEnd"/>
      <w:r w:rsidR="001E4CBB" w:rsidRPr="001E4CBB">
        <w:rPr>
          <w:rFonts w:ascii="Arial" w:hAnsi="Arial" w:cs="Arial"/>
          <w:sz w:val="22"/>
          <w:szCs w:val="22"/>
        </w:rPr>
        <w:t>, therefore encryption support should not be required in wireline access networks</w:t>
      </w:r>
      <w:r w:rsidR="001E4CBB">
        <w:rPr>
          <w:rFonts w:ascii="Arial" w:hAnsi="Arial" w:cs="Arial"/>
          <w:sz w:val="22"/>
          <w:szCs w:val="22"/>
        </w:rPr>
        <w:t xml:space="preserve">.  </w:t>
      </w:r>
      <w:r w:rsidR="00E333E5">
        <w:rPr>
          <w:rFonts w:ascii="Arial" w:hAnsi="Arial" w:cs="Arial"/>
          <w:sz w:val="22"/>
          <w:szCs w:val="22"/>
        </w:rPr>
        <w:t>BBF analysis is reported in the attached document</w:t>
      </w:r>
      <w:r w:rsidR="00654BB1">
        <w:rPr>
          <w:rFonts w:ascii="Arial" w:hAnsi="Arial" w:cs="Arial"/>
          <w:sz w:val="22"/>
          <w:szCs w:val="22"/>
        </w:rPr>
        <w:t>.</w:t>
      </w:r>
    </w:p>
    <w:p w14:paraId="1DF55636" w14:textId="77777777" w:rsidR="001E4CBB" w:rsidRDefault="001E4CB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7F907F8" w14:textId="386FF916" w:rsidR="001E4CBB" w:rsidRDefault="001E4CBB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would also point out that for some exi</w:t>
      </w:r>
      <w:r w:rsidR="00654BB1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ting share</w:t>
      </w:r>
      <w:r w:rsidR="00654BB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access technology (e.g. PON) encryption and integrity protection is support</w:t>
      </w:r>
      <w:r w:rsidR="00654BB1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in physical layer), while for point</w:t>
      </w:r>
      <w:r w:rsidR="00E333E5">
        <w:rPr>
          <w:rFonts w:ascii="Arial" w:hAnsi="Arial" w:cs="Arial"/>
          <w:sz w:val="22"/>
          <w:szCs w:val="22"/>
        </w:rPr>
        <w:t>-to-point access technology (</w:t>
      </w:r>
      <w:proofErr w:type="spellStart"/>
      <w:r w:rsidR="00E333E5">
        <w:rPr>
          <w:rFonts w:ascii="Arial" w:hAnsi="Arial" w:cs="Arial"/>
          <w:sz w:val="22"/>
          <w:szCs w:val="22"/>
        </w:rPr>
        <w:t>e.g</w:t>
      </w:r>
      <w:proofErr w:type="spellEnd"/>
      <w:r w:rsidR="00E333E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333E5">
        <w:rPr>
          <w:rFonts w:ascii="Arial" w:hAnsi="Arial" w:cs="Arial"/>
          <w:sz w:val="22"/>
          <w:szCs w:val="22"/>
        </w:rPr>
        <w:t>xDSL</w:t>
      </w:r>
      <w:proofErr w:type="spellEnd"/>
      <w:r w:rsidR="00E333E5">
        <w:rPr>
          <w:rFonts w:ascii="Arial" w:hAnsi="Arial" w:cs="Arial"/>
          <w:sz w:val="22"/>
          <w:szCs w:val="22"/>
        </w:rPr>
        <w:t>) encryption is not supported</w:t>
      </w:r>
      <w:r>
        <w:rPr>
          <w:rFonts w:ascii="Arial" w:hAnsi="Arial" w:cs="Arial"/>
          <w:sz w:val="22"/>
          <w:szCs w:val="22"/>
        </w:rPr>
        <w:t xml:space="preserve">. </w:t>
      </w:r>
      <w:r w:rsidR="00E333E5">
        <w:rPr>
          <w:rFonts w:ascii="Arial" w:hAnsi="Arial" w:cs="Arial"/>
          <w:sz w:val="22"/>
          <w:szCs w:val="22"/>
        </w:rPr>
        <w:t>Furthermore,</w:t>
      </w:r>
      <w:r>
        <w:rPr>
          <w:rFonts w:ascii="Arial" w:hAnsi="Arial" w:cs="Arial"/>
          <w:sz w:val="22"/>
          <w:szCs w:val="22"/>
        </w:rPr>
        <w:t xml:space="preserve"> in case of legacy FN-RG it is not possible to enforce any new encryption and integrity protection mechanism beyond those </w:t>
      </w:r>
      <w:r w:rsidR="00654BB1">
        <w:rPr>
          <w:rFonts w:ascii="Arial" w:hAnsi="Arial" w:cs="Arial"/>
          <w:sz w:val="22"/>
          <w:szCs w:val="22"/>
        </w:rPr>
        <w:t xml:space="preserve">already </w:t>
      </w:r>
      <w:r>
        <w:rPr>
          <w:rFonts w:ascii="Arial" w:hAnsi="Arial" w:cs="Arial"/>
          <w:sz w:val="22"/>
          <w:szCs w:val="22"/>
        </w:rPr>
        <w:t xml:space="preserve">supported by the access </w:t>
      </w:r>
      <w:r w:rsidR="00E333E5">
        <w:rPr>
          <w:rFonts w:ascii="Arial" w:hAnsi="Arial" w:cs="Arial"/>
          <w:sz w:val="22"/>
          <w:szCs w:val="22"/>
        </w:rPr>
        <w:t>technology</w:t>
      </w:r>
      <w:r>
        <w:rPr>
          <w:rFonts w:ascii="Arial" w:hAnsi="Arial" w:cs="Arial"/>
          <w:sz w:val="22"/>
          <w:szCs w:val="22"/>
        </w:rPr>
        <w:t>.</w:t>
      </w:r>
    </w:p>
    <w:p w14:paraId="57B39154" w14:textId="77777777" w:rsidR="001E4CBB" w:rsidRDefault="001E4CB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A6EDB81" w14:textId="7D371358" w:rsidR="00D67FA5" w:rsidRDefault="001E4CBB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</w:t>
      </w:r>
      <w:r w:rsidR="00E333E5">
        <w:rPr>
          <w:rFonts w:ascii="Arial" w:hAnsi="Arial" w:cs="Arial"/>
          <w:sz w:val="22"/>
          <w:szCs w:val="22"/>
        </w:rPr>
        <w:t>conclusion,</w:t>
      </w:r>
      <w:r>
        <w:rPr>
          <w:rFonts w:ascii="Arial" w:hAnsi="Arial" w:cs="Arial"/>
          <w:sz w:val="22"/>
          <w:szCs w:val="22"/>
        </w:rPr>
        <w:t xml:space="preserve"> BBF considers that </w:t>
      </w:r>
      <w:r w:rsidR="00F71D48">
        <w:rPr>
          <w:rFonts w:ascii="Arial" w:hAnsi="Arial" w:cs="Arial"/>
          <w:sz w:val="22"/>
          <w:szCs w:val="22"/>
        </w:rPr>
        <w:t xml:space="preserve">the security requirements in TS 23.501 clause </w:t>
      </w:r>
      <w:r>
        <w:rPr>
          <w:rFonts w:ascii="Arial" w:hAnsi="Arial" w:cs="Arial"/>
          <w:sz w:val="22"/>
          <w:szCs w:val="22"/>
        </w:rPr>
        <w:t xml:space="preserve">5.3 related to User Plane security is not required and </w:t>
      </w:r>
      <w:r w:rsidR="001B0F5F">
        <w:rPr>
          <w:rFonts w:ascii="Arial" w:hAnsi="Arial" w:cs="Arial"/>
          <w:sz w:val="22"/>
          <w:szCs w:val="22"/>
        </w:rPr>
        <w:t xml:space="preserve">therefore not </w:t>
      </w:r>
      <w:r>
        <w:rPr>
          <w:rFonts w:ascii="Arial" w:hAnsi="Arial" w:cs="Arial"/>
          <w:sz w:val="22"/>
          <w:szCs w:val="22"/>
        </w:rPr>
        <w:t>applicable to wireline access network.</w:t>
      </w:r>
      <w:r w:rsidR="00F71D48">
        <w:rPr>
          <w:rFonts w:ascii="Arial" w:hAnsi="Arial" w:cs="Arial"/>
          <w:sz w:val="22"/>
          <w:szCs w:val="22"/>
        </w:rPr>
        <w:t xml:space="preserve"> </w:t>
      </w:r>
    </w:p>
    <w:p w14:paraId="65E17437" w14:textId="77777777" w:rsidR="00F71D48" w:rsidRDefault="00F71D4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17F35947" w:rsidR="000D5ED0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would kindly ask SA2 and SA3 to </w:t>
      </w:r>
      <w:proofErr w:type="gramStart"/>
      <w:r>
        <w:rPr>
          <w:rFonts w:ascii="Arial" w:hAnsi="Arial" w:cs="Arial"/>
          <w:sz w:val="22"/>
          <w:szCs w:val="22"/>
        </w:rPr>
        <w:t>take into account</w:t>
      </w:r>
      <w:proofErr w:type="gramEnd"/>
      <w:r>
        <w:rPr>
          <w:rFonts w:ascii="Arial" w:hAnsi="Arial" w:cs="Arial"/>
          <w:sz w:val="22"/>
          <w:szCs w:val="22"/>
        </w:rPr>
        <w:t xml:space="preserve"> the above information and to SA3 to provide further information whether additional security threats has been identified and that need to be considered. </w:t>
      </w:r>
    </w:p>
    <w:p w14:paraId="42BDEE4A" w14:textId="77777777" w:rsidR="00E333E5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Lincoln Lavoie,</w:t>
      </w:r>
    </w:p>
    <w:p w14:paraId="348CDE94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871450">
      <w:pPr>
        <w:spacing w:before="0"/>
      </w:pPr>
      <w:hyperlink r:id="rId7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</w:t>
      </w:r>
      <w:proofErr w:type="spellStart"/>
      <w:r>
        <w:rPr>
          <w:rFonts w:ascii="Arial" w:hAnsi="Arial" w:cs="Arial"/>
          <w:sz w:val="22"/>
          <w:szCs w:val="22"/>
        </w:rPr>
        <w:t>Mersh</w:t>
      </w:r>
      <w:proofErr w:type="spellEnd"/>
      <w:r>
        <w:rPr>
          <w:rFonts w:ascii="Arial" w:hAnsi="Arial" w:cs="Arial"/>
          <w:sz w:val="22"/>
          <w:szCs w:val="22"/>
        </w:rPr>
        <w:t xml:space="preserve">, Broadband Forum CEO  </w:t>
      </w:r>
      <w:hyperlink r:id="rId8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9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10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6CE32C89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</w:t>
      </w:r>
      <w:r w:rsidR="005B5ADC">
        <w:rPr>
          <w:rFonts w:ascii="Arial" w:hAnsi="Arial" w:cs="Arial"/>
          <w:sz w:val="22"/>
          <w:szCs w:val="22"/>
        </w:rPr>
        <w:t>318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1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7621924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796B5410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584EFC9" w14:textId="1BD31353" w:rsidR="000D5ED0" w:rsidRDefault="005B5ADC">
      <w:pPr>
        <w:pStyle w:val="ListParagraph"/>
        <w:spacing w:before="0"/>
      </w:pPr>
      <w:r>
        <w:rPr>
          <w:rFonts w:ascii="Arial" w:hAnsi="Arial" w:cs="Arial"/>
          <w:sz w:val="22"/>
          <w:szCs w:val="22"/>
        </w:rPr>
        <w:t>Security_in_Fixed_Access.doc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1"/>
    <w:family w:val="roman"/>
    <w:pitch w:val="variable"/>
  </w:font>
  <w:font w:name="New York">
    <w:altName w:val="Tahoma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D5ED0"/>
    <w:rsid w:val="001B0F5F"/>
    <w:rsid w:val="001E4CBB"/>
    <w:rsid w:val="001E70B6"/>
    <w:rsid w:val="00292B9A"/>
    <w:rsid w:val="00355BD9"/>
    <w:rsid w:val="0043799C"/>
    <w:rsid w:val="005B5ADC"/>
    <w:rsid w:val="00654BB1"/>
    <w:rsid w:val="00751B17"/>
    <w:rsid w:val="00871450"/>
    <w:rsid w:val="00A54F91"/>
    <w:rsid w:val="00B82BA3"/>
    <w:rsid w:val="00BF797B"/>
    <w:rsid w:val="00D05F22"/>
    <w:rsid w:val="00D67FA5"/>
    <w:rsid w:val="00E12956"/>
    <w:rsid w:val="00E333E5"/>
    <w:rsid w:val="00EC2381"/>
    <w:rsid w:val="00F71D48"/>
    <w:rsid w:val="00FB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rsid w:val="00E129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ersh@broadband-foru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liaisons@broadband-forum.or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broadband-forum.org/news-events/meetings/upcoming-bbf-meeting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34A861A-891D-4856-B95E-9EB57A057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Lincoln Lavoie</cp:lastModifiedBy>
  <cp:revision>5</cp:revision>
  <cp:lastPrinted>2017-08-11T16:12:00Z</cp:lastPrinted>
  <dcterms:created xsi:type="dcterms:W3CDTF">2019-06-20T00:12:00Z</dcterms:created>
  <dcterms:modified xsi:type="dcterms:W3CDTF">2019-06-20T14:08:00Z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