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91"/>
      </w:tblGrid>
      <w:tr w:rsidR="00D9435B" w:rsidRPr="002E5375" w:rsidTr="00451055">
        <w:trPr>
          <w:trHeight w:hRule="exact" w:val="113"/>
        </w:trPr>
        <w:tc>
          <w:tcPr>
            <w:tcW w:w="9625" w:type="dxa"/>
            <w:gridSpan w:val="4"/>
            <w:tcBorders>
              <w:top w:val="single" w:sz="4" w:space="0" w:color="000000"/>
              <w:left w:val="nil"/>
              <w:bottom w:val="nil"/>
              <w:right w:val="nil"/>
            </w:tcBorders>
          </w:tcPr>
          <w:p w:rsidR="00D9435B" w:rsidRPr="002E5375" w:rsidRDefault="00D9435B" w:rsidP="00BD15DF">
            <w:pPr>
              <w:tabs>
                <w:tab w:val="left" w:pos="1701"/>
              </w:tabs>
              <w:rPr>
                <w:rFonts w:cs="Arial"/>
                <w:b/>
                <w:color w:val="0000FF"/>
                <w:sz w:val="16"/>
                <w:szCs w:val="16"/>
              </w:rPr>
            </w:pPr>
          </w:p>
        </w:tc>
      </w:tr>
      <w:tr w:rsidR="00D9435B" w:rsidRPr="002A36EA" w:rsidTr="00451055">
        <w:tc>
          <w:tcPr>
            <w:tcW w:w="2152" w:type="dxa"/>
            <w:tcBorders>
              <w:top w:val="nil"/>
              <w:left w:val="nil"/>
              <w:bottom w:val="nil"/>
              <w:right w:val="nil"/>
            </w:tcBorders>
          </w:tcPr>
          <w:p w:rsidR="00D9435B" w:rsidRPr="0091037B" w:rsidRDefault="00D9435B" w:rsidP="00BD15DF">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73" w:type="dxa"/>
            <w:gridSpan w:val="3"/>
            <w:tcBorders>
              <w:top w:val="nil"/>
              <w:left w:val="nil"/>
              <w:bottom w:val="nil"/>
              <w:right w:val="nil"/>
            </w:tcBorders>
          </w:tcPr>
          <w:p w:rsidR="00D9435B" w:rsidRPr="00FB3B7C" w:rsidRDefault="005F1E6A" w:rsidP="00C74523">
            <w:pPr>
              <w:rPr>
                <w:rFonts w:ascii="Arial" w:hAnsi="Arial" w:cs="Arial"/>
                <w:color w:val="0000FF"/>
                <w:sz w:val="24"/>
                <w:szCs w:val="24"/>
              </w:rPr>
            </w:pPr>
            <w:bookmarkStart w:id="0" w:name="title"/>
            <w:r>
              <w:rPr>
                <w:rFonts w:ascii="Arial" w:hAnsi="Arial" w:cs="Arial"/>
                <w:color w:val="0000FF"/>
                <w:sz w:val="24"/>
                <w:szCs w:val="24"/>
              </w:rPr>
              <w:t>Mapping functions for alignment of model A and B (TS 103 281)</w:t>
            </w:r>
            <w:bookmarkEnd w:id="0"/>
          </w:p>
        </w:tc>
      </w:tr>
      <w:tr w:rsidR="00D9435B" w:rsidRPr="00D21604" w:rsidTr="00451055">
        <w:trPr>
          <w:trHeight w:val="140"/>
        </w:trPr>
        <w:tc>
          <w:tcPr>
            <w:tcW w:w="2152" w:type="dxa"/>
            <w:tcBorders>
              <w:top w:val="nil"/>
              <w:left w:val="nil"/>
              <w:bottom w:val="nil"/>
              <w:right w:val="nil"/>
            </w:tcBorders>
            <w:vAlign w:val="center"/>
          </w:tcPr>
          <w:p w:rsidR="00D9435B" w:rsidRPr="0091037B" w:rsidRDefault="00D9435B" w:rsidP="00BD15DF">
            <w:pPr>
              <w:tabs>
                <w:tab w:val="left" w:pos="1701"/>
              </w:tabs>
              <w:jc w:val="right"/>
              <w:rPr>
                <w:rFonts w:asciiTheme="minorHAnsi" w:hAnsiTheme="minorHAnsi" w:cstheme="minorHAnsi"/>
                <w:sz w:val="16"/>
                <w:szCs w:val="24"/>
              </w:rPr>
            </w:pPr>
          </w:p>
        </w:tc>
        <w:tc>
          <w:tcPr>
            <w:tcW w:w="7473" w:type="dxa"/>
            <w:gridSpan w:val="3"/>
            <w:tcBorders>
              <w:top w:val="nil"/>
              <w:left w:val="nil"/>
              <w:bottom w:val="nil"/>
              <w:right w:val="nil"/>
            </w:tcBorders>
            <w:vAlign w:val="center"/>
          </w:tcPr>
          <w:p w:rsidR="00D9435B" w:rsidRPr="00D9435B" w:rsidRDefault="00D9435B" w:rsidP="00BD15DF">
            <w:pPr>
              <w:rPr>
                <w:rFonts w:ascii="Arial" w:hAnsi="Arial" w:cs="Arial"/>
                <w:sz w:val="16"/>
              </w:rPr>
            </w:pPr>
          </w:p>
        </w:tc>
      </w:tr>
      <w:tr w:rsidR="00D9435B" w:rsidRPr="002A36EA" w:rsidTr="00451055">
        <w:tc>
          <w:tcPr>
            <w:tcW w:w="2152" w:type="dxa"/>
            <w:tcBorders>
              <w:top w:val="nil"/>
              <w:left w:val="nil"/>
              <w:bottom w:val="nil"/>
              <w:right w:val="nil"/>
            </w:tcBorders>
            <w:vAlign w:val="center"/>
          </w:tcPr>
          <w:p w:rsidR="00D9435B" w:rsidRPr="0091037B" w:rsidRDefault="00D9435B" w:rsidP="00BD15DF">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73" w:type="dxa"/>
            <w:gridSpan w:val="3"/>
            <w:tcBorders>
              <w:top w:val="nil"/>
              <w:left w:val="nil"/>
              <w:bottom w:val="nil"/>
              <w:right w:val="nil"/>
            </w:tcBorders>
            <w:vAlign w:val="center"/>
          </w:tcPr>
          <w:p w:rsidR="00D9435B" w:rsidRPr="00D9435B" w:rsidRDefault="00D9435B" w:rsidP="00BD15DF">
            <w:pPr>
              <w:rPr>
                <w:rFonts w:ascii="Arial" w:hAnsi="Arial" w:cs="Arial"/>
                <w:sz w:val="24"/>
              </w:rPr>
            </w:pPr>
            <w:bookmarkStart w:id="1" w:name="source"/>
            <w:r w:rsidRPr="00D9435B">
              <w:rPr>
                <w:rFonts w:ascii="Arial" w:hAnsi="Arial" w:cs="Arial"/>
                <w:sz w:val="24"/>
              </w:rPr>
              <w:t>HEAD acoustics GmbH</w:t>
            </w:r>
            <w:bookmarkEnd w:id="1"/>
          </w:p>
        </w:tc>
      </w:tr>
      <w:tr w:rsidR="00FB3B7C" w:rsidRPr="002A36EA" w:rsidTr="00451055">
        <w:tc>
          <w:tcPr>
            <w:tcW w:w="2152" w:type="dxa"/>
            <w:tcBorders>
              <w:top w:val="nil"/>
              <w:left w:val="nil"/>
              <w:bottom w:val="nil"/>
              <w:right w:val="nil"/>
            </w:tcBorders>
          </w:tcPr>
          <w:p w:rsidR="00FB3B7C" w:rsidRPr="0091037B" w:rsidRDefault="00FB3B7C" w:rsidP="00BD15DF">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73" w:type="dxa"/>
            <w:gridSpan w:val="3"/>
            <w:tcBorders>
              <w:top w:val="nil"/>
              <w:left w:val="nil"/>
              <w:bottom w:val="nil"/>
              <w:right w:val="nil"/>
            </w:tcBorders>
          </w:tcPr>
          <w:p w:rsidR="00FB3B7C" w:rsidRPr="00D9435B" w:rsidRDefault="00FB3B7C" w:rsidP="00E85773">
            <w:pPr>
              <w:rPr>
                <w:rFonts w:ascii="Arial" w:hAnsi="Arial" w:cs="Arial"/>
                <w:sz w:val="24"/>
                <w:szCs w:val="24"/>
              </w:rPr>
            </w:pPr>
            <w:bookmarkStart w:id="2" w:name="contact"/>
            <w:r w:rsidRPr="00D9435B">
              <w:rPr>
                <w:rFonts w:ascii="Arial" w:hAnsi="Arial" w:cs="Arial"/>
                <w:bCs/>
                <w:szCs w:val="24"/>
              </w:rPr>
              <w:t>Jan Reimes</w:t>
            </w:r>
            <w:r w:rsidRPr="00D9435B">
              <w:rPr>
                <w:rFonts w:ascii="Arial" w:hAnsi="Arial" w:cs="Arial"/>
                <w:bCs/>
                <w:sz w:val="16"/>
                <w:szCs w:val="16"/>
              </w:rPr>
              <w:t xml:space="preserve"> </w:t>
            </w:r>
            <w:bookmarkEnd w:id="2"/>
          </w:p>
        </w:tc>
      </w:tr>
      <w:tr w:rsidR="00FB3B7C" w:rsidRPr="002A36EA" w:rsidTr="00451055">
        <w:tc>
          <w:tcPr>
            <w:tcW w:w="2152" w:type="dxa"/>
            <w:tcBorders>
              <w:top w:val="nil"/>
              <w:left w:val="nil"/>
              <w:bottom w:val="nil"/>
              <w:right w:val="nil"/>
            </w:tcBorders>
            <w:tcMar>
              <w:left w:w="0" w:type="dxa"/>
              <w:right w:w="85" w:type="dxa"/>
            </w:tcMar>
          </w:tcPr>
          <w:p w:rsidR="00FB3B7C" w:rsidRPr="0091037B" w:rsidRDefault="00FB3B7C" w:rsidP="00832E39">
            <w:pPr>
              <w:tabs>
                <w:tab w:val="left" w:pos="1701"/>
              </w:tabs>
              <w:ind w:left="-250" w:firstLine="250"/>
              <w:jc w:val="right"/>
              <w:rPr>
                <w:rFonts w:asciiTheme="minorHAnsi" w:hAnsiTheme="minorHAnsi" w:cstheme="minorHAnsi"/>
              </w:rPr>
            </w:pPr>
          </w:p>
        </w:tc>
        <w:tc>
          <w:tcPr>
            <w:tcW w:w="7473" w:type="dxa"/>
            <w:gridSpan w:val="3"/>
            <w:tcBorders>
              <w:top w:val="nil"/>
              <w:left w:val="nil"/>
              <w:bottom w:val="nil"/>
              <w:right w:val="nil"/>
            </w:tcBorders>
          </w:tcPr>
          <w:p w:rsidR="00FB3B7C" w:rsidRPr="0091037B" w:rsidRDefault="00FB3B7C" w:rsidP="00BD15DF">
            <w:pPr>
              <w:rPr>
                <w:rFonts w:ascii="Arial" w:hAnsi="Arial" w:cs="Arial"/>
                <w:sz w:val="24"/>
              </w:rPr>
            </w:pPr>
          </w:p>
        </w:tc>
      </w:tr>
      <w:tr w:rsidR="00D9435B" w:rsidRPr="002A36EA" w:rsidTr="00451055">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73" w:type="dxa"/>
            <w:gridSpan w:val="3"/>
            <w:tcBorders>
              <w:top w:val="nil"/>
              <w:left w:val="nil"/>
              <w:bottom w:val="nil"/>
              <w:right w:val="nil"/>
            </w:tcBorders>
          </w:tcPr>
          <w:p w:rsidR="00D9435B" w:rsidRPr="0091037B" w:rsidRDefault="00D9435B" w:rsidP="00E85773">
            <w:pPr>
              <w:rPr>
                <w:rFonts w:ascii="Arial" w:hAnsi="Arial" w:cs="Arial"/>
                <w:sz w:val="24"/>
              </w:rPr>
            </w:pPr>
            <w:bookmarkStart w:id="3" w:name="to"/>
            <w:r w:rsidRPr="0091037B">
              <w:rPr>
                <w:rFonts w:ascii="Arial" w:hAnsi="Arial" w:cs="Arial"/>
                <w:sz w:val="24"/>
              </w:rPr>
              <w:t>STQ</w:t>
            </w:r>
            <w:bookmarkEnd w:id="3"/>
          </w:p>
        </w:tc>
      </w:tr>
      <w:tr w:rsidR="00D9435B" w:rsidRPr="00F85372" w:rsidTr="00451055">
        <w:tc>
          <w:tcPr>
            <w:tcW w:w="2152" w:type="dxa"/>
            <w:tcBorders>
              <w:top w:val="nil"/>
              <w:left w:val="nil"/>
              <w:bottom w:val="nil"/>
              <w:right w:val="nil"/>
            </w:tcBorders>
          </w:tcPr>
          <w:p w:rsidR="00D9435B" w:rsidRPr="0091037B" w:rsidRDefault="00D9435B" w:rsidP="00BD15DF">
            <w:pPr>
              <w:tabs>
                <w:tab w:val="left" w:pos="1701"/>
              </w:tabs>
              <w:jc w:val="right"/>
              <w:rPr>
                <w:rFonts w:asciiTheme="minorHAnsi" w:hAnsiTheme="minorHAnsi" w:cstheme="minorHAnsi"/>
                <w:sz w:val="16"/>
                <w:szCs w:val="24"/>
              </w:rPr>
            </w:pPr>
          </w:p>
        </w:tc>
        <w:tc>
          <w:tcPr>
            <w:tcW w:w="7473" w:type="dxa"/>
            <w:gridSpan w:val="3"/>
            <w:tcBorders>
              <w:top w:val="nil"/>
              <w:left w:val="nil"/>
              <w:bottom w:val="nil"/>
              <w:right w:val="nil"/>
            </w:tcBorders>
          </w:tcPr>
          <w:p w:rsidR="00D9435B" w:rsidRPr="00D9435B" w:rsidRDefault="00D9435B" w:rsidP="00BD15DF">
            <w:pPr>
              <w:rPr>
                <w:rFonts w:ascii="Arial" w:hAnsi="Arial" w:cs="Arial"/>
                <w:sz w:val="16"/>
              </w:rPr>
            </w:pPr>
          </w:p>
        </w:tc>
      </w:tr>
      <w:tr w:rsidR="00D9435B" w:rsidRPr="002A36EA" w:rsidTr="00451055">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BD15DF">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BD15DF">
            <w:pPr>
              <w:tabs>
                <w:tab w:val="left" w:pos="1701"/>
              </w:tabs>
              <w:jc w:val="center"/>
              <w:rPr>
                <w:rFonts w:ascii="Arial" w:hAnsi="Arial" w:cs="Arial"/>
                <w:b/>
              </w:rPr>
            </w:pPr>
            <w:bookmarkStart w:id="4" w:name="forDecision"/>
            <w:bookmarkEnd w:id="4"/>
          </w:p>
        </w:tc>
        <w:tc>
          <w:tcPr>
            <w:tcW w:w="5891"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451055">
        <w:tc>
          <w:tcPr>
            <w:tcW w:w="2152" w:type="dxa"/>
            <w:tcBorders>
              <w:top w:val="nil"/>
              <w:left w:val="nil"/>
              <w:bottom w:val="nil"/>
              <w:right w:val="single" w:sz="4" w:space="0" w:color="000000"/>
            </w:tcBorders>
          </w:tcPr>
          <w:p w:rsidR="00D9435B" w:rsidRPr="0091037B" w:rsidRDefault="00D9435B" w:rsidP="00BD15DF">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BD15DF">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BD15DF">
            <w:pPr>
              <w:tabs>
                <w:tab w:val="left" w:pos="1701"/>
              </w:tabs>
              <w:jc w:val="center"/>
              <w:rPr>
                <w:rFonts w:ascii="Arial" w:hAnsi="Arial" w:cs="Arial"/>
                <w:b/>
              </w:rPr>
            </w:pPr>
            <w:bookmarkStart w:id="5" w:name="forDiscussion"/>
            <w:r w:rsidRPr="00516885">
              <w:rPr>
                <w:rFonts w:ascii="Arial" w:hAnsi="Arial" w:cs="Arial"/>
                <w:b/>
              </w:rPr>
              <w:t>X</w:t>
            </w:r>
            <w:bookmarkEnd w:id="5"/>
          </w:p>
        </w:tc>
        <w:tc>
          <w:tcPr>
            <w:tcW w:w="5891"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451055">
        <w:tc>
          <w:tcPr>
            <w:tcW w:w="2152" w:type="dxa"/>
            <w:tcBorders>
              <w:top w:val="nil"/>
              <w:left w:val="nil"/>
              <w:bottom w:val="nil"/>
              <w:right w:val="single" w:sz="4" w:space="0" w:color="000000"/>
            </w:tcBorders>
          </w:tcPr>
          <w:p w:rsidR="00D9435B" w:rsidRPr="0091037B" w:rsidRDefault="00D9435B" w:rsidP="00BD15DF">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BD15DF">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BD15DF">
            <w:pPr>
              <w:tabs>
                <w:tab w:val="left" w:pos="1701"/>
              </w:tabs>
              <w:jc w:val="center"/>
              <w:rPr>
                <w:rFonts w:ascii="Arial" w:hAnsi="Arial" w:cs="Arial"/>
                <w:b/>
              </w:rPr>
            </w:pPr>
            <w:bookmarkStart w:id="6" w:name="forInformation"/>
            <w:bookmarkEnd w:id="6"/>
          </w:p>
        </w:tc>
        <w:tc>
          <w:tcPr>
            <w:tcW w:w="5891" w:type="dxa"/>
            <w:tcBorders>
              <w:top w:val="nil"/>
              <w:left w:val="single" w:sz="4" w:space="0" w:color="000000"/>
              <w:bottom w:val="nil"/>
              <w:right w:val="nil"/>
            </w:tcBorders>
            <w:vAlign w:val="center"/>
          </w:tcPr>
          <w:p w:rsidR="00D9435B" w:rsidRPr="00D9435B" w:rsidRDefault="00D9435B" w:rsidP="00BD15DF">
            <w:pPr>
              <w:tabs>
                <w:tab w:val="left" w:pos="1701"/>
              </w:tabs>
              <w:ind w:left="176" w:hanging="176"/>
              <w:rPr>
                <w:vertAlign w:val="superscript"/>
              </w:rPr>
            </w:pPr>
          </w:p>
        </w:tc>
      </w:tr>
      <w:tr w:rsidR="00776B64" w:rsidRPr="002A36EA" w:rsidTr="00451055">
        <w:trPr>
          <w:trHeight w:hRule="exact" w:val="170"/>
        </w:trPr>
        <w:tc>
          <w:tcPr>
            <w:tcW w:w="2152" w:type="dxa"/>
            <w:tcBorders>
              <w:top w:val="nil"/>
              <w:left w:val="nil"/>
              <w:bottom w:val="nil"/>
              <w:right w:val="nil"/>
            </w:tcBorders>
            <w:vAlign w:val="center"/>
          </w:tcPr>
          <w:p w:rsidR="00776B64" w:rsidRPr="0091037B" w:rsidRDefault="00776B64" w:rsidP="00BD15DF">
            <w:pPr>
              <w:tabs>
                <w:tab w:val="left" w:pos="1701"/>
              </w:tabs>
              <w:jc w:val="right"/>
              <w:rPr>
                <w:rFonts w:asciiTheme="minorHAnsi" w:hAnsiTheme="minorHAnsi" w:cstheme="minorHAnsi"/>
              </w:rPr>
            </w:pPr>
          </w:p>
        </w:tc>
        <w:tc>
          <w:tcPr>
            <w:tcW w:w="7473"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451055">
        <w:tc>
          <w:tcPr>
            <w:tcW w:w="2152" w:type="dxa"/>
            <w:tcBorders>
              <w:top w:val="nil"/>
              <w:left w:val="nil"/>
              <w:bottom w:val="nil"/>
              <w:right w:val="nil"/>
            </w:tcBorders>
            <w:vAlign w:val="center"/>
          </w:tcPr>
          <w:p w:rsidR="00D9435B" w:rsidRPr="0091037B" w:rsidRDefault="00D9435B" w:rsidP="00BD15DF">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73" w:type="dxa"/>
            <w:gridSpan w:val="3"/>
            <w:tcBorders>
              <w:top w:val="nil"/>
              <w:left w:val="nil"/>
              <w:bottom w:val="nil"/>
              <w:right w:val="nil"/>
            </w:tcBorders>
            <w:tcMar>
              <w:left w:w="0" w:type="dxa"/>
              <w:right w:w="0" w:type="dxa"/>
            </w:tcMar>
            <w:vAlign w:val="center"/>
          </w:tcPr>
          <w:p w:rsidR="00D9435B" w:rsidRPr="00D9435B" w:rsidRDefault="00D9435B" w:rsidP="00D9435B">
            <w:pPr>
              <w:ind w:left="93"/>
              <w:rPr>
                <w:rFonts w:ascii="Arial" w:hAnsi="Arial" w:cs="Arial"/>
                <w:sz w:val="24"/>
              </w:rPr>
            </w:pPr>
            <w:bookmarkStart w:id="7" w:name="date"/>
            <w:r w:rsidRPr="00D9435B">
              <w:rPr>
                <w:rFonts w:ascii="Arial" w:hAnsi="Arial" w:cs="Arial"/>
              </w:rPr>
              <w:t>2018-02-21</w:t>
            </w:r>
            <w:bookmarkEnd w:id="7"/>
          </w:p>
        </w:tc>
      </w:tr>
      <w:tr w:rsidR="00D9435B" w:rsidRPr="00D21604" w:rsidTr="00451055">
        <w:trPr>
          <w:trHeight w:hRule="exact" w:val="170"/>
        </w:trPr>
        <w:tc>
          <w:tcPr>
            <w:tcW w:w="2152" w:type="dxa"/>
            <w:tcBorders>
              <w:top w:val="nil"/>
              <w:left w:val="nil"/>
              <w:bottom w:val="nil"/>
              <w:right w:val="nil"/>
            </w:tcBorders>
          </w:tcPr>
          <w:p w:rsidR="00D9435B" w:rsidRPr="0091037B" w:rsidRDefault="00D9435B" w:rsidP="00BD15DF">
            <w:pPr>
              <w:tabs>
                <w:tab w:val="left" w:pos="1701"/>
              </w:tabs>
              <w:jc w:val="right"/>
              <w:rPr>
                <w:rFonts w:asciiTheme="minorHAnsi" w:hAnsiTheme="minorHAnsi" w:cstheme="minorHAnsi"/>
                <w:sz w:val="16"/>
              </w:rPr>
            </w:pPr>
          </w:p>
        </w:tc>
        <w:tc>
          <w:tcPr>
            <w:tcW w:w="7473" w:type="dxa"/>
            <w:gridSpan w:val="3"/>
            <w:tcBorders>
              <w:top w:val="nil"/>
              <w:left w:val="nil"/>
              <w:bottom w:val="nil"/>
              <w:right w:val="nil"/>
            </w:tcBorders>
          </w:tcPr>
          <w:p w:rsidR="00D9435B" w:rsidRPr="00D9435B" w:rsidRDefault="00D9435B" w:rsidP="00BD15DF">
            <w:pPr>
              <w:ind w:left="57"/>
              <w:rPr>
                <w:rFonts w:ascii="Arial" w:hAnsi="Arial" w:cs="Arial"/>
                <w:sz w:val="16"/>
              </w:rPr>
            </w:pPr>
          </w:p>
        </w:tc>
      </w:tr>
      <w:tr w:rsidR="00D9435B" w:rsidRPr="002A36EA" w:rsidTr="00451055">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73" w:type="dxa"/>
            <w:gridSpan w:val="3"/>
            <w:tcBorders>
              <w:top w:val="nil"/>
              <w:left w:val="nil"/>
              <w:bottom w:val="nil"/>
              <w:right w:val="nil"/>
            </w:tcBorders>
          </w:tcPr>
          <w:p w:rsidR="00D9435B" w:rsidRPr="00D9435B" w:rsidRDefault="00B80A28" w:rsidP="001D62B3">
            <w:pPr>
              <w:rPr>
                <w:rFonts w:ascii="Arial" w:hAnsi="Arial" w:cs="Arial"/>
              </w:rPr>
            </w:pPr>
            <w:bookmarkStart w:id="8" w:name="MeetingReference"/>
            <w:r w:rsidRPr="00422891">
              <w:rPr>
                <w:rFonts w:ascii="Arial" w:hAnsi="Arial" w:cs="Arial"/>
                <w:b/>
                <w:sz w:val="22"/>
                <w:szCs w:val="24"/>
              </w:rPr>
              <w:t>STQ#57</w:t>
            </w:r>
            <w:r w:rsidRPr="00422891">
              <w:rPr>
                <w:rFonts w:ascii="Arial" w:hAnsi="Arial" w:cs="Arial"/>
                <w:sz w:val="18"/>
              </w:rPr>
              <w:t xml:space="preserve"> </w:t>
            </w:r>
            <w:bookmarkEnd w:id="8"/>
            <w:r w:rsidR="00F11466">
              <w:rPr>
                <w:rFonts w:ascii="Arial" w:hAnsi="Arial" w:cs="Arial"/>
              </w:rPr>
              <w:t xml:space="preserve">- </w:t>
            </w:r>
            <w:bookmarkStart w:id="9" w:name="agendaItem"/>
            <w:bookmarkEnd w:id="9"/>
          </w:p>
        </w:tc>
      </w:tr>
      <w:tr w:rsidR="00D9435B" w:rsidRPr="002A36EA" w:rsidTr="00451055">
        <w:tc>
          <w:tcPr>
            <w:tcW w:w="2152" w:type="dxa"/>
            <w:tcBorders>
              <w:top w:val="nil"/>
              <w:left w:val="nil"/>
              <w:bottom w:val="nil"/>
              <w:right w:val="nil"/>
            </w:tcBorders>
          </w:tcPr>
          <w:p w:rsidR="00D9435B" w:rsidRPr="0083399D" w:rsidRDefault="00D9435B" w:rsidP="00BD15DF">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73" w:type="dxa"/>
            <w:gridSpan w:val="3"/>
            <w:tcBorders>
              <w:top w:val="nil"/>
              <w:left w:val="nil"/>
              <w:bottom w:val="nil"/>
              <w:right w:val="nil"/>
            </w:tcBorders>
            <w:vAlign w:val="center"/>
          </w:tcPr>
          <w:p w:rsidR="00D9435B" w:rsidRPr="00422891" w:rsidRDefault="001D62B3" w:rsidP="00D9435B">
            <w:pPr>
              <w:rPr>
                <w:rFonts w:ascii="Arial" w:hAnsi="Arial" w:cs="Arial"/>
              </w:rPr>
            </w:pPr>
            <w:r>
              <w:rPr>
                <w:rFonts w:ascii="Arial" w:hAnsi="Arial" w:cs="Arial"/>
              </w:rPr>
              <w:t xml:space="preserve"> </w:t>
            </w:r>
            <w:bookmarkStart w:id="10" w:name="RelevantWorkItems"/>
            <w:r w:rsidR="00683AE1" w:rsidRPr="00422891">
              <w:rPr>
                <w:rFonts w:ascii="Arial" w:hAnsi="Arial" w:cs="Arial"/>
                <w:sz w:val="22"/>
                <w:szCs w:val="24"/>
              </w:rPr>
              <w:t>RTS/STQ-208-1 ; RTS/STQ-208-2</w:t>
            </w:r>
            <w:bookmarkEnd w:id="10"/>
          </w:p>
        </w:tc>
      </w:tr>
      <w:tr w:rsidR="00D9435B" w:rsidRPr="002E5375" w:rsidTr="00451055">
        <w:trPr>
          <w:trHeight w:hRule="exact" w:val="113"/>
        </w:trPr>
        <w:tc>
          <w:tcPr>
            <w:tcW w:w="9625" w:type="dxa"/>
            <w:gridSpan w:val="4"/>
            <w:tcBorders>
              <w:top w:val="nil"/>
              <w:left w:val="nil"/>
              <w:bottom w:val="single" w:sz="4" w:space="0" w:color="000000"/>
              <w:right w:val="nil"/>
            </w:tcBorders>
          </w:tcPr>
          <w:p w:rsidR="00D9435B" w:rsidRPr="002E5375" w:rsidRDefault="00D9435B" w:rsidP="00BD15DF">
            <w:pPr>
              <w:tabs>
                <w:tab w:val="left" w:pos="1701"/>
              </w:tabs>
              <w:ind w:left="-249" w:firstLine="249"/>
              <w:rPr>
                <w:sz w:val="16"/>
                <w:szCs w:val="16"/>
              </w:rPr>
            </w:pPr>
          </w:p>
        </w:tc>
      </w:tr>
    </w:tbl>
    <w:p w:rsidR="00D9435B" w:rsidRDefault="00D9435B" w:rsidP="00E24490"/>
    <w:p w:rsidR="007833A7" w:rsidRPr="00866086" w:rsidRDefault="007833A7" w:rsidP="00E24490"/>
    <w:p w:rsidR="007833A7" w:rsidRDefault="007833A7" w:rsidP="00E24490"/>
    <w:p w:rsidR="008D5477" w:rsidRDefault="008D5477" w:rsidP="00E24490">
      <w:pPr>
        <w:rPr>
          <w:rFonts w:ascii="Arial" w:hAnsi="Arial" w:cs="Arial"/>
        </w:rPr>
      </w:pPr>
    </w:p>
    <w:p w:rsidR="007A3763" w:rsidRPr="00DE0933" w:rsidRDefault="007A3763" w:rsidP="00E24490">
      <w:pPr>
        <w:pBdr>
          <w:top w:val="single" w:sz="4" w:space="1" w:color="auto"/>
          <w:bottom w:val="single" w:sz="4" w:space="1" w:color="auto"/>
        </w:pBdr>
        <w:rPr>
          <w:rFonts w:ascii="Arial" w:hAnsi="Arial" w:cs="Arial"/>
          <w:sz w:val="24"/>
        </w:rPr>
      </w:pPr>
      <w:r w:rsidRPr="0083399D">
        <w:rPr>
          <w:rFonts w:asciiTheme="minorHAnsi" w:hAnsiTheme="minorHAnsi" w:cstheme="minorHAnsi"/>
          <w:b/>
          <w:sz w:val="24"/>
        </w:rPr>
        <w:t>ABSTRACT</w:t>
      </w:r>
      <w:r w:rsidR="00DE0933">
        <w:rPr>
          <w:rFonts w:asciiTheme="minorHAnsi" w:hAnsiTheme="minorHAnsi" w:cstheme="minorHAnsi"/>
          <w:b/>
          <w:sz w:val="24"/>
        </w:rPr>
        <w:t>:</w:t>
      </w:r>
      <w:r w:rsidR="00DB251F">
        <w:rPr>
          <w:rFonts w:asciiTheme="minorHAnsi" w:hAnsiTheme="minorHAnsi" w:cstheme="minorHAnsi"/>
          <w:i/>
          <w:sz w:val="24"/>
        </w:rPr>
        <w:t xml:space="preserve"> </w:t>
      </w:r>
      <w:bookmarkStart w:id="11" w:name="Abstract"/>
      <w:r w:rsidR="00DB251F" w:rsidRPr="00422891">
        <w:rPr>
          <w:rFonts w:ascii="Arial" w:hAnsi="Arial" w:cs="Arial"/>
          <w:i/>
          <w:sz w:val="22"/>
          <w:szCs w:val="24"/>
        </w:rPr>
        <w:t>The document provides additional information on model A and B of TS 103 281 in order to define comparable performance requirements for terminals.</w:t>
      </w:r>
      <w:bookmarkEnd w:id="11"/>
    </w:p>
    <w:p w:rsidR="007A3763" w:rsidRDefault="007A3763" w:rsidP="00E24490">
      <w:pPr>
        <w:rPr>
          <w:rFonts w:ascii="Arial" w:hAnsi="Arial" w:cs="Arial"/>
        </w:rPr>
      </w:pPr>
    </w:p>
    <w:p w:rsidR="00887234" w:rsidRDefault="00887234" w:rsidP="007833A7">
      <w:pPr>
        <w:rPr>
          <w:rFonts w:ascii="Arial" w:hAnsi="Arial" w:cs="Arial"/>
        </w:rPr>
      </w:pPr>
    </w:p>
    <w:p w:rsidR="00706420" w:rsidRPr="00724662" w:rsidRDefault="00706420" w:rsidP="00C736C1">
      <w:pPr>
        <w:pStyle w:val="berschrift1"/>
        <w:numPr>
          <w:ilvl w:val="0"/>
          <w:numId w:val="18"/>
        </w:numPr>
        <w:ind w:left="432" w:hanging="432"/>
      </w:pPr>
      <w:bookmarkStart w:id="12" w:name="_Hlk506394542"/>
      <w:r w:rsidRPr="00724662">
        <w:t>Introduction</w:t>
      </w:r>
    </w:p>
    <w:bookmarkEnd w:id="12"/>
    <w:p w:rsidR="00706420" w:rsidRDefault="00706420" w:rsidP="007833A7">
      <w:pPr>
        <w:rPr>
          <w:rFonts w:ascii="Arial" w:hAnsi="Arial" w:cs="Arial"/>
          <w:lang w:val="en-US"/>
        </w:rPr>
      </w:pPr>
      <w:r w:rsidRPr="00706420">
        <w:rPr>
          <w:rFonts w:ascii="Arial" w:hAnsi="Arial" w:cs="Arial"/>
          <w:lang w:val="en-US"/>
        </w:rPr>
        <w:t>The prediction models for noisy speech quality according to TS 103 281 were trained on a large number of auditory databases according to ITU-T P.835. These databases included a wide range of varying parameters like e.g., speech/noise quality ranges or typical noise reduction artefacts. In consequence, each database has its own context, which had also impact on the training of the models: training for model A tried to compensate for each individual context, while model B did not apply any pre-processing of auditory data. In consequence, each model provides high correlation with auditory data, but with different offsets and/or shifts.</w:t>
      </w:r>
      <w:r>
        <w:rPr>
          <w:rFonts w:ascii="Arial" w:hAnsi="Arial" w:cs="Arial"/>
          <w:lang w:val="en-US"/>
        </w:rPr>
        <w:t xml:space="preserve"> </w:t>
      </w:r>
    </w:p>
    <w:p w:rsidR="00706420" w:rsidRDefault="00706420" w:rsidP="007833A7">
      <w:pPr>
        <w:rPr>
          <w:rFonts w:ascii="Arial" w:hAnsi="Arial" w:cs="Arial"/>
          <w:lang w:val="en-US"/>
        </w:rPr>
      </w:pPr>
    </w:p>
    <w:p w:rsidR="005B115B" w:rsidRDefault="00706420" w:rsidP="007833A7">
      <w:pPr>
        <w:rPr>
          <w:rFonts w:ascii="Arial" w:hAnsi="Arial" w:cs="Arial"/>
          <w:lang w:val="en-US"/>
        </w:rPr>
      </w:pPr>
      <w:r>
        <w:rPr>
          <w:rFonts w:ascii="Arial" w:hAnsi="Arial" w:cs="Arial"/>
          <w:lang w:val="en-US"/>
        </w:rPr>
        <w:t>T</w:t>
      </w:r>
      <w:r w:rsidRPr="00706420">
        <w:rPr>
          <w:rFonts w:ascii="Arial" w:hAnsi="Arial" w:cs="Arial"/>
          <w:lang w:val="en-US"/>
        </w:rPr>
        <w:t>his complicates of defining common performance requirements</w:t>
      </w:r>
      <w:r>
        <w:rPr>
          <w:rFonts w:ascii="Arial" w:hAnsi="Arial" w:cs="Arial"/>
          <w:lang w:val="en-US"/>
        </w:rPr>
        <w:t xml:space="preserve">, for e.g., terminal measurement specifications. </w:t>
      </w:r>
      <w:r w:rsidRPr="00706420">
        <w:rPr>
          <w:rFonts w:ascii="Arial" w:hAnsi="Arial" w:cs="Arial"/>
          <w:lang w:val="en-US"/>
        </w:rPr>
        <w:t>Based on the validation data included in</w:t>
      </w:r>
      <w:r>
        <w:rPr>
          <w:rFonts w:ascii="Arial" w:hAnsi="Arial" w:cs="Arial"/>
          <w:lang w:val="en-US"/>
        </w:rPr>
        <w:t xml:space="preserve"> TS 103 281</w:t>
      </w:r>
      <w:r w:rsidRPr="00706420">
        <w:rPr>
          <w:rFonts w:ascii="Arial" w:hAnsi="Arial" w:cs="Arial"/>
          <w:lang w:val="en-US"/>
        </w:rPr>
        <w:t>, this contribution proposes</w:t>
      </w:r>
      <w:r>
        <w:rPr>
          <w:rFonts w:ascii="Arial" w:hAnsi="Arial" w:cs="Arial"/>
          <w:lang w:val="en-US"/>
        </w:rPr>
        <w:t xml:space="preserve"> a mapping function per category in order to align prediction results of both models.</w:t>
      </w:r>
    </w:p>
    <w:p w:rsidR="00706420" w:rsidRDefault="00706420" w:rsidP="007833A7">
      <w:pPr>
        <w:rPr>
          <w:rFonts w:ascii="Arial" w:hAnsi="Arial" w:cs="Arial"/>
          <w:lang w:val="en-US"/>
        </w:rPr>
      </w:pPr>
    </w:p>
    <w:p w:rsidR="00706420" w:rsidRDefault="00AE2896" w:rsidP="00C736C1">
      <w:pPr>
        <w:pStyle w:val="berschrift1"/>
        <w:numPr>
          <w:ilvl w:val="0"/>
          <w:numId w:val="18"/>
        </w:numPr>
        <w:ind w:left="432" w:hanging="432"/>
      </w:pPr>
      <w:r>
        <w:t>Derivation of</w:t>
      </w:r>
      <w:r w:rsidR="00C736C1">
        <w:t xml:space="preserve"> m</w:t>
      </w:r>
      <w:r w:rsidR="00706420">
        <w:t xml:space="preserve">apping </w:t>
      </w:r>
      <w:r w:rsidR="00C736C1">
        <w:t>f</w:t>
      </w:r>
      <w:r w:rsidR="00706420">
        <w:t>unctions</w:t>
      </w:r>
    </w:p>
    <w:p w:rsidR="00C736C1" w:rsidRPr="00C736C1" w:rsidRDefault="00C736C1" w:rsidP="00C736C1">
      <w:pPr>
        <w:pStyle w:val="berschrift2"/>
        <w:numPr>
          <w:ilvl w:val="1"/>
          <w:numId w:val="18"/>
        </w:numPr>
        <w:ind w:left="576" w:hanging="576"/>
      </w:pPr>
      <w:r w:rsidRPr="00C736C1">
        <w:t>Comparison to auditory databases</w:t>
      </w:r>
    </w:p>
    <w:p w:rsidR="00706420" w:rsidRDefault="00706420" w:rsidP="00706420">
      <w:pPr>
        <w:rPr>
          <w:rFonts w:ascii="Arial" w:hAnsi="Arial" w:cs="Arial"/>
          <w:lang w:val="en-US"/>
        </w:rPr>
      </w:pPr>
      <w:r>
        <w:rPr>
          <w:rFonts w:ascii="Arial" w:hAnsi="Arial" w:cs="Arial"/>
          <w:lang w:val="en-US"/>
        </w:rPr>
        <w:t xml:space="preserve">For the proposed mapping functions, the validation databases DES-25 and -26 are investigated in the following. </w:t>
      </w:r>
      <w:r w:rsidR="00BD15DF">
        <w:rPr>
          <w:rFonts w:ascii="Arial" w:hAnsi="Arial" w:cs="Arial"/>
          <w:lang w:val="en-US"/>
        </w:rPr>
        <w:t xml:space="preserve">These databases consist of recordings made with real terminals and thus can be regarded as realistic use cases of both models. </w:t>
      </w:r>
      <w:r w:rsidR="00C736C1">
        <w:rPr>
          <w:rFonts w:ascii="Arial" w:hAnsi="Arial" w:cs="Arial"/>
          <w:lang w:val="en-US"/>
        </w:rPr>
        <w:t>In order to analyze if one of the models systematically over- or under</w:t>
      </w:r>
      <w:r w:rsidR="007E0DCF">
        <w:rPr>
          <w:rFonts w:ascii="Arial" w:hAnsi="Arial" w:cs="Arial"/>
          <w:lang w:val="en-US"/>
        </w:rPr>
        <w:t>estimates</w:t>
      </w:r>
      <w:r w:rsidR="00C736C1">
        <w:rPr>
          <w:rFonts w:ascii="Arial" w:hAnsi="Arial" w:cs="Arial"/>
          <w:lang w:val="en-US"/>
        </w:rPr>
        <w:t xml:space="preserve"> a certain attribute, </w:t>
      </w:r>
      <w:r w:rsidR="00C736C1">
        <w:rPr>
          <w:rFonts w:ascii="Arial" w:hAnsi="Arial" w:cs="Arial"/>
          <w:lang w:val="en-US"/>
        </w:rPr>
        <w:fldChar w:fldCharType="begin"/>
      </w:r>
      <w:r w:rsidR="00C736C1">
        <w:rPr>
          <w:rFonts w:ascii="Arial" w:hAnsi="Arial" w:cs="Arial"/>
          <w:lang w:val="en-US"/>
        </w:rPr>
        <w:instrText xml:space="preserve"> REF _Ref504664692 \h  \* MERGEFORMAT </w:instrText>
      </w:r>
      <w:r w:rsidR="00C736C1">
        <w:rPr>
          <w:rFonts w:ascii="Arial" w:hAnsi="Arial" w:cs="Arial"/>
          <w:lang w:val="en-US"/>
        </w:rPr>
      </w:r>
      <w:r w:rsidR="00C736C1">
        <w:rPr>
          <w:rFonts w:ascii="Arial" w:hAnsi="Arial" w:cs="Arial"/>
          <w:lang w:val="en-US"/>
        </w:rPr>
        <w:fldChar w:fldCharType="separate"/>
      </w:r>
      <w:r w:rsidR="007E0DCF" w:rsidRPr="007E0DCF">
        <w:rPr>
          <w:rFonts w:ascii="Arial" w:hAnsi="Arial" w:cs="Arial"/>
          <w:lang w:val="en-US"/>
        </w:rPr>
        <w:t>Figure 1</w:t>
      </w:r>
      <w:r w:rsidR="00C736C1">
        <w:rPr>
          <w:rFonts w:ascii="Arial" w:hAnsi="Arial" w:cs="Arial"/>
          <w:lang w:val="en-US"/>
        </w:rPr>
        <w:fldChar w:fldCharType="end"/>
      </w:r>
      <w:r w:rsidR="00C736C1">
        <w:rPr>
          <w:rFonts w:ascii="Arial" w:hAnsi="Arial" w:cs="Arial"/>
          <w:lang w:val="en-US"/>
        </w:rPr>
        <w:t xml:space="preserve"> to </w:t>
      </w:r>
      <w:r w:rsidR="00C736C1">
        <w:rPr>
          <w:rFonts w:ascii="Arial" w:hAnsi="Arial" w:cs="Arial"/>
          <w:lang w:val="en-US"/>
        </w:rPr>
        <w:fldChar w:fldCharType="begin"/>
      </w:r>
      <w:r w:rsidR="00C736C1">
        <w:rPr>
          <w:rFonts w:ascii="Arial" w:hAnsi="Arial" w:cs="Arial"/>
          <w:lang w:val="en-US"/>
        </w:rPr>
        <w:instrText xml:space="preserve"> REF _Ref506966528 \h  \* MERGEFORMAT </w:instrText>
      </w:r>
      <w:r w:rsidR="00C736C1">
        <w:rPr>
          <w:rFonts w:ascii="Arial" w:hAnsi="Arial" w:cs="Arial"/>
          <w:lang w:val="en-US"/>
        </w:rPr>
      </w:r>
      <w:r w:rsidR="00C736C1">
        <w:rPr>
          <w:rFonts w:ascii="Arial" w:hAnsi="Arial" w:cs="Arial"/>
          <w:lang w:val="en-US"/>
        </w:rPr>
        <w:fldChar w:fldCharType="separate"/>
      </w:r>
      <w:r w:rsidR="007E0DCF" w:rsidRPr="007E0DCF">
        <w:rPr>
          <w:rFonts w:ascii="Arial" w:hAnsi="Arial" w:cs="Arial"/>
          <w:lang w:val="en-US"/>
        </w:rPr>
        <w:t>Figure 3</w:t>
      </w:r>
      <w:r w:rsidR="00C736C1">
        <w:rPr>
          <w:rFonts w:ascii="Arial" w:hAnsi="Arial" w:cs="Arial"/>
          <w:lang w:val="en-US"/>
        </w:rPr>
        <w:fldChar w:fldCharType="end"/>
      </w:r>
      <w:r w:rsidR="00C736C1">
        <w:rPr>
          <w:rFonts w:ascii="Arial" w:hAnsi="Arial" w:cs="Arial"/>
          <w:lang w:val="en-US"/>
        </w:rPr>
        <w:t xml:space="preserve"> shows the merged data of the two databases </w:t>
      </w:r>
      <w:r w:rsidR="005E3791">
        <w:rPr>
          <w:rFonts w:ascii="Arial" w:hAnsi="Arial" w:cs="Arial"/>
          <w:lang w:val="en-US"/>
        </w:rPr>
        <w:t>(2x48 conditions = 96 data points) with</w:t>
      </w:r>
      <w:r w:rsidR="00C736C1">
        <w:rPr>
          <w:rFonts w:ascii="Arial" w:hAnsi="Arial" w:cs="Arial"/>
          <w:lang w:val="en-US"/>
        </w:rPr>
        <w:t>in one scatter plot per attribute.</w:t>
      </w:r>
    </w:p>
    <w:p w:rsidR="00C736C1" w:rsidRDefault="00C736C1" w:rsidP="00706420">
      <w:pPr>
        <w:rPr>
          <w:rFonts w:ascii="Arial" w:hAnsi="Arial" w:cs="Arial"/>
          <w:lang w:val="en-US"/>
        </w:rPr>
      </w:pPr>
    </w:p>
    <w:p w:rsidR="00C736C1" w:rsidRDefault="00C736C1" w:rsidP="00706420">
      <w:pPr>
        <w:rPr>
          <w:rFonts w:ascii="Arial" w:hAnsi="Arial" w:cs="Arial"/>
          <w:lang w:val="en-US"/>
        </w:rPr>
      </w:pPr>
      <w:r>
        <w:rPr>
          <w:rFonts w:ascii="Arial" w:hAnsi="Arial" w:cs="Arial"/>
          <w:lang w:val="en-US"/>
        </w:rPr>
        <w:t>The following observations can be made:</w:t>
      </w:r>
    </w:p>
    <w:p w:rsidR="00C736C1" w:rsidRDefault="00C736C1" w:rsidP="00C736C1">
      <w:pPr>
        <w:pStyle w:val="Listenabsatz"/>
        <w:numPr>
          <w:ilvl w:val="0"/>
          <w:numId w:val="19"/>
        </w:numPr>
        <w:rPr>
          <w:rFonts w:ascii="Arial" w:hAnsi="Arial" w:cs="Arial"/>
          <w:lang w:val="en-US"/>
        </w:rPr>
      </w:pPr>
      <w:r>
        <w:rPr>
          <w:rFonts w:ascii="Arial" w:hAnsi="Arial" w:cs="Arial"/>
          <w:lang w:val="en-US"/>
        </w:rPr>
        <w:t xml:space="preserve">S-MOS vs SIG: </w:t>
      </w:r>
      <w:r w:rsidR="00BD15DF">
        <w:rPr>
          <w:rFonts w:ascii="Arial" w:hAnsi="Arial" w:cs="Arial"/>
          <w:lang w:val="en-US"/>
        </w:rPr>
        <w:t>Model A slightly underestimates scores, results of model B requires less correction in the upper MOS range (&gt;3.5)</w:t>
      </w:r>
    </w:p>
    <w:p w:rsidR="00BD15DF" w:rsidRDefault="00BD15DF" w:rsidP="00C736C1">
      <w:pPr>
        <w:pStyle w:val="Listenabsatz"/>
        <w:numPr>
          <w:ilvl w:val="0"/>
          <w:numId w:val="19"/>
        </w:numPr>
        <w:rPr>
          <w:rFonts w:ascii="Arial" w:hAnsi="Arial" w:cs="Arial"/>
          <w:lang w:val="en-US"/>
        </w:rPr>
      </w:pPr>
      <w:r>
        <w:rPr>
          <w:rFonts w:ascii="Arial" w:hAnsi="Arial" w:cs="Arial"/>
          <w:lang w:val="en-US"/>
        </w:rPr>
        <w:t>N-MOS vs BAK: Model A overestimates scores over the full range while model B does not need any mapping function in this case.</w:t>
      </w:r>
    </w:p>
    <w:p w:rsidR="00BD15DF" w:rsidRPr="00C736C1" w:rsidRDefault="00BD15DF" w:rsidP="00C736C1">
      <w:pPr>
        <w:pStyle w:val="Listenabsatz"/>
        <w:numPr>
          <w:ilvl w:val="0"/>
          <w:numId w:val="19"/>
        </w:numPr>
        <w:rPr>
          <w:rFonts w:ascii="Arial" w:hAnsi="Arial" w:cs="Arial"/>
          <w:lang w:val="en-US"/>
        </w:rPr>
      </w:pPr>
      <w:r>
        <w:rPr>
          <w:rFonts w:ascii="Arial" w:hAnsi="Arial" w:cs="Arial"/>
          <w:lang w:val="en-US"/>
        </w:rPr>
        <w:t>G-MOS vs OVRL: Results for model A and B provide very similar results. If at all, both require only slight mapping.</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C736C1" w:rsidRPr="00724662" w:rsidTr="00C736C1">
        <w:tc>
          <w:tcPr>
            <w:tcW w:w="4927" w:type="dxa"/>
          </w:tcPr>
          <w:p w:rsidR="00C736C1" w:rsidRPr="00724662" w:rsidRDefault="00C736C1" w:rsidP="00C736C1">
            <w:pPr>
              <w:jc w:val="center"/>
              <w:rPr>
                <w:rFonts w:ascii="Arial" w:hAnsi="Arial" w:cs="Arial"/>
              </w:rPr>
            </w:pPr>
            <w:r>
              <w:rPr>
                <w:rFonts w:ascii="Arial" w:hAnsi="Arial" w:cs="Arial"/>
                <w:noProof/>
              </w:rPr>
              <w:lastRenderedPageBreak/>
              <w:drawing>
                <wp:inline distT="0" distB="0" distL="0" distR="0">
                  <wp:extent cx="2880000" cy="2880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odelA_S-MOS_vs_SIG.png"/>
                          <pic:cNvPicPr/>
                        </pic:nvPicPr>
                        <pic:blipFill>
                          <a:blip r:embed="rId8">
                            <a:extLst>
                              <a:ext uri="{28A0092B-C50C-407E-A947-70E740481C1C}">
                                <a14:useLocalDpi xmlns:a14="http://schemas.microsoft.com/office/drawing/2010/main" val="0"/>
                              </a:ext>
                            </a:extLst>
                          </a:blip>
                          <a:stretch>
                            <a:fillRect/>
                          </a:stretch>
                        </pic:blipFill>
                        <pic:spPr>
                          <a:xfrm>
                            <a:off x="0" y="0"/>
                            <a:ext cx="2880000" cy="2880000"/>
                          </a:xfrm>
                          <a:prstGeom prst="rect">
                            <a:avLst/>
                          </a:prstGeom>
                        </pic:spPr>
                      </pic:pic>
                    </a:graphicData>
                  </a:graphic>
                </wp:inline>
              </w:drawing>
            </w:r>
          </w:p>
        </w:tc>
        <w:tc>
          <w:tcPr>
            <w:tcW w:w="4927" w:type="dxa"/>
          </w:tcPr>
          <w:p w:rsidR="00C736C1" w:rsidRPr="00724662" w:rsidRDefault="00C736C1" w:rsidP="00BD15DF">
            <w:pPr>
              <w:rPr>
                <w:rFonts w:ascii="Arial" w:hAnsi="Arial" w:cs="Arial"/>
              </w:rPr>
            </w:pPr>
            <w:r>
              <w:rPr>
                <w:rFonts w:ascii="Arial" w:hAnsi="Arial" w:cs="Arial"/>
                <w:noProof/>
              </w:rPr>
              <w:drawing>
                <wp:inline distT="0" distB="0" distL="0" distR="0">
                  <wp:extent cx="2880000" cy="28800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odelB_S-MOS_vs_SIG.png"/>
                          <pic:cNvPicPr/>
                        </pic:nvPicPr>
                        <pic:blipFill>
                          <a:blip r:embed="rId9">
                            <a:extLst>
                              <a:ext uri="{28A0092B-C50C-407E-A947-70E740481C1C}">
                                <a14:useLocalDpi xmlns:a14="http://schemas.microsoft.com/office/drawing/2010/main" val="0"/>
                              </a:ext>
                            </a:extLst>
                          </a:blip>
                          <a:stretch>
                            <a:fillRect/>
                          </a:stretch>
                        </pic:blipFill>
                        <pic:spPr>
                          <a:xfrm>
                            <a:off x="0" y="0"/>
                            <a:ext cx="2880000" cy="2880000"/>
                          </a:xfrm>
                          <a:prstGeom prst="rect">
                            <a:avLst/>
                          </a:prstGeom>
                        </pic:spPr>
                      </pic:pic>
                    </a:graphicData>
                  </a:graphic>
                </wp:inline>
              </w:drawing>
            </w:r>
          </w:p>
        </w:tc>
      </w:tr>
      <w:tr w:rsidR="00706420" w:rsidRPr="00724662" w:rsidTr="00BD15DF">
        <w:tc>
          <w:tcPr>
            <w:tcW w:w="9854" w:type="dxa"/>
            <w:gridSpan w:val="2"/>
          </w:tcPr>
          <w:p w:rsidR="00706420" w:rsidRPr="00724662" w:rsidRDefault="00706420" w:rsidP="00BD15DF">
            <w:pPr>
              <w:pStyle w:val="TF"/>
            </w:pPr>
            <w:bookmarkStart w:id="13" w:name="_Ref504664692"/>
            <w:r w:rsidRPr="00724662">
              <w:t xml:space="preserve">Figure </w:t>
            </w:r>
            <w:r w:rsidR="00E31A2F">
              <w:fldChar w:fldCharType="begin"/>
            </w:r>
            <w:r w:rsidR="00E31A2F">
              <w:instrText xml:space="preserve"> SEQ Figure \* ARABIC </w:instrText>
            </w:r>
            <w:r w:rsidR="00E31A2F">
              <w:fldChar w:fldCharType="separate"/>
            </w:r>
            <w:r w:rsidR="007E0DCF">
              <w:rPr>
                <w:noProof/>
              </w:rPr>
              <w:t>1</w:t>
            </w:r>
            <w:r w:rsidR="00E31A2F">
              <w:rPr>
                <w:noProof/>
              </w:rPr>
              <w:fldChar w:fldCharType="end"/>
            </w:r>
            <w:bookmarkEnd w:id="13"/>
            <w:r w:rsidRPr="00724662">
              <w:t xml:space="preserve">: </w:t>
            </w:r>
            <w:r>
              <w:t xml:space="preserve">Prediction </w:t>
            </w:r>
            <w:r w:rsidR="00C736C1">
              <w:t>results for databases DES-25/-26 for S-MOS</w:t>
            </w:r>
          </w:p>
        </w:tc>
      </w:tr>
    </w:tbl>
    <w:p w:rsidR="00706420" w:rsidRDefault="00706420" w:rsidP="00706420"/>
    <w:p w:rsidR="00706420" w:rsidRDefault="00706420" w:rsidP="00706420"/>
    <w:p w:rsidR="00C736C1" w:rsidRDefault="00C736C1" w:rsidP="00706420"/>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C736C1" w:rsidRPr="00724662" w:rsidTr="00BD15DF">
        <w:tc>
          <w:tcPr>
            <w:tcW w:w="4927" w:type="dxa"/>
          </w:tcPr>
          <w:p w:rsidR="00C736C1" w:rsidRPr="00724662" w:rsidRDefault="00C736C1" w:rsidP="00BD15DF">
            <w:pPr>
              <w:jc w:val="center"/>
              <w:rPr>
                <w:rFonts w:ascii="Arial" w:hAnsi="Arial" w:cs="Arial"/>
              </w:rPr>
            </w:pPr>
            <w:r>
              <w:rPr>
                <w:rFonts w:ascii="Arial" w:hAnsi="Arial" w:cs="Arial"/>
                <w:noProof/>
              </w:rPr>
              <w:drawing>
                <wp:inline distT="0" distB="0" distL="0" distR="0" wp14:anchorId="41679F1B" wp14:editId="3F4FAB92">
                  <wp:extent cx="2880000" cy="28800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odelA_S-MOS_vs_SIG.png"/>
                          <pic:cNvPicPr/>
                        </pic:nvPicPr>
                        <pic:blipFill>
                          <a:blip r:embed="rId10">
                            <a:extLst>
                              <a:ext uri="{28A0092B-C50C-407E-A947-70E740481C1C}">
                                <a14:useLocalDpi xmlns:a14="http://schemas.microsoft.com/office/drawing/2010/main" val="0"/>
                              </a:ext>
                            </a:extLst>
                          </a:blip>
                          <a:stretch>
                            <a:fillRect/>
                          </a:stretch>
                        </pic:blipFill>
                        <pic:spPr>
                          <a:xfrm>
                            <a:off x="0" y="0"/>
                            <a:ext cx="2880000" cy="2880000"/>
                          </a:xfrm>
                          <a:prstGeom prst="rect">
                            <a:avLst/>
                          </a:prstGeom>
                        </pic:spPr>
                      </pic:pic>
                    </a:graphicData>
                  </a:graphic>
                </wp:inline>
              </w:drawing>
            </w:r>
          </w:p>
        </w:tc>
        <w:tc>
          <w:tcPr>
            <w:tcW w:w="4927" w:type="dxa"/>
          </w:tcPr>
          <w:p w:rsidR="00C736C1" w:rsidRPr="00724662" w:rsidRDefault="00C736C1" w:rsidP="00BD15DF">
            <w:pPr>
              <w:rPr>
                <w:rFonts w:ascii="Arial" w:hAnsi="Arial" w:cs="Arial"/>
              </w:rPr>
            </w:pPr>
            <w:r>
              <w:rPr>
                <w:rFonts w:ascii="Arial" w:hAnsi="Arial" w:cs="Arial"/>
                <w:noProof/>
              </w:rPr>
              <w:drawing>
                <wp:inline distT="0" distB="0" distL="0" distR="0" wp14:anchorId="6E75D4EE" wp14:editId="3976A6F2">
                  <wp:extent cx="2880000" cy="288000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odelB_S-MOS_vs_SIG.png"/>
                          <pic:cNvPicPr/>
                        </pic:nvPicPr>
                        <pic:blipFill>
                          <a:blip r:embed="rId11">
                            <a:extLst>
                              <a:ext uri="{28A0092B-C50C-407E-A947-70E740481C1C}">
                                <a14:useLocalDpi xmlns:a14="http://schemas.microsoft.com/office/drawing/2010/main" val="0"/>
                              </a:ext>
                            </a:extLst>
                          </a:blip>
                          <a:stretch>
                            <a:fillRect/>
                          </a:stretch>
                        </pic:blipFill>
                        <pic:spPr>
                          <a:xfrm>
                            <a:off x="0" y="0"/>
                            <a:ext cx="2880000" cy="2880000"/>
                          </a:xfrm>
                          <a:prstGeom prst="rect">
                            <a:avLst/>
                          </a:prstGeom>
                        </pic:spPr>
                      </pic:pic>
                    </a:graphicData>
                  </a:graphic>
                </wp:inline>
              </w:drawing>
            </w:r>
          </w:p>
        </w:tc>
      </w:tr>
      <w:tr w:rsidR="00C736C1" w:rsidRPr="00724662" w:rsidTr="00BD15DF">
        <w:tc>
          <w:tcPr>
            <w:tcW w:w="9854" w:type="dxa"/>
            <w:gridSpan w:val="2"/>
          </w:tcPr>
          <w:p w:rsidR="00C736C1" w:rsidRPr="00724662" w:rsidRDefault="00C736C1" w:rsidP="00BD15DF">
            <w:pPr>
              <w:pStyle w:val="TF"/>
            </w:pPr>
            <w:r w:rsidRPr="00724662">
              <w:t xml:space="preserve">Figure </w:t>
            </w:r>
            <w:r w:rsidR="00E31A2F">
              <w:fldChar w:fldCharType="begin"/>
            </w:r>
            <w:r w:rsidR="00E31A2F">
              <w:instrText xml:space="preserve"> SEQ Figure \* ARABIC </w:instrText>
            </w:r>
            <w:r w:rsidR="00E31A2F">
              <w:fldChar w:fldCharType="separate"/>
            </w:r>
            <w:r w:rsidR="007E0DCF">
              <w:rPr>
                <w:noProof/>
              </w:rPr>
              <w:t>2</w:t>
            </w:r>
            <w:r w:rsidR="00E31A2F">
              <w:rPr>
                <w:noProof/>
              </w:rPr>
              <w:fldChar w:fldCharType="end"/>
            </w:r>
            <w:r w:rsidRPr="00724662">
              <w:t xml:space="preserve">: </w:t>
            </w:r>
            <w:r>
              <w:t>Prediction results for databases DES-25/-26 for N-MOS</w:t>
            </w:r>
          </w:p>
        </w:tc>
      </w:tr>
    </w:tbl>
    <w:p w:rsidR="00C736C1" w:rsidRDefault="00C736C1" w:rsidP="00706420"/>
    <w:p w:rsidR="00C736C1" w:rsidRDefault="00C736C1" w:rsidP="00706420"/>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C736C1" w:rsidRPr="00724662" w:rsidTr="00BD15DF">
        <w:tc>
          <w:tcPr>
            <w:tcW w:w="4927" w:type="dxa"/>
          </w:tcPr>
          <w:p w:rsidR="00C736C1" w:rsidRPr="00724662" w:rsidRDefault="00C736C1" w:rsidP="00BD15DF">
            <w:pPr>
              <w:jc w:val="center"/>
              <w:rPr>
                <w:rFonts w:ascii="Arial" w:hAnsi="Arial" w:cs="Arial"/>
              </w:rPr>
            </w:pPr>
            <w:r>
              <w:rPr>
                <w:rFonts w:ascii="Arial" w:hAnsi="Arial" w:cs="Arial"/>
                <w:noProof/>
              </w:rPr>
              <w:lastRenderedPageBreak/>
              <w:drawing>
                <wp:inline distT="0" distB="0" distL="0" distR="0" wp14:anchorId="41679F1B" wp14:editId="3F4FAB92">
                  <wp:extent cx="2880000" cy="2880000"/>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odelA_S-MOS_vs_SIG.png"/>
                          <pic:cNvPicPr/>
                        </pic:nvPicPr>
                        <pic:blipFill>
                          <a:blip r:embed="rId12">
                            <a:extLst>
                              <a:ext uri="{28A0092B-C50C-407E-A947-70E740481C1C}">
                                <a14:useLocalDpi xmlns:a14="http://schemas.microsoft.com/office/drawing/2010/main" val="0"/>
                              </a:ext>
                            </a:extLst>
                          </a:blip>
                          <a:stretch>
                            <a:fillRect/>
                          </a:stretch>
                        </pic:blipFill>
                        <pic:spPr>
                          <a:xfrm>
                            <a:off x="0" y="0"/>
                            <a:ext cx="2880000" cy="2880000"/>
                          </a:xfrm>
                          <a:prstGeom prst="rect">
                            <a:avLst/>
                          </a:prstGeom>
                        </pic:spPr>
                      </pic:pic>
                    </a:graphicData>
                  </a:graphic>
                </wp:inline>
              </w:drawing>
            </w:r>
          </w:p>
        </w:tc>
        <w:tc>
          <w:tcPr>
            <w:tcW w:w="4927" w:type="dxa"/>
          </w:tcPr>
          <w:p w:rsidR="00C736C1" w:rsidRPr="00724662" w:rsidRDefault="00C736C1" w:rsidP="00BD15DF">
            <w:pPr>
              <w:rPr>
                <w:rFonts w:ascii="Arial" w:hAnsi="Arial" w:cs="Arial"/>
              </w:rPr>
            </w:pPr>
            <w:r>
              <w:rPr>
                <w:rFonts w:ascii="Arial" w:hAnsi="Arial" w:cs="Arial"/>
                <w:noProof/>
              </w:rPr>
              <w:drawing>
                <wp:inline distT="0" distB="0" distL="0" distR="0" wp14:anchorId="6E75D4EE" wp14:editId="3976A6F2">
                  <wp:extent cx="2880000" cy="288000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odelB_S-MOS_vs_SIG.png"/>
                          <pic:cNvPicPr/>
                        </pic:nvPicPr>
                        <pic:blipFill>
                          <a:blip r:embed="rId13">
                            <a:extLst>
                              <a:ext uri="{28A0092B-C50C-407E-A947-70E740481C1C}">
                                <a14:useLocalDpi xmlns:a14="http://schemas.microsoft.com/office/drawing/2010/main" val="0"/>
                              </a:ext>
                            </a:extLst>
                          </a:blip>
                          <a:stretch>
                            <a:fillRect/>
                          </a:stretch>
                        </pic:blipFill>
                        <pic:spPr>
                          <a:xfrm>
                            <a:off x="0" y="0"/>
                            <a:ext cx="2880000" cy="2880000"/>
                          </a:xfrm>
                          <a:prstGeom prst="rect">
                            <a:avLst/>
                          </a:prstGeom>
                        </pic:spPr>
                      </pic:pic>
                    </a:graphicData>
                  </a:graphic>
                </wp:inline>
              </w:drawing>
            </w:r>
          </w:p>
        </w:tc>
      </w:tr>
      <w:tr w:rsidR="00C736C1" w:rsidRPr="00724662" w:rsidTr="00BD15DF">
        <w:tc>
          <w:tcPr>
            <w:tcW w:w="9854" w:type="dxa"/>
            <w:gridSpan w:val="2"/>
          </w:tcPr>
          <w:p w:rsidR="00C736C1" w:rsidRPr="00724662" w:rsidRDefault="00C736C1" w:rsidP="00BD15DF">
            <w:pPr>
              <w:pStyle w:val="TF"/>
            </w:pPr>
            <w:bookmarkStart w:id="14" w:name="_Ref506966528"/>
            <w:r w:rsidRPr="00724662">
              <w:t xml:space="preserve">Figure </w:t>
            </w:r>
            <w:r w:rsidR="00E31A2F">
              <w:fldChar w:fldCharType="begin"/>
            </w:r>
            <w:r w:rsidR="00E31A2F">
              <w:instrText xml:space="preserve"> SEQ Figure \* ARABIC </w:instrText>
            </w:r>
            <w:r w:rsidR="00E31A2F">
              <w:fldChar w:fldCharType="separate"/>
            </w:r>
            <w:r w:rsidR="007E0DCF">
              <w:rPr>
                <w:noProof/>
              </w:rPr>
              <w:t>3</w:t>
            </w:r>
            <w:r w:rsidR="00E31A2F">
              <w:rPr>
                <w:noProof/>
              </w:rPr>
              <w:fldChar w:fldCharType="end"/>
            </w:r>
            <w:bookmarkEnd w:id="14"/>
            <w:r w:rsidRPr="00724662">
              <w:t xml:space="preserve">: </w:t>
            </w:r>
            <w:r>
              <w:t xml:space="preserve">Prediction results for databases DES-25/-26 for </w:t>
            </w:r>
            <w:r w:rsidR="00BD15DF">
              <w:t>G</w:t>
            </w:r>
            <w:r>
              <w:t>-MOS</w:t>
            </w:r>
          </w:p>
        </w:tc>
      </w:tr>
    </w:tbl>
    <w:p w:rsidR="00C736C1" w:rsidRDefault="00C736C1" w:rsidP="00706420"/>
    <w:p w:rsidR="00C736C1" w:rsidRPr="00C736C1" w:rsidRDefault="00C736C1" w:rsidP="00C736C1">
      <w:pPr>
        <w:pStyle w:val="berschrift2"/>
        <w:numPr>
          <w:ilvl w:val="1"/>
          <w:numId w:val="18"/>
        </w:numPr>
        <w:ind w:left="576" w:hanging="576"/>
      </w:pPr>
      <w:r>
        <w:t>Mapping between the models</w:t>
      </w:r>
    </w:p>
    <w:p w:rsidR="007E0DCF" w:rsidRDefault="00BD15DF" w:rsidP="00BD15DF">
      <w:pPr>
        <w:rPr>
          <w:rFonts w:ascii="Arial" w:hAnsi="Arial" w:cs="Arial"/>
          <w:lang w:val="en-US"/>
        </w:rPr>
      </w:pPr>
      <w:r>
        <w:rPr>
          <w:rFonts w:ascii="Arial" w:hAnsi="Arial" w:cs="Arial"/>
          <w:lang w:val="en-US"/>
        </w:rPr>
        <w:t xml:space="preserve">To avoid mapping function for </w:t>
      </w:r>
      <w:r w:rsidR="007E0DCF">
        <w:rPr>
          <w:rFonts w:ascii="Arial" w:hAnsi="Arial" w:cs="Arial"/>
          <w:lang w:val="en-US"/>
        </w:rPr>
        <w:t>both models and the three categories (as shown in</w:t>
      </w:r>
      <w:r>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_Ref504664692 \h  \* MERGEFORMAT </w:instrText>
      </w:r>
      <w:r>
        <w:rPr>
          <w:rFonts w:ascii="Arial" w:hAnsi="Arial" w:cs="Arial"/>
          <w:lang w:val="en-US"/>
        </w:rPr>
      </w:r>
      <w:r>
        <w:rPr>
          <w:rFonts w:ascii="Arial" w:hAnsi="Arial" w:cs="Arial"/>
          <w:lang w:val="en-US"/>
        </w:rPr>
        <w:fldChar w:fldCharType="separate"/>
      </w:r>
      <w:r w:rsidR="007E0DCF" w:rsidRPr="007E0DCF">
        <w:rPr>
          <w:rFonts w:ascii="Arial" w:hAnsi="Arial" w:cs="Arial"/>
          <w:lang w:val="en-US"/>
        </w:rPr>
        <w:t>Figure 1</w:t>
      </w:r>
      <w:r>
        <w:rPr>
          <w:rFonts w:ascii="Arial" w:hAnsi="Arial" w:cs="Arial"/>
          <w:lang w:val="en-US"/>
        </w:rPr>
        <w:fldChar w:fldCharType="end"/>
      </w:r>
      <w:r>
        <w:rPr>
          <w:rFonts w:ascii="Arial" w:hAnsi="Arial" w:cs="Arial"/>
          <w:lang w:val="en-US"/>
        </w:rPr>
        <w:t xml:space="preserve"> to </w:t>
      </w:r>
      <w:r>
        <w:rPr>
          <w:rFonts w:ascii="Arial" w:hAnsi="Arial" w:cs="Arial"/>
          <w:lang w:val="en-US"/>
        </w:rPr>
        <w:fldChar w:fldCharType="begin"/>
      </w:r>
      <w:r>
        <w:rPr>
          <w:rFonts w:ascii="Arial" w:hAnsi="Arial" w:cs="Arial"/>
          <w:lang w:val="en-US"/>
        </w:rPr>
        <w:instrText xml:space="preserve"> REF _Ref506966528 \h  \* MERGEFORMAT </w:instrText>
      </w:r>
      <w:r>
        <w:rPr>
          <w:rFonts w:ascii="Arial" w:hAnsi="Arial" w:cs="Arial"/>
          <w:lang w:val="en-US"/>
        </w:rPr>
      </w:r>
      <w:r>
        <w:rPr>
          <w:rFonts w:ascii="Arial" w:hAnsi="Arial" w:cs="Arial"/>
          <w:lang w:val="en-US"/>
        </w:rPr>
        <w:fldChar w:fldCharType="separate"/>
      </w:r>
      <w:r w:rsidR="007E0DCF" w:rsidRPr="007E0DCF">
        <w:rPr>
          <w:rFonts w:ascii="Arial" w:hAnsi="Arial" w:cs="Arial"/>
          <w:lang w:val="en-US"/>
        </w:rPr>
        <w:t>Figure 3</w:t>
      </w:r>
      <w:r>
        <w:rPr>
          <w:rFonts w:ascii="Arial" w:hAnsi="Arial" w:cs="Arial"/>
          <w:lang w:val="en-US"/>
        </w:rPr>
        <w:fldChar w:fldCharType="end"/>
      </w:r>
      <w:r w:rsidR="007E0DCF">
        <w:rPr>
          <w:rFonts w:ascii="Arial" w:hAnsi="Arial" w:cs="Arial"/>
          <w:lang w:val="en-US"/>
        </w:rPr>
        <w:t xml:space="preserve">), it is proposed to map only model A to the scores of model B, since model B provides instrumental results which are closer to the auditory ones. By mapping results of model A, it will also be possible to define common performance requirements which are valid for both models. </w:t>
      </w:r>
    </w:p>
    <w:p w:rsidR="007E0DCF" w:rsidRDefault="007E0DCF" w:rsidP="00BD15DF">
      <w:pPr>
        <w:rPr>
          <w:rFonts w:ascii="Arial" w:hAnsi="Arial" w:cs="Arial"/>
          <w:lang w:val="en-US"/>
        </w:rPr>
      </w:pPr>
    </w:p>
    <w:p w:rsidR="007E0DCF" w:rsidRPr="007E0DCF" w:rsidRDefault="007E0DCF" w:rsidP="007E0DCF">
      <w:pPr>
        <w:rPr>
          <w:rFonts w:ascii="Arial" w:hAnsi="Arial" w:cs="Arial"/>
          <w:lang w:val="en-US"/>
        </w:rPr>
      </w:pPr>
      <w:r w:rsidRPr="007E0DCF">
        <w:rPr>
          <w:rFonts w:ascii="Arial" w:hAnsi="Arial" w:cs="Arial"/>
          <w:lang w:val="en-US"/>
        </w:rPr>
        <w:t xml:space="preserve">For this purpose, </w:t>
      </w:r>
      <w:r w:rsidRPr="007E0DCF">
        <w:rPr>
          <w:rFonts w:ascii="Arial" w:hAnsi="Arial" w:cs="Arial"/>
          <w:lang w:val="en-US"/>
        </w:rPr>
        <w:fldChar w:fldCharType="begin"/>
      </w:r>
      <w:r w:rsidRPr="007E0DCF">
        <w:rPr>
          <w:rFonts w:ascii="Arial" w:hAnsi="Arial" w:cs="Arial"/>
          <w:lang w:val="en-US"/>
        </w:rPr>
        <w:instrText xml:space="preserve"> REF _Ref506967670 \h  \* MERGEFORMAT </w:instrText>
      </w:r>
      <w:r w:rsidRPr="007E0DCF">
        <w:rPr>
          <w:rFonts w:ascii="Arial" w:hAnsi="Arial" w:cs="Arial"/>
          <w:lang w:val="en-US"/>
        </w:rPr>
      </w:r>
      <w:r w:rsidRPr="007E0DCF">
        <w:rPr>
          <w:rFonts w:ascii="Arial" w:hAnsi="Arial" w:cs="Arial"/>
          <w:lang w:val="en-US"/>
        </w:rPr>
        <w:fldChar w:fldCharType="separate"/>
      </w:r>
      <w:r w:rsidRPr="007E0DCF">
        <w:rPr>
          <w:rFonts w:ascii="Arial" w:hAnsi="Arial" w:cs="Arial"/>
          <w:lang w:val="en-US"/>
        </w:rPr>
        <w:t>Figure 4</w:t>
      </w:r>
      <w:r w:rsidRPr="007E0DCF">
        <w:rPr>
          <w:rFonts w:ascii="Arial" w:hAnsi="Arial" w:cs="Arial"/>
          <w:lang w:val="en-US"/>
        </w:rPr>
        <w:fldChar w:fldCharType="end"/>
      </w:r>
      <w:r w:rsidRPr="007E0DCF">
        <w:rPr>
          <w:rFonts w:ascii="Arial" w:hAnsi="Arial" w:cs="Arial"/>
          <w:lang w:val="en-US"/>
        </w:rPr>
        <w:t xml:space="preserve"> to </w:t>
      </w:r>
      <w:r w:rsidRPr="007E0DCF">
        <w:rPr>
          <w:rFonts w:ascii="Arial" w:hAnsi="Arial" w:cs="Arial"/>
          <w:lang w:val="en-US"/>
        </w:rPr>
        <w:fldChar w:fldCharType="begin"/>
      </w:r>
      <w:r w:rsidRPr="007E0DCF">
        <w:rPr>
          <w:rFonts w:ascii="Arial" w:hAnsi="Arial" w:cs="Arial"/>
          <w:lang w:val="en-US"/>
        </w:rPr>
        <w:instrText xml:space="preserve"> REF _Ref506967674 \h  \* MERGEFORMAT </w:instrText>
      </w:r>
      <w:r w:rsidRPr="007E0DCF">
        <w:rPr>
          <w:rFonts w:ascii="Arial" w:hAnsi="Arial" w:cs="Arial"/>
          <w:lang w:val="en-US"/>
        </w:rPr>
      </w:r>
      <w:r w:rsidRPr="007E0DCF">
        <w:rPr>
          <w:rFonts w:ascii="Arial" w:hAnsi="Arial" w:cs="Arial"/>
          <w:lang w:val="en-US"/>
        </w:rPr>
        <w:fldChar w:fldCharType="separate"/>
      </w:r>
      <w:r w:rsidRPr="007E0DCF">
        <w:rPr>
          <w:rFonts w:ascii="Arial" w:hAnsi="Arial" w:cs="Arial"/>
          <w:lang w:val="en-US"/>
        </w:rPr>
        <w:t>Figure 6</w:t>
      </w:r>
      <w:r w:rsidRPr="007E0DCF">
        <w:rPr>
          <w:rFonts w:ascii="Arial" w:hAnsi="Arial" w:cs="Arial"/>
          <w:lang w:val="en-US"/>
        </w:rPr>
        <w:fldChar w:fldCharType="end"/>
      </w:r>
      <w:r w:rsidRPr="007E0DCF">
        <w:rPr>
          <w:rFonts w:ascii="Arial" w:hAnsi="Arial" w:cs="Arial"/>
          <w:lang w:val="en-US"/>
        </w:rPr>
        <w:t xml:space="preserve"> illustrate </w:t>
      </w:r>
      <w:r>
        <w:rPr>
          <w:rFonts w:ascii="Arial" w:hAnsi="Arial" w:cs="Arial"/>
          <w:lang w:val="en-US"/>
        </w:rPr>
        <w:t>results of model B vs A for each attribute. In addition, each plot provides a linear mapping function, which can be used to transform results from model A into the range of model B.</w:t>
      </w:r>
    </w:p>
    <w:p w:rsidR="007E0DCF" w:rsidRPr="007E0DCF" w:rsidRDefault="007E0DCF" w:rsidP="00BD15DF">
      <w:pPr>
        <w:rPr>
          <w:rFonts w:ascii="Arial" w:hAnsi="Arial" w:cs="Arial"/>
          <w:lang w:val="en-US"/>
        </w:rPr>
      </w:pPr>
    </w:p>
    <w:p w:rsidR="007E0DCF" w:rsidRDefault="007E0DCF" w:rsidP="00BD15DF">
      <w:pPr>
        <w:rPr>
          <w:rFonts w:ascii="Arial" w:hAnsi="Arial" w:cs="Arial"/>
          <w:lang w:val="en-U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7E0DCF" w:rsidRPr="00724662" w:rsidTr="00023D3B">
        <w:tc>
          <w:tcPr>
            <w:tcW w:w="9854" w:type="dxa"/>
          </w:tcPr>
          <w:p w:rsidR="007E0DCF" w:rsidRPr="00724662" w:rsidRDefault="007E0DCF" w:rsidP="007E0DCF">
            <w:pPr>
              <w:jc w:val="center"/>
              <w:rPr>
                <w:rFonts w:ascii="Arial" w:hAnsi="Arial" w:cs="Arial"/>
              </w:rPr>
            </w:pPr>
            <w:r>
              <w:rPr>
                <w:rFonts w:ascii="Arial" w:hAnsi="Arial" w:cs="Arial"/>
                <w:noProof/>
              </w:rPr>
              <w:drawing>
                <wp:inline distT="0" distB="0" distL="0" distR="0">
                  <wp:extent cx="3600000" cy="3600000"/>
                  <wp:effectExtent l="0" t="0" r="635" b="63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odelAvsB_S-MOS.png"/>
                          <pic:cNvPicPr/>
                        </pic:nvPicPr>
                        <pic:blipFill>
                          <a:blip r:embed="rId14">
                            <a:extLst>
                              <a:ext uri="{28A0092B-C50C-407E-A947-70E740481C1C}">
                                <a14:useLocalDpi xmlns:a14="http://schemas.microsoft.com/office/drawing/2010/main" val="0"/>
                              </a:ext>
                            </a:extLst>
                          </a:blip>
                          <a:stretch>
                            <a:fillRect/>
                          </a:stretch>
                        </pic:blipFill>
                        <pic:spPr>
                          <a:xfrm>
                            <a:off x="0" y="0"/>
                            <a:ext cx="3600000" cy="3600000"/>
                          </a:xfrm>
                          <a:prstGeom prst="rect">
                            <a:avLst/>
                          </a:prstGeom>
                        </pic:spPr>
                      </pic:pic>
                    </a:graphicData>
                  </a:graphic>
                </wp:inline>
              </w:drawing>
            </w:r>
          </w:p>
        </w:tc>
      </w:tr>
      <w:tr w:rsidR="007E0DCF" w:rsidRPr="00724662" w:rsidTr="00023D3B">
        <w:tc>
          <w:tcPr>
            <w:tcW w:w="9854" w:type="dxa"/>
          </w:tcPr>
          <w:p w:rsidR="007E0DCF" w:rsidRPr="00724662" w:rsidRDefault="007E0DCF" w:rsidP="00023D3B">
            <w:pPr>
              <w:pStyle w:val="TF"/>
            </w:pPr>
            <w:bookmarkStart w:id="15" w:name="_Ref506967670"/>
            <w:r w:rsidRPr="00724662">
              <w:t xml:space="preserve">Figure </w:t>
            </w:r>
            <w:r w:rsidR="00E31A2F">
              <w:fldChar w:fldCharType="begin"/>
            </w:r>
            <w:r w:rsidR="00E31A2F">
              <w:instrText xml:space="preserve"> SEQ Figure \* ARABIC </w:instrText>
            </w:r>
            <w:r w:rsidR="00E31A2F">
              <w:fldChar w:fldCharType="separate"/>
            </w:r>
            <w:r>
              <w:rPr>
                <w:noProof/>
              </w:rPr>
              <w:t>4</w:t>
            </w:r>
            <w:r w:rsidR="00E31A2F">
              <w:rPr>
                <w:noProof/>
              </w:rPr>
              <w:fldChar w:fldCharType="end"/>
            </w:r>
            <w:bookmarkEnd w:id="15"/>
            <w:r w:rsidRPr="00724662">
              <w:t xml:space="preserve">: </w:t>
            </w:r>
            <w:r>
              <w:t>Prediction results of model B vs A for databases DES-25/-26 (S-MOS)</w:t>
            </w:r>
          </w:p>
        </w:tc>
      </w:tr>
    </w:tbl>
    <w:p w:rsidR="007E0DCF" w:rsidRDefault="007E0DCF" w:rsidP="00BD15DF">
      <w:pPr>
        <w:rPr>
          <w:rFonts w:ascii="Arial" w:hAnsi="Arial" w:cs="Arial"/>
        </w:rPr>
      </w:pPr>
    </w:p>
    <w:p w:rsidR="007E0DCF" w:rsidRDefault="007E0DCF" w:rsidP="00BD15DF">
      <w:pPr>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7E0DCF" w:rsidRPr="00724662" w:rsidTr="00023D3B">
        <w:tc>
          <w:tcPr>
            <w:tcW w:w="9854" w:type="dxa"/>
          </w:tcPr>
          <w:p w:rsidR="007E0DCF" w:rsidRPr="00724662" w:rsidRDefault="007E0DCF" w:rsidP="00023D3B">
            <w:pPr>
              <w:jc w:val="center"/>
              <w:rPr>
                <w:rFonts w:ascii="Arial" w:hAnsi="Arial" w:cs="Arial"/>
              </w:rPr>
            </w:pPr>
            <w:r>
              <w:rPr>
                <w:rFonts w:ascii="Arial" w:hAnsi="Arial" w:cs="Arial"/>
                <w:noProof/>
              </w:rPr>
              <w:drawing>
                <wp:inline distT="0" distB="0" distL="0" distR="0" wp14:anchorId="26D03F6D" wp14:editId="1E1E094C">
                  <wp:extent cx="3600000" cy="3600000"/>
                  <wp:effectExtent l="0" t="0" r="635" b="63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odelAvsB_S-MOS.png"/>
                          <pic:cNvPicPr/>
                        </pic:nvPicPr>
                        <pic:blipFill>
                          <a:blip r:embed="rId15">
                            <a:extLst>
                              <a:ext uri="{28A0092B-C50C-407E-A947-70E740481C1C}">
                                <a14:useLocalDpi xmlns:a14="http://schemas.microsoft.com/office/drawing/2010/main" val="0"/>
                              </a:ext>
                            </a:extLst>
                          </a:blip>
                          <a:stretch>
                            <a:fillRect/>
                          </a:stretch>
                        </pic:blipFill>
                        <pic:spPr>
                          <a:xfrm>
                            <a:off x="0" y="0"/>
                            <a:ext cx="3600000" cy="3600000"/>
                          </a:xfrm>
                          <a:prstGeom prst="rect">
                            <a:avLst/>
                          </a:prstGeom>
                        </pic:spPr>
                      </pic:pic>
                    </a:graphicData>
                  </a:graphic>
                </wp:inline>
              </w:drawing>
            </w:r>
          </w:p>
        </w:tc>
      </w:tr>
      <w:tr w:rsidR="007E0DCF" w:rsidRPr="00724662" w:rsidTr="00023D3B">
        <w:tc>
          <w:tcPr>
            <w:tcW w:w="9854" w:type="dxa"/>
          </w:tcPr>
          <w:p w:rsidR="007E0DCF" w:rsidRPr="00724662" w:rsidRDefault="007E0DCF" w:rsidP="00023D3B">
            <w:pPr>
              <w:pStyle w:val="TF"/>
            </w:pPr>
            <w:r w:rsidRPr="00724662">
              <w:t xml:space="preserve">Figure </w:t>
            </w:r>
            <w:r w:rsidR="00E31A2F">
              <w:fldChar w:fldCharType="begin"/>
            </w:r>
            <w:r w:rsidR="00E31A2F">
              <w:instrText xml:space="preserve"> SEQ Figure \* ARABIC </w:instrText>
            </w:r>
            <w:r w:rsidR="00E31A2F">
              <w:fldChar w:fldCharType="separate"/>
            </w:r>
            <w:r>
              <w:rPr>
                <w:noProof/>
              </w:rPr>
              <w:t>5</w:t>
            </w:r>
            <w:r w:rsidR="00E31A2F">
              <w:rPr>
                <w:noProof/>
              </w:rPr>
              <w:fldChar w:fldCharType="end"/>
            </w:r>
            <w:r w:rsidRPr="00724662">
              <w:t xml:space="preserve">: </w:t>
            </w:r>
            <w:r>
              <w:t>Prediction results of model B vs A for databases DES-25/-26 (N-MOS)</w:t>
            </w:r>
          </w:p>
        </w:tc>
      </w:tr>
    </w:tbl>
    <w:p w:rsidR="007E0DCF" w:rsidRDefault="007E0DCF" w:rsidP="00BD15DF">
      <w:pPr>
        <w:rPr>
          <w:rFonts w:ascii="Arial" w:hAnsi="Arial" w:cs="Arial"/>
        </w:rPr>
      </w:pPr>
    </w:p>
    <w:p w:rsidR="007E0DCF" w:rsidRDefault="007E0DCF" w:rsidP="00BD15DF">
      <w:pPr>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7E0DCF" w:rsidRPr="00724662" w:rsidTr="00023D3B">
        <w:tc>
          <w:tcPr>
            <w:tcW w:w="9854" w:type="dxa"/>
          </w:tcPr>
          <w:p w:rsidR="007E0DCF" w:rsidRPr="00724662" w:rsidRDefault="007E0DCF" w:rsidP="00023D3B">
            <w:pPr>
              <w:jc w:val="center"/>
              <w:rPr>
                <w:rFonts w:ascii="Arial" w:hAnsi="Arial" w:cs="Arial"/>
              </w:rPr>
            </w:pPr>
            <w:r>
              <w:rPr>
                <w:rFonts w:ascii="Arial" w:hAnsi="Arial" w:cs="Arial"/>
                <w:noProof/>
              </w:rPr>
              <w:drawing>
                <wp:inline distT="0" distB="0" distL="0" distR="0" wp14:anchorId="26D03F6D" wp14:editId="1E1E094C">
                  <wp:extent cx="3600000" cy="3600000"/>
                  <wp:effectExtent l="0" t="0" r="635" b="635"/>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odelAvsB_S-MOS.png"/>
                          <pic:cNvPicPr/>
                        </pic:nvPicPr>
                        <pic:blipFill>
                          <a:blip r:embed="rId16">
                            <a:extLst>
                              <a:ext uri="{28A0092B-C50C-407E-A947-70E740481C1C}">
                                <a14:useLocalDpi xmlns:a14="http://schemas.microsoft.com/office/drawing/2010/main" val="0"/>
                              </a:ext>
                            </a:extLst>
                          </a:blip>
                          <a:stretch>
                            <a:fillRect/>
                          </a:stretch>
                        </pic:blipFill>
                        <pic:spPr>
                          <a:xfrm>
                            <a:off x="0" y="0"/>
                            <a:ext cx="3600000" cy="3600000"/>
                          </a:xfrm>
                          <a:prstGeom prst="rect">
                            <a:avLst/>
                          </a:prstGeom>
                        </pic:spPr>
                      </pic:pic>
                    </a:graphicData>
                  </a:graphic>
                </wp:inline>
              </w:drawing>
            </w:r>
          </w:p>
        </w:tc>
      </w:tr>
      <w:tr w:rsidR="007E0DCF" w:rsidRPr="00724662" w:rsidTr="00023D3B">
        <w:tc>
          <w:tcPr>
            <w:tcW w:w="9854" w:type="dxa"/>
          </w:tcPr>
          <w:p w:rsidR="007E0DCF" w:rsidRPr="00724662" w:rsidRDefault="007E0DCF" w:rsidP="00023D3B">
            <w:pPr>
              <w:pStyle w:val="TF"/>
            </w:pPr>
            <w:bookmarkStart w:id="16" w:name="_Ref506967674"/>
            <w:r w:rsidRPr="00724662">
              <w:t xml:space="preserve">Figure </w:t>
            </w:r>
            <w:r w:rsidR="00E31A2F">
              <w:fldChar w:fldCharType="begin"/>
            </w:r>
            <w:r w:rsidR="00E31A2F">
              <w:instrText xml:space="preserve"> SEQ Figure \* ARABIC </w:instrText>
            </w:r>
            <w:r w:rsidR="00E31A2F">
              <w:fldChar w:fldCharType="separate"/>
            </w:r>
            <w:r>
              <w:rPr>
                <w:noProof/>
              </w:rPr>
              <w:t>6</w:t>
            </w:r>
            <w:r w:rsidR="00E31A2F">
              <w:rPr>
                <w:noProof/>
              </w:rPr>
              <w:fldChar w:fldCharType="end"/>
            </w:r>
            <w:bookmarkEnd w:id="16"/>
            <w:r w:rsidRPr="00724662">
              <w:t xml:space="preserve">: </w:t>
            </w:r>
            <w:r>
              <w:t>Prediction results of model B vs A for databases DES-25/-26 (G-MOS)</w:t>
            </w:r>
          </w:p>
        </w:tc>
      </w:tr>
    </w:tbl>
    <w:p w:rsidR="007E0DCF" w:rsidRDefault="007E0DCF" w:rsidP="00BD15DF">
      <w:pPr>
        <w:rPr>
          <w:rFonts w:ascii="Arial" w:hAnsi="Arial" w:cs="Arial"/>
        </w:rPr>
      </w:pPr>
    </w:p>
    <w:p w:rsidR="00AE2896" w:rsidRDefault="00AE2896" w:rsidP="00BD15DF">
      <w:pPr>
        <w:rPr>
          <w:rFonts w:ascii="Arial" w:hAnsi="Arial" w:cs="Arial"/>
        </w:rPr>
      </w:pPr>
    </w:p>
    <w:p w:rsidR="00AE2896" w:rsidRPr="00C736C1" w:rsidRDefault="00AE2896" w:rsidP="00AE2896">
      <w:pPr>
        <w:pStyle w:val="berschrift2"/>
        <w:numPr>
          <w:ilvl w:val="1"/>
          <w:numId w:val="18"/>
        </w:numPr>
        <w:ind w:left="576" w:hanging="576"/>
      </w:pPr>
      <w:r>
        <w:lastRenderedPageBreak/>
        <w:t>Proposed mapping functions</w:t>
      </w:r>
    </w:p>
    <w:p w:rsidR="007E0DCF" w:rsidRDefault="00AE2896" w:rsidP="00BD15DF">
      <w:pPr>
        <w:rPr>
          <w:rFonts w:ascii="Arial" w:hAnsi="Arial" w:cs="Arial"/>
        </w:rPr>
      </w:pPr>
      <w:r>
        <w:rPr>
          <w:rFonts w:ascii="Arial" w:hAnsi="Arial" w:cs="Arial"/>
        </w:rPr>
        <w:t>In order to transform results of model A for the evaluation of performance requirements, the following functions are proposed:</w:t>
      </w:r>
    </w:p>
    <w:p w:rsidR="00AE2896" w:rsidRDefault="00AE2896" w:rsidP="00BD15DF">
      <w:pPr>
        <w:rPr>
          <w:rFonts w:ascii="Arial" w:hAnsi="Arial" w:cs="Arial"/>
        </w:rPr>
      </w:pPr>
    </w:p>
    <w:p w:rsidR="006B57A4" w:rsidRDefault="00AE2896" w:rsidP="006B57A4">
      <w:pPr>
        <w:rPr>
          <w:rFonts w:ascii="Arial" w:hAnsi="Arial" w:cs="Arial"/>
        </w:rPr>
      </w:pPr>
      <m:oMathPara>
        <m:oMath>
          <m:r>
            <m:rPr>
              <m:nor/>
            </m:rPr>
            <w:rPr>
              <w:rFonts w:ascii="Cambria Math" w:hAnsi="Cambria Math" w:cs="Arial"/>
            </w:rPr>
            <m:t>S-MO</m:t>
          </m:r>
          <m:sSubSup>
            <m:sSubSupPr>
              <m:ctrlPr>
                <w:rPr>
                  <w:rFonts w:ascii="Cambria Math" w:hAnsi="Cambria Math" w:cs="Arial"/>
                  <w:i/>
                </w:rPr>
              </m:ctrlPr>
            </m:sSubSupPr>
            <m:e>
              <m:r>
                <m:rPr>
                  <m:nor/>
                </m:rPr>
                <w:rPr>
                  <w:rFonts w:ascii="Cambria Math" w:hAnsi="Cambria Math" w:cs="Arial"/>
                </w:rPr>
                <m:t>S</m:t>
              </m:r>
              <m:ctrlPr>
                <w:rPr>
                  <w:rFonts w:ascii="Cambria Math" w:hAnsi="Cambria Math" w:cs="Arial"/>
                </w:rPr>
              </m:ctrlPr>
            </m:e>
            <m:sub>
              <w:proofErr w:type="spellStart"/>
              <m:r>
                <m:rPr>
                  <m:nor/>
                </m:rPr>
                <w:rPr>
                  <w:rFonts w:ascii="Cambria Math" w:hAnsi="Cambria Math" w:cs="Arial"/>
                </w:rPr>
                <m:t>LQO</m:t>
              </m:r>
              <m:r>
                <m:rPr>
                  <m:nor/>
                </m:rPr>
                <w:rPr>
                  <w:rFonts w:ascii="Cambria Math" w:hAnsi="Cambria Math" w:cs="Arial"/>
                </w:rPr>
                <m:t>f</m:t>
              </m:r>
              <w:proofErr w:type="spellEnd"/>
              <m:ctrlPr>
                <w:rPr>
                  <w:rFonts w:ascii="Cambria Math" w:hAnsi="Cambria Math" w:cs="Arial"/>
                </w:rPr>
              </m:ctrlPr>
            </m:sub>
            <m:sup>
              <m:r>
                <w:rPr>
                  <w:rFonts w:ascii="Cambria Math" w:hAnsi="Cambria Math" w:cs="Arial"/>
                </w:rPr>
                <m:t>'</m:t>
              </m:r>
            </m:sup>
          </m:sSubSup>
          <m:r>
            <m:rPr>
              <m:aln/>
            </m:rPr>
            <w:rPr>
              <w:rFonts w:ascii="Cambria Math" w:hAnsi="Cambria Math" w:cs="Arial"/>
            </w:rPr>
            <m:t>=1.418⋅</m:t>
          </m:r>
          <m:sSub>
            <m:sSubPr>
              <m:ctrlPr>
                <w:rPr>
                  <w:rFonts w:ascii="Cambria Math" w:hAnsi="Cambria Math" w:cs="Arial"/>
                </w:rPr>
              </m:ctrlPr>
            </m:sSubPr>
            <m:e>
              <m:r>
                <m:rPr>
                  <m:nor/>
                </m:rPr>
                <w:rPr>
                  <w:rFonts w:ascii="Cambria Math" w:hAnsi="Cambria Math" w:cs="Arial"/>
                </w:rPr>
                <m:t>S-MOS</m:t>
              </m:r>
            </m:e>
            <m:sub>
              <w:proofErr w:type="spellStart"/>
              <m:r>
                <m:rPr>
                  <m:nor/>
                </m:rPr>
                <w:rPr>
                  <w:rFonts w:ascii="Cambria Math" w:hAnsi="Cambria Math" w:cs="Arial"/>
                </w:rPr>
                <m:t>LQO</m:t>
              </m:r>
              <m:r>
                <m:rPr>
                  <m:nor/>
                </m:rPr>
                <w:rPr>
                  <w:rFonts w:ascii="Cambria Math" w:hAnsi="Cambria Math" w:cs="Arial"/>
                </w:rPr>
                <m:t>f</m:t>
              </m:r>
              <w:proofErr w:type="spellEnd"/>
            </m:sub>
          </m:sSub>
          <m:r>
            <w:rPr>
              <w:rFonts w:ascii="Cambria Math" w:hAnsi="Cambria Math" w:cs="Arial"/>
            </w:rPr>
            <m:t>-1.145</m:t>
          </m:r>
          <m:r>
            <w:rPr>
              <w:rFonts w:ascii="Arial" w:hAnsi="Arial" w:cs="Arial"/>
            </w:rPr>
            <w:br/>
          </m:r>
        </m:oMath>
        <m:oMath>
          <m:r>
            <m:rPr>
              <m:nor/>
            </m:rPr>
            <w:rPr>
              <w:rFonts w:ascii="Cambria Math" w:hAnsi="Cambria Math" w:cs="Arial"/>
            </w:rPr>
            <m:t>N-MO</m:t>
          </m:r>
          <m:sSubSup>
            <m:sSubSupPr>
              <m:ctrlPr>
                <w:rPr>
                  <w:rFonts w:ascii="Cambria Math" w:hAnsi="Cambria Math" w:cs="Arial"/>
                  <w:i/>
                </w:rPr>
              </m:ctrlPr>
            </m:sSubSupPr>
            <m:e>
              <m:r>
                <m:rPr>
                  <m:nor/>
                </m:rPr>
                <w:rPr>
                  <w:rFonts w:ascii="Cambria Math" w:hAnsi="Cambria Math" w:cs="Arial"/>
                </w:rPr>
                <m:t>S</m:t>
              </m:r>
              <m:ctrlPr>
                <w:rPr>
                  <w:rFonts w:ascii="Cambria Math" w:hAnsi="Cambria Math" w:cs="Arial"/>
                </w:rPr>
              </m:ctrlPr>
            </m:e>
            <m:sub>
              <w:proofErr w:type="spellStart"/>
              <m:r>
                <m:rPr>
                  <m:nor/>
                </m:rPr>
                <w:rPr>
                  <w:rFonts w:ascii="Cambria Math" w:hAnsi="Cambria Math" w:cs="Arial"/>
                </w:rPr>
                <m:t>LQO</m:t>
              </m:r>
              <m:r>
                <m:rPr>
                  <m:nor/>
                </m:rPr>
                <w:rPr>
                  <w:rFonts w:ascii="Cambria Math" w:hAnsi="Cambria Math" w:cs="Arial"/>
                </w:rPr>
                <m:t>f</m:t>
              </m:r>
              <w:proofErr w:type="spellEnd"/>
              <m:ctrlPr>
                <w:rPr>
                  <w:rFonts w:ascii="Cambria Math" w:hAnsi="Cambria Math" w:cs="Arial"/>
                </w:rPr>
              </m:ctrlPr>
            </m:sub>
            <m:sup>
              <m:r>
                <w:rPr>
                  <w:rFonts w:ascii="Cambria Math" w:hAnsi="Cambria Math" w:cs="Arial"/>
                </w:rPr>
                <m:t>'</m:t>
              </m:r>
            </m:sup>
          </m:sSubSup>
          <m:r>
            <m:rPr>
              <m:aln/>
            </m:rPr>
            <w:rPr>
              <w:rFonts w:ascii="Cambria Math" w:hAnsi="Cambria Math" w:cs="Arial"/>
            </w:rPr>
            <m:t>=1.346⋅</m:t>
          </m:r>
          <m:sSub>
            <m:sSubPr>
              <m:ctrlPr>
                <w:rPr>
                  <w:rFonts w:ascii="Cambria Math" w:hAnsi="Cambria Math" w:cs="Arial"/>
                </w:rPr>
              </m:ctrlPr>
            </m:sSubPr>
            <m:e>
              <m:r>
                <m:rPr>
                  <m:nor/>
                </m:rPr>
                <w:rPr>
                  <w:rFonts w:ascii="Cambria Math" w:hAnsi="Cambria Math" w:cs="Arial"/>
                </w:rPr>
                <m:t>N-MOS</m:t>
              </m:r>
            </m:e>
            <m:sub>
              <w:proofErr w:type="spellStart"/>
              <m:r>
                <m:rPr>
                  <m:nor/>
                </m:rPr>
                <w:rPr>
                  <w:rFonts w:ascii="Cambria Math" w:hAnsi="Cambria Math" w:cs="Arial"/>
                </w:rPr>
                <m:t>LQO</m:t>
              </m:r>
              <m:r>
                <m:rPr>
                  <m:nor/>
                </m:rPr>
                <w:rPr>
                  <w:rFonts w:ascii="Cambria Math" w:hAnsi="Cambria Math" w:cs="Arial"/>
                </w:rPr>
                <m:t>f</m:t>
              </m:r>
              <w:proofErr w:type="spellEnd"/>
            </m:sub>
          </m:sSub>
          <m:r>
            <w:rPr>
              <w:rFonts w:ascii="Cambria Math" w:hAnsi="Cambria Math" w:cs="Arial"/>
            </w:rPr>
            <m:t>-1.584</m:t>
          </m:r>
          <m:r>
            <w:rPr>
              <w:rFonts w:ascii="Arial" w:hAnsi="Arial" w:cs="Arial"/>
            </w:rPr>
            <w:br/>
          </m:r>
        </m:oMath>
        <m:oMath>
          <m:r>
            <m:rPr>
              <m:nor/>
            </m:rPr>
            <w:rPr>
              <w:rFonts w:ascii="Cambria Math" w:hAnsi="Cambria Math" w:cs="Arial"/>
            </w:rPr>
            <m:t>G-MO</m:t>
          </m:r>
          <m:sSubSup>
            <m:sSubSupPr>
              <m:ctrlPr>
                <w:rPr>
                  <w:rFonts w:ascii="Cambria Math" w:hAnsi="Cambria Math" w:cs="Arial"/>
                  <w:i/>
                </w:rPr>
              </m:ctrlPr>
            </m:sSubSupPr>
            <m:e>
              <m:r>
                <m:rPr>
                  <m:nor/>
                </m:rPr>
                <w:rPr>
                  <w:rFonts w:ascii="Cambria Math" w:hAnsi="Cambria Math" w:cs="Arial"/>
                </w:rPr>
                <m:t>S</m:t>
              </m:r>
              <m:ctrlPr>
                <w:rPr>
                  <w:rFonts w:ascii="Cambria Math" w:hAnsi="Cambria Math" w:cs="Arial"/>
                </w:rPr>
              </m:ctrlPr>
            </m:e>
            <m:sub>
              <w:proofErr w:type="spellStart"/>
              <m:r>
                <m:rPr>
                  <m:nor/>
                </m:rPr>
                <w:rPr>
                  <w:rFonts w:ascii="Cambria Math" w:hAnsi="Cambria Math" w:cs="Arial"/>
                </w:rPr>
                <m:t>LQO</m:t>
              </m:r>
              <m:r>
                <m:rPr>
                  <m:nor/>
                </m:rPr>
                <w:rPr>
                  <w:rFonts w:ascii="Cambria Math" w:hAnsi="Cambria Math" w:cs="Arial"/>
                </w:rPr>
                <m:t>f</m:t>
              </m:r>
              <w:proofErr w:type="spellEnd"/>
              <m:ctrlPr>
                <w:rPr>
                  <w:rFonts w:ascii="Cambria Math" w:hAnsi="Cambria Math" w:cs="Arial"/>
                </w:rPr>
              </m:ctrlPr>
            </m:sub>
            <m:sup>
              <m:r>
                <w:rPr>
                  <w:rFonts w:ascii="Cambria Math" w:hAnsi="Cambria Math" w:cs="Arial"/>
                </w:rPr>
                <m:t>'</m:t>
              </m:r>
            </m:sup>
          </m:sSubSup>
          <m:r>
            <m:rPr>
              <m:aln/>
            </m:rPr>
            <w:rPr>
              <w:rFonts w:ascii="Cambria Math" w:hAnsi="Cambria Math" w:cs="Arial"/>
            </w:rPr>
            <m:t>=1.279⋅</m:t>
          </m:r>
          <m:sSub>
            <m:sSubPr>
              <m:ctrlPr>
                <w:rPr>
                  <w:rFonts w:ascii="Cambria Math" w:hAnsi="Cambria Math" w:cs="Arial"/>
                </w:rPr>
              </m:ctrlPr>
            </m:sSubPr>
            <m:e>
              <m:r>
                <m:rPr>
                  <m:nor/>
                </m:rPr>
                <w:rPr>
                  <w:rFonts w:ascii="Cambria Math" w:hAnsi="Cambria Math" w:cs="Arial"/>
                </w:rPr>
                <m:t>G-MOS</m:t>
              </m:r>
            </m:e>
            <m:sub>
              <m:r>
                <m:rPr>
                  <m:nor/>
                </m:rPr>
                <w:rPr>
                  <w:rFonts w:ascii="Cambria Math" w:hAnsi="Cambria Math" w:cs="Arial"/>
                </w:rPr>
                <m:t>LQO</m:t>
              </m:r>
              <m:r>
                <m:rPr>
                  <m:nor/>
                </m:rPr>
                <w:rPr>
                  <w:rFonts w:ascii="Cambria Math" w:hAnsi="Cambria Math" w:cs="Arial"/>
                </w:rPr>
                <m:t>f</m:t>
              </m:r>
              <w:bookmarkStart w:id="17" w:name="_GoBack"/>
              <w:bookmarkEnd w:id="17"/>
            </m:sub>
          </m:sSub>
          <m:r>
            <w:rPr>
              <w:rFonts w:ascii="Cambria Math" w:hAnsi="Cambria Math" w:cs="Arial"/>
            </w:rPr>
            <m:t>-0.7364</m:t>
          </m:r>
        </m:oMath>
      </m:oMathPara>
    </w:p>
    <w:p w:rsidR="00AE2896" w:rsidRDefault="00AE2896" w:rsidP="00BD15DF">
      <w:pPr>
        <w:rPr>
          <w:rFonts w:ascii="Arial" w:hAnsi="Arial" w:cs="Arial"/>
        </w:rPr>
      </w:pPr>
    </w:p>
    <w:p w:rsidR="00726B8F" w:rsidRPr="00C736C1" w:rsidRDefault="005361A0" w:rsidP="00726B8F">
      <w:pPr>
        <w:pStyle w:val="berschrift2"/>
        <w:numPr>
          <w:ilvl w:val="1"/>
          <w:numId w:val="18"/>
        </w:numPr>
        <w:ind w:left="576" w:hanging="576"/>
      </w:pPr>
      <w:r>
        <w:t>Performance requirements</w:t>
      </w:r>
    </w:p>
    <w:p w:rsidR="00726B8F" w:rsidRDefault="00726B8F" w:rsidP="00BD15DF">
      <w:pPr>
        <w:rPr>
          <w:rFonts w:ascii="Arial" w:hAnsi="Arial" w:cs="Arial"/>
        </w:rPr>
      </w:pPr>
      <w:r>
        <w:rPr>
          <w:rFonts w:ascii="Arial" w:hAnsi="Arial" w:cs="Arial"/>
        </w:rPr>
        <w:t xml:space="preserve">The contribution </w:t>
      </w:r>
      <w:proofErr w:type="gramStart"/>
      <w:r>
        <w:rPr>
          <w:rFonts w:ascii="Arial" w:hAnsi="Arial" w:cs="Arial"/>
        </w:rPr>
        <w:t>STQ(</w:t>
      </w:r>
      <w:proofErr w:type="gramEnd"/>
      <w:r>
        <w:rPr>
          <w:rFonts w:ascii="Arial" w:hAnsi="Arial" w:cs="Arial"/>
        </w:rPr>
        <w:t xml:space="preserve">18)057_015 presented initial results of the TS 103 281 algorithm for </w:t>
      </w:r>
      <w:r w:rsidR="005361A0">
        <w:rPr>
          <w:rFonts w:ascii="Arial" w:hAnsi="Arial" w:cs="Arial"/>
        </w:rPr>
        <w:t xml:space="preserve">eight </w:t>
      </w:r>
      <w:r>
        <w:rPr>
          <w:rFonts w:ascii="Arial" w:hAnsi="Arial" w:cs="Arial"/>
        </w:rPr>
        <w:t>several state-of-the-art mobile devices in EVS-SWB mode</w:t>
      </w:r>
      <w:r w:rsidR="005361A0">
        <w:rPr>
          <w:rFonts w:ascii="Arial" w:hAnsi="Arial" w:cs="Arial"/>
        </w:rPr>
        <w:t xml:space="preserve"> (handset and handheld hands-free)</w:t>
      </w:r>
      <w:r>
        <w:rPr>
          <w:rFonts w:ascii="Arial" w:hAnsi="Arial" w:cs="Arial"/>
        </w:rPr>
        <w:t xml:space="preserve">. </w:t>
      </w:r>
      <w:r w:rsidR="005361A0">
        <w:rPr>
          <w:rFonts w:ascii="Arial" w:hAnsi="Arial" w:cs="Arial"/>
        </w:rPr>
        <w:t xml:space="preserve">The intention of the data is to provide indication for possible performance requirements. </w:t>
      </w:r>
      <w:r w:rsidR="005361A0">
        <w:rPr>
          <w:rFonts w:ascii="Arial" w:hAnsi="Arial" w:cs="Arial"/>
        </w:rPr>
        <w:fldChar w:fldCharType="begin"/>
      </w:r>
      <w:r w:rsidR="005361A0">
        <w:rPr>
          <w:rFonts w:ascii="Arial" w:hAnsi="Arial" w:cs="Arial"/>
        </w:rPr>
        <w:instrText xml:space="preserve"> REF _Ref503781583 \h </w:instrText>
      </w:r>
      <w:r w:rsidR="005361A0">
        <w:rPr>
          <w:rFonts w:ascii="Arial" w:hAnsi="Arial" w:cs="Arial"/>
        </w:rPr>
      </w:r>
      <w:r w:rsidR="001E0696">
        <w:rPr>
          <w:rFonts w:ascii="Arial" w:hAnsi="Arial" w:cs="Arial"/>
        </w:rPr>
        <w:instrText xml:space="preserve"> \* MERGEFORMAT </w:instrText>
      </w:r>
      <w:r w:rsidR="005361A0">
        <w:rPr>
          <w:rFonts w:ascii="Arial" w:hAnsi="Arial" w:cs="Arial"/>
        </w:rPr>
        <w:fldChar w:fldCharType="separate"/>
      </w:r>
      <w:r w:rsidR="005361A0" w:rsidRPr="001E0696">
        <w:rPr>
          <w:rFonts w:ascii="Arial" w:hAnsi="Arial" w:cs="Arial"/>
        </w:rPr>
        <w:t>Table 1</w:t>
      </w:r>
      <w:r w:rsidR="005361A0">
        <w:rPr>
          <w:rFonts w:ascii="Arial" w:hAnsi="Arial" w:cs="Arial"/>
        </w:rPr>
        <w:fldChar w:fldCharType="end"/>
      </w:r>
      <w:r w:rsidR="005361A0">
        <w:rPr>
          <w:rFonts w:ascii="Arial" w:hAnsi="Arial" w:cs="Arial"/>
        </w:rPr>
        <w:t xml:space="preserve"> presents updated analysis results with the shown mapping functions. It can be observed that statistics of both model are now aligned more accurately.</w:t>
      </w:r>
    </w:p>
    <w:p w:rsidR="00726B8F" w:rsidRDefault="00726B8F" w:rsidP="00BD15DF">
      <w:pPr>
        <w:rPr>
          <w:rFonts w:ascii="Arial" w:hAnsi="Arial" w:cs="Arial"/>
        </w:rPr>
      </w:pPr>
    </w:p>
    <w:p w:rsidR="00726B8F" w:rsidRPr="00F7508E" w:rsidRDefault="00726B8F" w:rsidP="00726B8F">
      <w:pPr>
        <w:pStyle w:val="TH"/>
      </w:pPr>
      <w:bookmarkStart w:id="18" w:name="_Ref503781583"/>
      <w:r w:rsidRPr="0036248E">
        <w:t xml:space="preserve">Table </w:t>
      </w:r>
      <w:fldSimple w:instr=" SEQ Table \* ARABIC ">
        <w:r w:rsidRPr="00F7508E">
          <w:t>1</w:t>
        </w:r>
      </w:fldSimple>
      <w:bookmarkEnd w:id="18"/>
      <w:r w:rsidRPr="00F7508E">
        <w:t xml:space="preserve">: </w:t>
      </w:r>
      <w:r w:rsidR="005361A0">
        <w:t xml:space="preserve">Updated statistics for data presented in </w:t>
      </w:r>
      <w:proofErr w:type="gramStart"/>
      <w:r w:rsidR="005361A0">
        <w:rPr>
          <w:rFonts w:cs="Arial"/>
        </w:rPr>
        <w:t>STQ(</w:t>
      </w:r>
      <w:proofErr w:type="gramEnd"/>
      <w:r w:rsidR="005361A0">
        <w:rPr>
          <w:rFonts w:cs="Arial"/>
        </w:rPr>
        <w:t>18)057_015</w:t>
      </w:r>
    </w:p>
    <w:tbl>
      <w:tblPr>
        <w:tblW w:w="8820" w:type="dxa"/>
        <w:tblInd w:w="70" w:type="dxa"/>
        <w:tblCellMar>
          <w:left w:w="70" w:type="dxa"/>
          <w:right w:w="70" w:type="dxa"/>
        </w:tblCellMar>
        <w:tblLook w:val="04A0" w:firstRow="1" w:lastRow="0" w:firstColumn="1" w:lastColumn="0" w:noHBand="0" w:noVBand="1"/>
      </w:tblPr>
      <w:tblGrid>
        <w:gridCol w:w="980"/>
        <w:gridCol w:w="980"/>
        <w:gridCol w:w="980"/>
        <w:gridCol w:w="980"/>
        <w:gridCol w:w="980"/>
        <w:gridCol w:w="980"/>
        <w:gridCol w:w="980"/>
        <w:gridCol w:w="980"/>
        <w:gridCol w:w="980"/>
      </w:tblGrid>
      <w:tr w:rsidR="00023D3B" w:rsidRPr="00726B8F" w:rsidTr="00023D3B">
        <w:trPr>
          <w:trHeight w:val="288"/>
        </w:trPr>
        <w:tc>
          <w:tcPr>
            <w:tcW w:w="980" w:type="dxa"/>
            <w:tcBorders>
              <w:top w:val="single" w:sz="4" w:space="0" w:color="auto"/>
              <w:left w:val="single" w:sz="4" w:space="0" w:color="auto"/>
              <w:bottom w:val="single" w:sz="4" w:space="0" w:color="auto"/>
              <w:right w:val="single" w:sz="4" w:space="0" w:color="auto"/>
            </w:tcBorders>
            <w:shd w:val="clear" w:color="auto" w:fill="auto"/>
            <w:noWrap/>
            <w:hideMark/>
          </w:tcPr>
          <w:p w:rsidR="00023D3B" w:rsidRPr="00726B8F" w:rsidRDefault="00023D3B" w:rsidP="00726B8F">
            <w:pPr>
              <w:pStyle w:val="TAH"/>
            </w:pPr>
            <w:r w:rsidRPr="00726B8F">
              <w:t>Mode</w:t>
            </w:r>
          </w:p>
        </w:tc>
        <w:tc>
          <w:tcPr>
            <w:tcW w:w="980" w:type="dxa"/>
            <w:tcBorders>
              <w:top w:val="single" w:sz="4" w:space="0" w:color="auto"/>
              <w:left w:val="nil"/>
              <w:bottom w:val="single" w:sz="4" w:space="0" w:color="auto"/>
              <w:right w:val="single" w:sz="4" w:space="0" w:color="auto"/>
            </w:tcBorders>
            <w:shd w:val="clear" w:color="auto" w:fill="auto"/>
            <w:noWrap/>
            <w:hideMark/>
          </w:tcPr>
          <w:p w:rsidR="00023D3B" w:rsidRPr="00726B8F" w:rsidRDefault="00023D3B" w:rsidP="00726B8F">
            <w:pPr>
              <w:pStyle w:val="TAH"/>
            </w:pPr>
            <w:r w:rsidRPr="00726B8F">
              <w:t>Model</w:t>
            </w:r>
          </w:p>
        </w:tc>
        <w:tc>
          <w:tcPr>
            <w:tcW w:w="980" w:type="dxa"/>
            <w:tcBorders>
              <w:top w:val="single" w:sz="4" w:space="0" w:color="auto"/>
              <w:left w:val="nil"/>
              <w:bottom w:val="single" w:sz="4" w:space="0" w:color="auto"/>
              <w:right w:val="single" w:sz="4" w:space="0" w:color="auto"/>
            </w:tcBorders>
            <w:shd w:val="clear" w:color="auto" w:fill="auto"/>
            <w:noWrap/>
            <w:hideMark/>
          </w:tcPr>
          <w:p w:rsidR="00023D3B" w:rsidRPr="00726B8F" w:rsidRDefault="00023D3B" w:rsidP="00726B8F">
            <w:pPr>
              <w:pStyle w:val="TAH"/>
            </w:pPr>
            <w:r w:rsidRPr="00726B8F">
              <w:t>Attribute</w:t>
            </w:r>
          </w:p>
        </w:tc>
        <w:tc>
          <w:tcPr>
            <w:tcW w:w="980" w:type="dxa"/>
            <w:tcBorders>
              <w:top w:val="single" w:sz="4" w:space="0" w:color="auto"/>
              <w:left w:val="nil"/>
              <w:bottom w:val="single" w:sz="4" w:space="0" w:color="auto"/>
              <w:right w:val="single" w:sz="4" w:space="0" w:color="auto"/>
            </w:tcBorders>
            <w:shd w:val="clear" w:color="auto" w:fill="auto"/>
            <w:noWrap/>
            <w:hideMark/>
          </w:tcPr>
          <w:p w:rsidR="00023D3B" w:rsidRPr="00726B8F" w:rsidRDefault="00023D3B" w:rsidP="00726B8F">
            <w:pPr>
              <w:pStyle w:val="TAH"/>
            </w:pPr>
            <w:r w:rsidRPr="00726B8F">
              <w:t>Min</w:t>
            </w:r>
          </w:p>
        </w:tc>
        <w:tc>
          <w:tcPr>
            <w:tcW w:w="980" w:type="dxa"/>
            <w:tcBorders>
              <w:top w:val="single" w:sz="4" w:space="0" w:color="auto"/>
              <w:left w:val="nil"/>
              <w:bottom w:val="single" w:sz="4" w:space="0" w:color="auto"/>
              <w:right w:val="single" w:sz="4" w:space="0" w:color="auto"/>
            </w:tcBorders>
            <w:shd w:val="clear" w:color="auto" w:fill="auto"/>
            <w:noWrap/>
            <w:hideMark/>
          </w:tcPr>
          <w:p w:rsidR="00023D3B" w:rsidRPr="00726B8F" w:rsidRDefault="00023D3B" w:rsidP="00726B8F">
            <w:pPr>
              <w:pStyle w:val="TAH"/>
            </w:pPr>
            <w:r w:rsidRPr="00726B8F">
              <w:t>Q25</w:t>
            </w:r>
          </w:p>
        </w:tc>
        <w:tc>
          <w:tcPr>
            <w:tcW w:w="980" w:type="dxa"/>
            <w:tcBorders>
              <w:top w:val="single" w:sz="4" w:space="0" w:color="auto"/>
              <w:left w:val="nil"/>
              <w:bottom w:val="single" w:sz="4" w:space="0" w:color="auto"/>
              <w:right w:val="single" w:sz="4" w:space="0" w:color="auto"/>
            </w:tcBorders>
            <w:shd w:val="clear" w:color="auto" w:fill="auto"/>
            <w:noWrap/>
            <w:hideMark/>
          </w:tcPr>
          <w:p w:rsidR="00023D3B" w:rsidRPr="00726B8F" w:rsidRDefault="00023D3B" w:rsidP="00726B8F">
            <w:pPr>
              <w:pStyle w:val="TAH"/>
            </w:pPr>
            <w:proofErr w:type="spellStart"/>
            <w:r w:rsidRPr="00726B8F">
              <w:t>Avg</w:t>
            </w:r>
            <w:proofErr w:type="spellEnd"/>
          </w:p>
        </w:tc>
        <w:tc>
          <w:tcPr>
            <w:tcW w:w="980" w:type="dxa"/>
            <w:tcBorders>
              <w:top w:val="single" w:sz="4" w:space="0" w:color="auto"/>
              <w:left w:val="nil"/>
              <w:bottom w:val="single" w:sz="4" w:space="0" w:color="auto"/>
              <w:right w:val="single" w:sz="4" w:space="0" w:color="auto"/>
            </w:tcBorders>
            <w:shd w:val="clear" w:color="auto" w:fill="auto"/>
            <w:noWrap/>
            <w:hideMark/>
          </w:tcPr>
          <w:p w:rsidR="00023D3B" w:rsidRPr="00726B8F" w:rsidRDefault="00023D3B" w:rsidP="00726B8F">
            <w:pPr>
              <w:pStyle w:val="TAH"/>
            </w:pPr>
            <w:r w:rsidRPr="00726B8F">
              <w:t>Median</w:t>
            </w:r>
          </w:p>
        </w:tc>
        <w:tc>
          <w:tcPr>
            <w:tcW w:w="980" w:type="dxa"/>
            <w:tcBorders>
              <w:top w:val="single" w:sz="4" w:space="0" w:color="auto"/>
              <w:left w:val="nil"/>
              <w:bottom w:val="single" w:sz="4" w:space="0" w:color="auto"/>
              <w:right w:val="single" w:sz="4" w:space="0" w:color="auto"/>
            </w:tcBorders>
            <w:shd w:val="clear" w:color="auto" w:fill="auto"/>
            <w:noWrap/>
            <w:hideMark/>
          </w:tcPr>
          <w:p w:rsidR="00023D3B" w:rsidRPr="00726B8F" w:rsidRDefault="00023D3B" w:rsidP="00726B8F">
            <w:pPr>
              <w:pStyle w:val="TAH"/>
            </w:pPr>
            <w:r w:rsidRPr="00726B8F">
              <w:t>Q75</w:t>
            </w:r>
          </w:p>
        </w:tc>
        <w:tc>
          <w:tcPr>
            <w:tcW w:w="980" w:type="dxa"/>
            <w:tcBorders>
              <w:top w:val="single" w:sz="4" w:space="0" w:color="auto"/>
              <w:left w:val="nil"/>
              <w:bottom w:val="single" w:sz="4" w:space="0" w:color="auto"/>
              <w:right w:val="single" w:sz="4" w:space="0" w:color="auto"/>
            </w:tcBorders>
            <w:shd w:val="clear" w:color="auto" w:fill="auto"/>
            <w:noWrap/>
            <w:hideMark/>
          </w:tcPr>
          <w:p w:rsidR="00023D3B" w:rsidRPr="00726B8F" w:rsidRDefault="00023D3B" w:rsidP="00726B8F">
            <w:pPr>
              <w:pStyle w:val="TAH"/>
            </w:pPr>
            <w:r w:rsidRPr="00726B8F">
              <w:t>Max</w:t>
            </w:r>
          </w:p>
        </w:tc>
      </w:tr>
      <w:tr w:rsidR="00023D3B" w:rsidRPr="00726B8F" w:rsidTr="00023D3B">
        <w:trPr>
          <w:trHeight w:val="288"/>
        </w:trPr>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3D3B" w:rsidRPr="00726B8F" w:rsidRDefault="00023D3B" w:rsidP="00726B8F">
            <w:pPr>
              <w:pStyle w:val="TAC"/>
            </w:pPr>
            <w:r w:rsidRPr="00726B8F">
              <w:t>HS</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3D3B" w:rsidRPr="00726B8F" w:rsidRDefault="00023D3B" w:rsidP="00726B8F">
            <w:pPr>
              <w:pStyle w:val="TAC"/>
            </w:pPr>
            <w:r w:rsidRPr="00726B8F">
              <w:t>A</w:t>
            </w:r>
            <w:r w:rsidR="00726B8F">
              <w:t>’</w:t>
            </w:r>
          </w:p>
        </w:tc>
        <w:tc>
          <w:tcPr>
            <w:tcW w:w="980" w:type="dxa"/>
            <w:tcBorders>
              <w:top w:val="nil"/>
              <w:left w:val="nil"/>
              <w:bottom w:val="single" w:sz="4" w:space="0" w:color="auto"/>
              <w:right w:val="single" w:sz="4" w:space="0" w:color="auto"/>
            </w:tcBorders>
            <w:shd w:val="clear" w:color="auto" w:fill="auto"/>
            <w:noWrap/>
            <w:vAlign w:val="center"/>
            <w:hideMark/>
          </w:tcPr>
          <w:p w:rsidR="00023D3B" w:rsidRPr="00726B8F" w:rsidRDefault="00023D3B" w:rsidP="00726B8F">
            <w:pPr>
              <w:pStyle w:val="TAC"/>
            </w:pPr>
            <w:r w:rsidRPr="00726B8F">
              <w:t>S-MOS</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4.20</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4.28</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4.34</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4.29</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4.35</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4.66</w:t>
            </w:r>
          </w:p>
        </w:tc>
      </w:tr>
      <w:tr w:rsidR="00023D3B" w:rsidRPr="00726B8F" w:rsidTr="00023D3B">
        <w:trPr>
          <w:trHeight w:val="288"/>
        </w:trPr>
        <w:tc>
          <w:tcPr>
            <w:tcW w:w="980" w:type="dxa"/>
            <w:vMerge/>
            <w:tcBorders>
              <w:top w:val="nil"/>
              <w:left w:val="single" w:sz="4" w:space="0" w:color="auto"/>
              <w:bottom w:val="single" w:sz="4" w:space="0" w:color="auto"/>
              <w:right w:val="single" w:sz="4" w:space="0" w:color="auto"/>
            </w:tcBorders>
            <w:vAlign w:val="center"/>
            <w:hideMark/>
          </w:tcPr>
          <w:p w:rsidR="00023D3B" w:rsidRPr="00726B8F" w:rsidRDefault="00023D3B" w:rsidP="00726B8F">
            <w:pPr>
              <w:pStyle w:val="TAC"/>
            </w:pPr>
          </w:p>
        </w:tc>
        <w:tc>
          <w:tcPr>
            <w:tcW w:w="980" w:type="dxa"/>
            <w:vMerge/>
            <w:tcBorders>
              <w:top w:val="nil"/>
              <w:left w:val="single" w:sz="4" w:space="0" w:color="auto"/>
              <w:bottom w:val="single" w:sz="4" w:space="0" w:color="auto"/>
              <w:right w:val="single" w:sz="4" w:space="0" w:color="auto"/>
            </w:tcBorders>
            <w:vAlign w:val="center"/>
            <w:hideMark/>
          </w:tcPr>
          <w:p w:rsidR="00023D3B" w:rsidRPr="00726B8F" w:rsidRDefault="00023D3B" w:rsidP="00726B8F">
            <w:pPr>
              <w:pStyle w:val="TAC"/>
            </w:pPr>
          </w:p>
        </w:tc>
        <w:tc>
          <w:tcPr>
            <w:tcW w:w="980" w:type="dxa"/>
            <w:tcBorders>
              <w:top w:val="nil"/>
              <w:left w:val="nil"/>
              <w:bottom w:val="single" w:sz="4" w:space="0" w:color="auto"/>
              <w:right w:val="single" w:sz="4" w:space="0" w:color="auto"/>
            </w:tcBorders>
            <w:shd w:val="clear" w:color="auto" w:fill="auto"/>
            <w:noWrap/>
            <w:vAlign w:val="center"/>
            <w:hideMark/>
          </w:tcPr>
          <w:p w:rsidR="00023D3B" w:rsidRPr="00726B8F" w:rsidRDefault="00023D3B" w:rsidP="00726B8F">
            <w:pPr>
              <w:pStyle w:val="TAC"/>
            </w:pPr>
            <w:r w:rsidRPr="00726B8F">
              <w:t>N-MOS</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2.87</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3.18</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3.57</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3.78</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3.87</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4.13</w:t>
            </w:r>
          </w:p>
        </w:tc>
      </w:tr>
      <w:tr w:rsidR="00023D3B" w:rsidRPr="00726B8F" w:rsidTr="00023D3B">
        <w:trPr>
          <w:trHeight w:val="288"/>
        </w:trPr>
        <w:tc>
          <w:tcPr>
            <w:tcW w:w="980" w:type="dxa"/>
            <w:vMerge/>
            <w:tcBorders>
              <w:top w:val="nil"/>
              <w:left w:val="single" w:sz="4" w:space="0" w:color="auto"/>
              <w:bottom w:val="single" w:sz="4" w:space="0" w:color="auto"/>
              <w:right w:val="single" w:sz="4" w:space="0" w:color="auto"/>
            </w:tcBorders>
            <w:vAlign w:val="center"/>
            <w:hideMark/>
          </w:tcPr>
          <w:p w:rsidR="00023D3B" w:rsidRPr="00726B8F" w:rsidRDefault="00023D3B" w:rsidP="00726B8F">
            <w:pPr>
              <w:pStyle w:val="TAC"/>
            </w:pPr>
          </w:p>
        </w:tc>
        <w:tc>
          <w:tcPr>
            <w:tcW w:w="980" w:type="dxa"/>
            <w:vMerge/>
            <w:tcBorders>
              <w:top w:val="nil"/>
              <w:left w:val="single" w:sz="4" w:space="0" w:color="auto"/>
              <w:bottom w:val="single" w:sz="4" w:space="0" w:color="auto"/>
              <w:right w:val="single" w:sz="4" w:space="0" w:color="auto"/>
            </w:tcBorders>
            <w:vAlign w:val="center"/>
            <w:hideMark/>
          </w:tcPr>
          <w:p w:rsidR="00023D3B" w:rsidRPr="00726B8F" w:rsidRDefault="00023D3B" w:rsidP="00726B8F">
            <w:pPr>
              <w:pStyle w:val="TAC"/>
            </w:pPr>
          </w:p>
        </w:tc>
        <w:tc>
          <w:tcPr>
            <w:tcW w:w="980" w:type="dxa"/>
            <w:tcBorders>
              <w:top w:val="nil"/>
              <w:left w:val="nil"/>
              <w:bottom w:val="single" w:sz="4" w:space="0" w:color="auto"/>
              <w:right w:val="single" w:sz="4" w:space="0" w:color="auto"/>
            </w:tcBorders>
            <w:shd w:val="clear" w:color="auto" w:fill="auto"/>
            <w:noWrap/>
            <w:vAlign w:val="center"/>
            <w:hideMark/>
          </w:tcPr>
          <w:p w:rsidR="00023D3B" w:rsidRPr="00726B8F" w:rsidRDefault="00023D3B" w:rsidP="00726B8F">
            <w:pPr>
              <w:pStyle w:val="TAC"/>
            </w:pPr>
            <w:r w:rsidRPr="00726B8F">
              <w:t>G-MOS</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3.29</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3.51</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3.57</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3.60</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3.67</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3.86</w:t>
            </w:r>
          </w:p>
        </w:tc>
      </w:tr>
      <w:tr w:rsidR="00023D3B" w:rsidRPr="00726B8F" w:rsidTr="00023D3B">
        <w:trPr>
          <w:trHeight w:val="288"/>
        </w:trPr>
        <w:tc>
          <w:tcPr>
            <w:tcW w:w="980" w:type="dxa"/>
            <w:vMerge/>
            <w:tcBorders>
              <w:top w:val="nil"/>
              <w:left w:val="single" w:sz="4" w:space="0" w:color="auto"/>
              <w:bottom w:val="single" w:sz="4" w:space="0" w:color="auto"/>
              <w:right w:val="single" w:sz="4" w:space="0" w:color="auto"/>
            </w:tcBorders>
            <w:vAlign w:val="center"/>
            <w:hideMark/>
          </w:tcPr>
          <w:p w:rsidR="00023D3B" w:rsidRPr="00726B8F" w:rsidRDefault="00023D3B" w:rsidP="00726B8F">
            <w:pPr>
              <w:pStyle w:val="TAC"/>
            </w:pP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3D3B" w:rsidRPr="00726B8F" w:rsidRDefault="00023D3B" w:rsidP="00726B8F">
            <w:pPr>
              <w:pStyle w:val="TAC"/>
            </w:pPr>
            <w:r w:rsidRPr="00726B8F">
              <w:t>B</w:t>
            </w:r>
          </w:p>
        </w:tc>
        <w:tc>
          <w:tcPr>
            <w:tcW w:w="980" w:type="dxa"/>
            <w:tcBorders>
              <w:top w:val="nil"/>
              <w:left w:val="nil"/>
              <w:bottom w:val="single" w:sz="4" w:space="0" w:color="auto"/>
              <w:right w:val="single" w:sz="4" w:space="0" w:color="auto"/>
            </w:tcBorders>
            <w:shd w:val="clear" w:color="auto" w:fill="auto"/>
            <w:noWrap/>
            <w:vAlign w:val="center"/>
            <w:hideMark/>
          </w:tcPr>
          <w:p w:rsidR="00023D3B" w:rsidRPr="00726B8F" w:rsidRDefault="00023D3B" w:rsidP="00726B8F">
            <w:pPr>
              <w:pStyle w:val="TAC"/>
            </w:pPr>
            <w:r w:rsidRPr="00726B8F">
              <w:t>S-MOS</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4.19</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4.32</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4.36</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4.34</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4.41</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4.53</w:t>
            </w:r>
          </w:p>
        </w:tc>
      </w:tr>
      <w:tr w:rsidR="00023D3B" w:rsidRPr="00726B8F" w:rsidTr="00023D3B">
        <w:trPr>
          <w:trHeight w:val="288"/>
        </w:trPr>
        <w:tc>
          <w:tcPr>
            <w:tcW w:w="980" w:type="dxa"/>
            <w:vMerge/>
            <w:tcBorders>
              <w:top w:val="nil"/>
              <w:left w:val="single" w:sz="4" w:space="0" w:color="auto"/>
              <w:bottom w:val="single" w:sz="4" w:space="0" w:color="auto"/>
              <w:right w:val="single" w:sz="4" w:space="0" w:color="auto"/>
            </w:tcBorders>
            <w:vAlign w:val="center"/>
            <w:hideMark/>
          </w:tcPr>
          <w:p w:rsidR="00023D3B" w:rsidRPr="00726B8F" w:rsidRDefault="00023D3B" w:rsidP="00726B8F">
            <w:pPr>
              <w:pStyle w:val="TAC"/>
            </w:pPr>
          </w:p>
        </w:tc>
        <w:tc>
          <w:tcPr>
            <w:tcW w:w="980" w:type="dxa"/>
            <w:vMerge/>
            <w:tcBorders>
              <w:top w:val="nil"/>
              <w:left w:val="single" w:sz="4" w:space="0" w:color="auto"/>
              <w:bottom w:val="single" w:sz="4" w:space="0" w:color="auto"/>
              <w:right w:val="single" w:sz="4" w:space="0" w:color="auto"/>
            </w:tcBorders>
            <w:vAlign w:val="center"/>
            <w:hideMark/>
          </w:tcPr>
          <w:p w:rsidR="00023D3B" w:rsidRPr="00726B8F" w:rsidRDefault="00023D3B" w:rsidP="00726B8F">
            <w:pPr>
              <w:pStyle w:val="TAC"/>
            </w:pPr>
          </w:p>
        </w:tc>
        <w:tc>
          <w:tcPr>
            <w:tcW w:w="980" w:type="dxa"/>
            <w:tcBorders>
              <w:top w:val="nil"/>
              <w:left w:val="nil"/>
              <w:bottom w:val="single" w:sz="4" w:space="0" w:color="auto"/>
              <w:right w:val="single" w:sz="4" w:space="0" w:color="auto"/>
            </w:tcBorders>
            <w:shd w:val="clear" w:color="auto" w:fill="auto"/>
            <w:noWrap/>
            <w:vAlign w:val="center"/>
            <w:hideMark/>
          </w:tcPr>
          <w:p w:rsidR="00023D3B" w:rsidRPr="00726B8F" w:rsidRDefault="00023D3B" w:rsidP="00726B8F">
            <w:pPr>
              <w:pStyle w:val="TAC"/>
            </w:pPr>
            <w:r w:rsidRPr="00726B8F">
              <w:t>N-MOS</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2.98</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3.35</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3.56</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3.64</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3.76</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4.22</w:t>
            </w:r>
          </w:p>
        </w:tc>
      </w:tr>
      <w:tr w:rsidR="00023D3B" w:rsidRPr="00726B8F" w:rsidTr="00023D3B">
        <w:trPr>
          <w:trHeight w:val="288"/>
        </w:trPr>
        <w:tc>
          <w:tcPr>
            <w:tcW w:w="980" w:type="dxa"/>
            <w:vMerge/>
            <w:tcBorders>
              <w:top w:val="nil"/>
              <w:left w:val="single" w:sz="4" w:space="0" w:color="auto"/>
              <w:bottom w:val="single" w:sz="4" w:space="0" w:color="auto"/>
              <w:right w:val="single" w:sz="4" w:space="0" w:color="auto"/>
            </w:tcBorders>
            <w:vAlign w:val="center"/>
            <w:hideMark/>
          </w:tcPr>
          <w:p w:rsidR="00023D3B" w:rsidRPr="00726B8F" w:rsidRDefault="00023D3B" w:rsidP="00726B8F">
            <w:pPr>
              <w:pStyle w:val="TAC"/>
            </w:pPr>
          </w:p>
        </w:tc>
        <w:tc>
          <w:tcPr>
            <w:tcW w:w="980" w:type="dxa"/>
            <w:vMerge/>
            <w:tcBorders>
              <w:top w:val="nil"/>
              <w:left w:val="single" w:sz="4" w:space="0" w:color="auto"/>
              <w:bottom w:val="single" w:sz="4" w:space="0" w:color="auto"/>
              <w:right w:val="single" w:sz="4" w:space="0" w:color="auto"/>
            </w:tcBorders>
            <w:vAlign w:val="center"/>
            <w:hideMark/>
          </w:tcPr>
          <w:p w:rsidR="00023D3B" w:rsidRPr="00726B8F" w:rsidRDefault="00023D3B" w:rsidP="00726B8F">
            <w:pPr>
              <w:pStyle w:val="TAC"/>
            </w:pPr>
          </w:p>
        </w:tc>
        <w:tc>
          <w:tcPr>
            <w:tcW w:w="980" w:type="dxa"/>
            <w:tcBorders>
              <w:top w:val="nil"/>
              <w:left w:val="nil"/>
              <w:bottom w:val="single" w:sz="4" w:space="0" w:color="auto"/>
              <w:right w:val="single" w:sz="4" w:space="0" w:color="auto"/>
            </w:tcBorders>
            <w:shd w:val="clear" w:color="auto" w:fill="auto"/>
            <w:noWrap/>
            <w:vAlign w:val="center"/>
            <w:hideMark/>
          </w:tcPr>
          <w:p w:rsidR="00023D3B" w:rsidRPr="00726B8F" w:rsidRDefault="00023D3B" w:rsidP="00726B8F">
            <w:pPr>
              <w:pStyle w:val="TAC"/>
            </w:pPr>
            <w:r w:rsidRPr="00726B8F">
              <w:t>G-MOS</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3.27</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3.57</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3.70</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3.72</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3.81</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4.14</w:t>
            </w:r>
          </w:p>
        </w:tc>
      </w:tr>
      <w:tr w:rsidR="00023D3B" w:rsidRPr="00726B8F" w:rsidTr="00023D3B">
        <w:trPr>
          <w:trHeight w:val="288"/>
        </w:trPr>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3D3B" w:rsidRPr="00726B8F" w:rsidRDefault="00023D3B" w:rsidP="00726B8F">
            <w:pPr>
              <w:pStyle w:val="TAC"/>
            </w:pPr>
            <w:r w:rsidRPr="00726B8F">
              <w:t>HF</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3D3B" w:rsidRPr="00726B8F" w:rsidRDefault="00023D3B" w:rsidP="00726B8F">
            <w:pPr>
              <w:pStyle w:val="TAC"/>
            </w:pPr>
            <w:r w:rsidRPr="00726B8F">
              <w:t>A</w:t>
            </w:r>
            <w:r w:rsidR="00726B8F">
              <w:t>’</w:t>
            </w:r>
          </w:p>
        </w:tc>
        <w:tc>
          <w:tcPr>
            <w:tcW w:w="980" w:type="dxa"/>
            <w:tcBorders>
              <w:top w:val="nil"/>
              <w:left w:val="nil"/>
              <w:bottom w:val="single" w:sz="4" w:space="0" w:color="auto"/>
              <w:right w:val="single" w:sz="4" w:space="0" w:color="auto"/>
            </w:tcBorders>
            <w:shd w:val="clear" w:color="auto" w:fill="auto"/>
            <w:noWrap/>
            <w:vAlign w:val="center"/>
            <w:hideMark/>
          </w:tcPr>
          <w:p w:rsidR="00023D3B" w:rsidRPr="00726B8F" w:rsidRDefault="00023D3B" w:rsidP="00726B8F">
            <w:pPr>
              <w:pStyle w:val="TAC"/>
            </w:pPr>
            <w:r w:rsidRPr="00726B8F">
              <w:t>S-MOS</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3.39</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3.46</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3.61</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3.57</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3.78</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3.91</w:t>
            </w:r>
          </w:p>
        </w:tc>
      </w:tr>
      <w:tr w:rsidR="00023D3B" w:rsidRPr="00726B8F" w:rsidTr="00023D3B">
        <w:trPr>
          <w:trHeight w:val="288"/>
        </w:trPr>
        <w:tc>
          <w:tcPr>
            <w:tcW w:w="980" w:type="dxa"/>
            <w:vMerge/>
            <w:tcBorders>
              <w:top w:val="nil"/>
              <w:left w:val="single" w:sz="4" w:space="0" w:color="auto"/>
              <w:bottom w:val="single" w:sz="4" w:space="0" w:color="auto"/>
              <w:right w:val="single" w:sz="4" w:space="0" w:color="auto"/>
            </w:tcBorders>
            <w:vAlign w:val="center"/>
            <w:hideMark/>
          </w:tcPr>
          <w:p w:rsidR="00023D3B" w:rsidRPr="00726B8F" w:rsidRDefault="00023D3B" w:rsidP="00726B8F">
            <w:pPr>
              <w:pStyle w:val="TAC"/>
            </w:pPr>
          </w:p>
        </w:tc>
        <w:tc>
          <w:tcPr>
            <w:tcW w:w="980" w:type="dxa"/>
            <w:vMerge/>
            <w:tcBorders>
              <w:top w:val="nil"/>
              <w:left w:val="single" w:sz="4" w:space="0" w:color="auto"/>
              <w:bottom w:val="single" w:sz="4" w:space="0" w:color="auto"/>
              <w:right w:val="single" w:sz="4" w:space="0" w:color="auto"/>
            </w:tcBorders>
            <w:vAlign w:val="center"/>
            <w:hideMark/>
          </w:tcPr>
          <w:p w:rsidR="00023D3B" w:rsidRPr="00726B8F" w:rsidRDefault="00023D3B" w:rsidP="00726B8F">
            <w:pPr>
              <w:pStyle w:val="TAC"/>
            </w:pPr>
          </w:p>
        </w:tc>
        <w:tc>
          <w:tcPr>
            <w:tcW w:w="980" w:type="dxa"/>
            <w:tcBorders>
              <w:top w:val="nil"/>
              <w:left w:val="nil"/>
              <w:bottom w:val="single" w:sz="4" w:space="0" w:color="auto"/>
              <w:right w:val="single" w:sz="4" w:space="0" w:color="auto"/>
            </w:tcBorders>
            <w:shd w:val="clear" w:color="auto" w:fill="auto"/>
            <w:noWrap/>
            <w:vAlign w:val="center"/>
            <w:hideMark/>
          </w:tcPr>
          <w:p w:rsidR="00023D3B" w:rsidRPr="00726B8F" w:rsidRDefault="00023D3B" w:rsidP="00726B8F">
            <w:pPr>
              <w:pStyle w:val="TAC"/>
            </w:pPr>
            <w:r w:rsidRPr="00726B8F">
              <w:t>N-MOS</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2.02</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2.56</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2.73</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2.80</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2.99</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3.10</w:t>
            </w:r>
          </w:p>
        </w:tc>
      </w:tr>
      <w:tr w:rsidR="00023D3B" w:rsidRPr="00726B8F" w:rsidTr="00023D3B">
        <w:trPr>
          <w:trHeight w:val="288"/>
        </w:trPr>
        <w:tc>
          <w:tcPr>
            <w:tcW w:w="980" w:type="dxa"/>
            <w:vMerge/>
            <w:tcBorders>
              <w:top w:val="nil"/>
              <w:left w:val="single" w:sz="4" w:space="0" w:color="auto"/>
              <w:bottom w:val="single" w:sz="4" w:space="0" w:color="auto"/>
              <w:right w:val="single" w:sz="4" w:space="0" w:color="auto"/>
            </w:tcBorders>
            <w:vAlign w:val="center"/>
            <w:hideMark/>
          </w:tcPr>
          <w:p w:rsidR="00023D3B" w:rsidRPr="00726B8F" w:rsidRDefault="00023D3B" w:rsidP="00726B8F">
            <w:pPr>
              <w:pStyle w:val="TAC"/>
            </w:pPr>
          </w:p>
        </w:tc>
        <w:tc>
          <w:tcPr>
            <w:tcW w:w="980" w:type="dxa"/>
            <w:vMerge/>
            <w:tcBorders>
              <w:top w:val="nil"/>
              <w:left w:val="single" w:sz="4" w:space="0" w:color="auto"/>
              <w:bottom w:val="single" w:sz="4" w:space="0" w:color="auto"/>
              <w:right w:val="single" w:sz="4" w:space="0" w:color="auto"/>
            </w:tcBorders>
            <w:vAlign w:val="center"/>
            <w:hideMark/>
          </w:tcPr>
          <w:p w:rsidR="00023D3B" w:rsidRPr="00726B8F" w:rsidRDefault="00023D3B" w:rsidP="00726B8F">
            <w:pPr>
              <w:pStyle w:val="TAC"/>
            </w:pPr>
          </w:p>
        </w:tc>
        <w:tc>
          <w:tcPr>
            <w:tcW w:w="980" w:type="dxa"/>
            <w:tcBorders>
              <w:top w:val="nil"/>
              <w:left w:val="nil"/>
              <w:bottom w:val="single" w:sz="4" w:space="0" w:color="auto"/>
              <w:right w:val="single" w:sz="4" w:space="0" w:color="auto"/>
            </w:tcBorders>
            <w:shd w:val="clear" w:color="auto" w:fill="auto"/>
            <w:noWrap/>
            <w:vAlign w:val="center"/>
            <w:hideMark/>
          </w:tcPr>
          <w:p w:rsidR="00023D3B" w:rsidRPr="00726B8F" w:rsidRDefault="00023D3B" w:rsidP="00726B8F">
            <w:pPr>
              <w:pStyle w:val="TAC"/>
            </w:pPr>
            <w:r w:rsidRPr="00726B8F">
              <w:t>G-MOS</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2.58</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2.60</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2.73</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2.68</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2.80</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3.00</w:t>
            </w:r>
          </w:p>
        </w:tc>
      </w:tr>
      <w:tr w:rsidR="00023D3B" w:rsidRPr="00726B8F" w:rsidTr="00023D3B">
        <w:trPr>
          <w:trHeight w:val="288"/>
        </w:trPr>
        <w:tc>
          <w:tcPr>
            <w:tcW w:w="980" w:type="dxa"/>
            <w:vMerge/>
            <w:tcBorders>
              <w:top w:val="nil"/>
              <w:left w:val="single" w:sz="4" w:space="0" w:color="auto"/>
              <w:bottom w:val="single" w:sz="4" w:space="0" w:color="auto"/>
              <w:right w:val="single" w:sz="4" w:space="0" w:color="auto"/>
            </w:tcBorders>
            <w:vAlign w:val="center"/>
            <w:hideMark/>
          </w:tcPr>
          <w:p w:rsidR="00023D3B" w:rsidRPr="00726B8F" w:rsidRDefault="00023D3B" w:rsidP="00726B8F">
            <w:pPr>
              <w:pStyle w:val="TAC"/>
            </w:pP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3D3B" w:rsidRPr="00726B8F" w:rsidRDefault="00023D3B" w:rsidP="00726B8F">
            <w:pPr>
              <w:pStyle w:val="TAC"/>
            </w:pPr>
            <w:r w:rsidRPr="00726B8F">
              <w:t>B</w:t>
            </w:r>
          </w:p>
        </w:tc>
        <w:tc>
          <w:tcPr>
            <w:tcW w:w="980" w:type="dxa"/>
            <w:tcBorders>
              <w:top w:val="nil"/>
              <w:left w:val="nil"/>
              <w:bottom w:val="single" w:sz="4" w:space="0" w:color="auto"/>
              <w:right w:val="single" w:sz="4" w:space="0" w:color="auto"/>
            </w:tcBorders>
            <w:shd w:val="clear" w:color="auto" w:fill="auto"/>
            <w:noWrap/>
            <w:vAlign w:val="center"/>
            <w:hideMark/>
          </w:tcPr>
          <w:p w:rsidR="00023D3B" w:rsidRPr="00726B8F" w:rsidRDefault="00023D3B" w:rsidP="00726B8F">
            <w:pPr>
              <w:pStyle w:val="TAC"/>
            </w:pPr>
            <w:r w:rsidRPr="00726B8F">
              <w:t>S-MOS</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3.29</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3.32</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3.64</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3.66</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3.88</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4.15</w:t>
            </w:r>
          </w:p>
        </w:tc>
      </w:tr>
      <w:tr w:rsidR="00023D3B" w:rsidRPr="00726B8F" w:rsidTr="00023D3B">
        <w:trPr>
          <w:trHeight w:val="288"/>
        </w:trPr>
        <w:tc>
          <w:tcPr>
            <w:tcW w:w="980" w:type="dxa"/>
            <w:vMerge/>
            <w:tcBorders>
              <w:top w:val="nil"/>
              <w:left w:val="single" w:sz="4" w:space="0" w:color="auto"/>
              <w:bottom w:val="single" w:sz="4" w:space="0" w:color="auto"/>
              <w:right w:val="single" w:sz="4" w:space="0" w:color="auto"/>
            </w:tcBorders>
            <w:vAlign w:val="center"/>
            <w:hideMark/>
          </w:tcPr>
          <w:p w:rsidR="00023D3B" w:rsidRPr="00726B8F" w:rsidRDefault="00023D3B" w:rsidP="00726B8F">
            <w:pPr>
              <w:pStyle w:val="TAC"/>
            </w:pPr>
          </w:p>
        </w:tc>
        <w:tc>
          <w:tcPr>
            <w:tcW w:w="980" w:type="dxa"/>
            <w:vMerge/>
            <w:tcBorders>
              <w:top w:val="nil"/>
              <w:left w:val="single" w:sz="4" w:space="0" w:color="auto"/>
              <w:bottom w:val="single" w:sz="4" w:space="0" w:color="auto"/>
              <w:right w:val="single" w:sz="4" w:space="0" w:color="auto"/>
            </w:tcBorders>
            <w:vAlign w:val="center"/>
            <w:hideMark/>
          </w:tcPr>
          <w:p w:rsidR="00023D3B" w:rsidRPr="00726B8F" w:rsidRDefault="00023D3B" w:rsidP="00726B8F">
            <w:pPr>
              <w:pStyle w:val="TAC"/>
            </w:pPr>
          </w:p>
        </w:tc>
        <w:tc>
          <w:tcPr>
            <w:tcW w:w="980" w:type="dxa"/>
            <w:tcBorders>
              <w:top w:val="nil"/>
              <w:left w:val="nil"/>
              <w:bottom w:val="single" w:sz="4" w:space="0" w:color="auto"/>
              <w:right w:val="single" w:sz="4" w:space="0" w:color="auto"/>
            </w:tcBorders>
            <w:shd w:val="clear" w:color="auto" w:fill="auto"/>
            <w:noWrap/>
            <w:vAlign w:val="center"/>
            <w:hideMark/>
          </w:tcPr>
          <w:p w:rsidR="00023D3B" w:rsidRPr="00726B8F" w:rsidRDefault="00023D3B" w:rsidP="00726B8F">
            <w:pPr>
              <w:pStyle w:val="TAC"/>
            </w:pPr>
            <w:r w:rsidRPr="00726B8F">
              <w:t>N-MOS</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2.36</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2.58</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2.71</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2.74</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2.85</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2.98</w:t>
            </w:r>
          </w:p>
        </w:tc>
      </w:tr>
      <w:tr w:rsidR="00023D3B" w:rsidRPr="00726B8F" w:rsidTr="00023D3B">
        <w:trPr>
          <w:trHeight w:val="288"/>
        </w:trPr>
        <w:tc>
          <w:tcPr>
            <w:tcW w:w="980" w:type="dxa"/>
            <w:vMerge/>
            <w:tcBorders>
              <w:top w:val="nil"/>
              <w:left w:val="single" w:sz="4" w:space="0" w:color="auto"/>
              <w:bottom w:val="single" w:sz="4" w:space="0" w:color="auto"/>
              <w:right w:val="single" w:sz="4" w:space="0" w:color="auto"/>
            </w:tcBorders>
            <w:vAlign w:val="center"/>
            <w:hideMark/>
          </w:tcPr>
          <w:p w:rsidR="00023D3B" w:rsidRPr="00726B8F" w:rsidRDefault="00023D3B" w:rsidP="00726B8F">
            <w:pPr>
              <w:pStyle w:val="TAC"/>
            </w:pPr>
          </w:p>
        </w:tc>
        <w:tc>
          <w:tcPr>
            <w:tcW w:w="980" w:type="dxa"/>
            <w:vMerge/>
            <w:tcBorders>
              <w:top w:val="nil"/>
              <w:left w:val="single" w:sz="4" w:space="0" w:color="auto"/>
              <w:bottom w:val="single" w:sz="4" w:space="0" w:color="auto"/>
              <w:right w:val="single" w:sz="4" w:space="0" w:color="auto"/>
            </w:tcBorders>
            <w:vAlign w:val="center"/>
            <w:hideMark/>
          </w:tcPr>
          <w:p w:rsidR="00023D3B" w:rsidRPr="00726B8F" w:rsidRDefault="00023D3B" w:rsidP="00726B8F">
            <w:pPr>
              <w:pStyle w:val="TAC"/>
            </w:pPr>
          </w:p>
        </w:tc>
        <w:tc>
          <w:tcPr>
            <w:tcW w:w="980" w:type="dxa"/>
            <w:tcBorders>
              <w:top w:val="nil"/>
              <w:left w:val="nil"/>
              <w:bottom w:val="single" w:sz="4" w:space="0" w:color="auto"/>
              <w:right w:val="single" w:sz="4" w:space="0" w:color="auto"/>
            </w:tcBorders>
            <w:shd w:val="clear" w:color="auto" w:fill="auto"/>
            <w:noWrap/>
            <w:vAlign w:val="center"/>
            <w:hideMark/>
          </w:tcPr>
          <w:p w:rsidR="00023D3B" w:rsidRPr="00726B8F" w:rsidRDefault="00023D3B" w:rsidP="00726B8F">
            <w:pPr>
              <w:pStyle w:val="TAC"/>
            </w:pPr>
            <w:r w:rsidRPr="00726B8F">
              <w:t>G-MOS</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2.60</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2.67</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2.79</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2.68</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2.87</w:t>
            </w:r>
          </w:p>
        </w:tc>
        <w:tc>
          <w:tcPr>
            <w:tcW w:w="980" w:type="dxa"/>
            <w:tcBorders>
              <w:top w:val="nil"/>
              <w:left w:val="nil"/>
              <w:bottom w:val="nil"/>
              <w:right w:val="nil"/>
            </w:tcBorders>
            <w:shd w:val="clear" w:color="auto" w:fill="auto"/>
            <w:noWrap/>
            <w:vAlign w:val="center"/>
            <w:hideMark/>
          </w:tcPr>
          <w:p w:rsidR="00023D3B" w:rsidRPr="00726B8F" w:rsidRDefault="00023D3B" w:rsidP="00726B8F">
            <w:pPr>
              <w:pStyle w:val="TAC"/>
            </w:pPr>
            <w:r w:rsidRPr="00726B8F">
              <w:t>3.12</w:t>
            </w:r>
          </w:p>
        </w:tc>
      </w:tr>
    </w:tbl>
    <w:p w:rsidR="00585CA3" w:rsidRPr="00726B8F" w:rsidRDefault="00585CA3" w:rsidP="00726B8F">
      <w:pPr>
        <w:pStyle w:val="TAC"/>
      </w:pPr>
    </w:p>
    <w:sectPr w:rsidR="00585CA3" w:rsidRPr="00726B8F" w:rsidSect="00E24490">
      <w:headerReference w:type="default" r:id="rId17"/>
      <w:footerReference w:type="default" r:id="rId18"/>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1A2F" w:rsidRDefault="00E31A2F" w:rsidP="00D9435B">
      <w:r>
        <w:separator/>
      </w:r>
    </w:p>
  </w:endnote>
  <w:endnote w:type="continuationSeparator" w:id="0">
    <w:p w:rsidR="00E31A2F" w:rsidRDefault="00E31A2F"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D3B" w:rsidRPr="0083399D" w:rsidRDefault="00023D3B"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82544B">
      <w:rPr>
        <w:rFonts w:ascii="Arial" w:hAnsi="Arial" w:cs="Arial"/>
        <w:noProof/>
      </w:rPr>
      <w:t>5</w:t>
    </w:r>
    <w:r w:rsidRPr="0083399D">
      <w:rPr>
        <w:rFonts w:ascii="Arial" w:hAnsi="Arial" w:cs="Arial"/>
      </w:rPr>
      <w:fldChar w:fldCharType="end"/>
    </w:r>
    <w:r w:rsidRPr="0083399D">
      <w:rPr>
        <w:rFonts w:ascii="Arial" w:hAnsi="Arial" w:cs="Arial"/>
      </w:rPr>
      <w:t>/</w:t>
    </w:r>
    <w:r w:rsidR="00E31A2F">
      <w:fldChar w:fldCharType="begin"/>
    </w:r>
    <w:r w:rsidR="00E31A2F">
      <w:instrText xml:space="preserve"> NUMPAGES   \* MERGEFORMAT </w:instrText>
    </w:r>
    <w:r w:rsidR="00E31A2F">
      <w:fldChar w:fldCharType="separate"/>
    </w:r>
    <w:r w:rsidR="0082544B" w:rsidRPr="0082544B">
      <w:rPr>
        <w:rFonts w:ascii="Arial" w:hAnsi="Arial" w:cs="Arial"/>
        <w:noProof/>
      </w:rPr>
      <w:t>5</w:t>
    </w:r>
    <w:r w:rsidR="00E31A2F">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1A2F" w:rsidRDefault="00E31A2F" w:rsidP="00D9435B">
      <w:r>
        <w:separator/>
      </w:r>
    </w:p>
  </w:footnote>
  <w:footnote w:type="continuationSeparator" w:id="0">
    <w:p w:rsidR="00E31A2F" w:rsidRDefault="00E31A2F"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D3B" w:rsidRPr="00D9435B" w:rsidRDefault="00023D3B" w:rsidP="00D9435B">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9264" behindDoc="1" locked="0" layoutInCell="1" allowOverlap="1" wp14:anchorId="3FC70B04" wp14:editId="51FE66D4">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r>
      <w:rPr>
        <w:rFonts w:ascii="Arial" w:hAnsi="Arial" w:cs="Arial"/>
        <w:b/>
        <w:sz w:val="36"/>
        <w:szCs w:val="36"/>
        <w:shd w:val="clear" w:color="auto" w:fill="DBE5F1"/>
      </w:rPr>
      <w:t>STQ(18)057030</w:t>
    </w:r>
    <w:r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0"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3B7C61"/>
    <w:multiLevelType w:val="hybridMultilevel"/>
    <w:tmpl w:val="ED4ACD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8B958D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8"/>
  </w:num>
  <w:num w:numId="3">
    <w:abstractNumId w:val="7"/>
  </w:num>
  <w:num w:numId="4">
    <w:abstractNumId w:val="15"/>
  </w:num>
  <w:num w:numId="5">
    <w:abstractNumId w:val="12"/>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7"/>
  </w:num>
  <w:num w:numId="14">
    <w:abstractNumId w:val="8"/>
  </w:num>
  <w:num w:numId="15">
    <w:abstractNumId w:val="10"/>
  </w:num>
  <w:num w:numId="16">
    <w:abstractNumId w:val="14"/>
  </w:num>
  <w:num w:numId="17">
    <w:abstractNumId w:val="9"/>
  </w:num>
  <w:num w:numId="18">
    <w:abstractNumId w:val="1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35B"/>
    <w:rsid w:val="0000428F"/>
    <w:rsid w:val="00023D3B"/>
    <w:rsid w:val="0002568A"/>
    <w:rsid w:val="000A6B52"/>
    <w:rsid w:val="000C4CB6"/>
    <w:rsid w:val="00181471"/>
    <w:rsid w:val="00191D22"/>
    <w:rsid w:val="001B09AD"/>
    <w:rsid w:val="001D62B3"/>
    <w:rsid w:val="001E0696"/>
    <w:rsid w:val="001E15D8"/>
    <w:rsid w:val="00205C5D"/>
    <w:rsid w:val="00205CF2"/>
    <w:rsid w:val="002200F3"/>
    <w:rsid w:val="002676F5"/>
    <w:rsid w:val="002A3728"/>
    <w:rsid w:val="002D2E6B"/>
    <w:rsid w:val="002F1FCD"/>
    <w:rsid w:val="002F5958"/>
    <w:rsid w:val="00357140"/>
    <w:rsid w:val="00372372"/>
    <w:rsid w:val="00380E33"/>
    <w:rsid w:val="00385F4A"/>
    <w:rsid w:val="003A4A6A"/>
    <w:rsid w:val="003B5323"/>
    <w:rsid w:val="003D5716"/>
    <w:rsid w:val="004124A2"/>
    <w:rsid w:val="00422891"/>
    <w:rsid w:val="00433CA6"/>
    <w:rsid w:val="004375B5"/>
    <w:rsid w:val="00451055"/>
    <w:rsid w:val="004D1743"/>
    <w:rsid w:val="00516885"/>
    <w:rsid w:val="005208F8"/>
    <w:rsid w:val="005361A0"/>
    <w:rsid w:val="0053638D"/>
    <w:rsid w:val="00551F4D"/>
    <w:rsid w:val="00571482"/>
    <w:rsid w:val="00585CA3"/>
    <w:rsid w:val="005B115B"/>
    <w:rsid w:val="005E3791"/>
    <w:rsid w:val="005E4A8F"/>
    <w:rsid w:val="005F1E6A"/>
    <w:rsid w:val="006017EC"/>
    <w:rsid w:val="006133B5"/>
    <w:rsid w:val="00620AA5"/>
    <w:rsid w:val="00627948"/>
    <w:rsid w:val="00631480"/>
    <w:rsid w:val="006661ED"/>
    <w:rsid w:val="00683AE1"/>
    <w:rsid w:val="006B57A4"/>
    <w:rsid w:val="007017A1"/>
    <w:rsid w:val="00706420"/>
    <w:rsid w:val="00723463"/>
    <w:rsid w:val="00726B8F"/>
    <w:rsid w:val="0074491A"/>
    <w:rsid w:val="00745E27"/>
    <w:rsid w:val="00776B64"/>
    <w:rsid w:val="007833A7"/>
    <w:rsid w:val="007A3763"/>
    <w:rsid w:val="007A6723"/>
    <w:rsid w:val="007B6346"/>
    <w:rsid w:val="007E0DCF"/>
    <w:rsid w:val="007F1978"/>
    <w:rsid w:val="0082544B"/>
    <w:rsid w:val="00832E39"/>
    <w:rsid w:val="0083399D"/>
    <w:rsid w:val="008745A4"/>
    <w:rsid w:val="00877C83"/>
    <w:rsid w:val="00887234"/>
    <w:rsid w:val="008B51CE"/>
    <w:rsid w:val="008D5477"/>
    <w:rsid w:val="008F7EE0"/>
    <w:rsid w:val="0091037B"/>
    <w:rsid w:val="00912D71"/>
    <w:rsid w:val="00996DA5"/>
    <w:rsid w:val="009E5A14"/>
    <w:rsid w:val="00A03935"/>
    <w:rsid w:val="00A52B10"/>
    <w:rsid w:val="00A53EDB"/>
    <w:rsid w:val="00AE2896"/>
    <w:rsid w:val="00B179D6"/>
    <w:rsid w:val="00B22603"/>
    <w:rsid w:val="00B44A99"/>
    <w:rsid w:val="00B80A28"/>
    <w:rsid w:val="00B837B4"/>
    <w:rsid w:val="00BA5448"/>
    <w:rsid w:val="00BB65DC"/>
    <w:rsid w:val="00BC2F02"/>
    <w:rsid w:val="00BD15DF"/>
    <w:rsid w:val="00BD6227"/>
    <w:rsid w:val="00BE7AFE"/>
    <w:rsid w:val="00BF503A"/>
    <w:rsid w:val="00C11F40"/>
    <w:rsid w:val="00C736C1"/>
    <w:rsid w:val="00C74523"/>
    <w:rsid w:val="00CA135C"/>
    <w:rsid w:val="00CA6465"/>
    <w:rsid w:val="00CC07A5"/>
    <w:rsid w:val="00CE79B9"/>
    <w:rsid w:val="00D11314"/>
    <w:rsid w:val="00D22FCC"/>
    <w:rsid w:val="00D236E0"/>
    <w:rsid w:val="00D252DF"/>
    <w:rsid w:val="00D56DA5"/>
    <w:rsid w:val="00D9435B"/>
    <w:rsid w:val="00DB251F"/>
    <w:rsid w:val="00DE0933"/>
    <w:rsid w:val="00E07887"/>
    <w:rsid w:val="00E17B4B"/>
    <w:rsid w:val="00E24490"/>
    <w:rsid w:val="00E26C9A"/>
    <w:rsid w:val="00E31A2F"/>
    <w:rsid w:val="00E85773"/>
    <w:rsid w:val="00EA4F2A"/>
    <w:rsid w:val="00EB16B6"/>
    <w:rsid w:val="00EE7092"/>
    <w:rsid w:val="00F11466"/>
    <w:rsid w:val="00F3029A"/>
    <w:rsid w:val="00F67417"/>
    <w:rsid w:val="00F9024E"/>
    <w:rsid w:val="00FB3B7C"/>
    <w:rsid w:val="00FD135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11E40"/>
  <w15:docId w15:val="{2B0C9F05-144C-463F-A196-DBFBF0F0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E0DC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berschrift1">
    <w:name w:val="heading 1"/>
    <w:next w:val="Standard"/>
    <w:link w:val="berschrift1Zchn"/>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berschrift2">
    <w:name w:val="heading 2"/>
    <w:basedOn w:val="berschrift1"/>
    <w:next w:val="Standard"/>
    <w:link w:val="berschrift2Zchn"/>
    <w:qFormat/>
    <w:rsid w:val="000C4CB6"/>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C4CB6"/>
    <w:pPr>
      <w:spacing w:before="120"/>
      <w:outlineLvl w:val="2"/>
    </w:pPr>
    <w:rPr>
      <w:sz w:val="28"/>
    </w:rPr>
  </w:style>
  <w:style w:type="paragraph" w:styleId="berschrift4">
    <w:name w:val="heading 4"/>
    <w:basedOn w:val="berschrift3"/>
    <w:next w:val="Standard"/>
    <w:link w:val="berschrift4Zchn"/>
    <w:qFormat/>
    <w:rsid w:val="000C4CB6"/>
    <w:pPr>
      <w:ind w:left="1418" w:hanging="1418"/>
      <w:outlineLvl w:val="3"/>
    </w:pPr>
    <w:rPr>
      <w:sz w:val="24"/>
    </w:rPr>
  </w:style>
  <w:style w:type="paragraph" w:styleId="berschrift5">
    <w:name w:val="heading 5"/>
    <w:basedOn w:val="berschrift4"/>
    <w:next w:val="Standard"/>
    <w:link w:val="berschrift5Zchn"/>
    <w:qFormat/>
    <w:rsid w:val="000C4CB6"/>
    <w:pPr>
      <w:ind w:left="1701" w:hanging="1701"/>
      <w:outlineLvl w:val="4"/>
    </w:pPr>
    <w:rPr>
      <w:sz w:val="22"/>
    </w:rPr>
  </w:style>
  <w:style w:type="paragraph" w:styleId="berschrift6">
    <w:name w:val="heading 6"/>
    <w:basedOn w:val="H6"/>
    <w:next w:val="Standard"/>
    <w:link w:val="berschrift6Zchn"/>
    <w:qFormat/>
    <w:rsid w:val="000C4CB6"/>
    <w:pPr>
      <w:outlineLvl w:val="5"/>
    </w:pPr>
  </w:style>
  <w:style w:type="paragraph" w:styleId="berschrift7">
    <w:name w:val="heading 7"/>
    <w:basedOn w:val="H6"/>
    <w:next w:val="Standard"/>
    <w:link w:val="berschrift7Zchn"/>
    <w:qFormat/>
    <w:rsid w:val="000C4CB6"/>
    <w:pPr>
      <w:outlineLvl w:val="6"/>
    </w:pPr>
  </w:style>
  <w:style w:type="paragraph" w:styleId="berschrift8">
    <w:name w:val="heading 8"/>
    <w:basedOn w:val="berschrift1"/>
    <w:next w:val="Standard"/>
    <w:link w:val="berschrift8Zchn"/>
    <w:qFormat/>
    <w:rsid w:val="000C4CB6"/>
    <w:pPr>
      <w:ind w:left="0" w:firstLine="0"/>
      <w:outlineLvl w:val="7"/>
    </w:pPr>
  </w:style>
  <w:style w:type="paragraph" w:styleId="berschrift9">
    <w:name w:val="heading 9"/>
    <w:basedOn w:val="berschrift8"/>
    <w:next w:val="Standard"/>
    <w:link w:val="berschrift9Zchn"/>
    <w:qFormat/>
    <w:rsid w:val="000C4CB6"/>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
    <w:name w:val="List"/>
    <w:basedOn w:val="Standard"/>
    <w:rsid w:val="000C4CB6"/>
    <w:pPr>
      <w:ind w:left="568" w:hanging="284"/>
    </w:pPr>
  </w:style>
  <w:style w:type="paragraph" w:customStyle="1" w:styleId="B10">
    <w:name w:val="B1"/>
    <w:basedOn w:val="Liste"/>
    <w:rsid w:val="000C4CB6"/>
    <w:pPr>
      <w:ind w:left="738" w:hanging="454"/>
    </w:pPr>
  </w:style>
  <w:style w:type="paragraph" w:customStyle="1" w:styleId="B1">
    <w:name w:val="B1+"/>
    <w:basedOn w:val="B10"/>
    <w:rsid w:val="000C4CB6"/>
    <w:pPr>
      <w:numPr>
        <w:numId w:val="1"/>
      </w:numPr>
    </w:pPr>
  </w:style>
  <w:style w:type="paragraph" w:styleId="Liste2">
    <w:name w:val="List 2"/>
    <w:basedOn w:val="Liste"/>
    <w:rsid w:val="000C4CB6"/>
    <w:pPr>
      <w:ind w:left="851"/>
    </w:pPr>
  </w:style>
  <w:style w:type="paragraph" w:customStyle="1" w:styleId="B20">
    <w:name w:val="B2"/>
    <w:basedOn w:val="Liste2"/>
    <w:rsid w:val="000C4CB6"/>
    <w:pPr>
      <w:ind w:left="1191" w:hanging="454"/>
    </w:pPr>
  </w:style>
  <w:style w:type="paragraph" w:customStyle="1" w:styleId="B2">
    <w:name w:val="B2+"/>
    <w:basedOn w:val="B20"/>
    <w:rsid w:val="000C4CB6"/>
    <w:pPr>
      <w:numPr>
        <w:numId w:val="2"/>
      </w:numPr>
    </w:pPr>
  </w:style>
  <w:style w:type="paragraph" w:styleId="Liste3">
    <w:name w:val="List 3"/>
    <w:basedOn w:val="Liste2"/>
    <w:rsid w:val="000C4CB6"/>
    <w:pPr>
      <w:ind w:left="1135"/>
    </w:pPr>
  </w:style>
  <w:style w:type="paragraph" w:customStyle="1" w:styleId="B30">
    <w:name w:val="B3"/>
    <w:basedOn w:val="Liste3"/>
    <w:rsid w:val="000C4CB6"/>
    <w:pPr>
      <w:ind w:left="1645" w:hanging="454"/>
    </w:pPr>
  </w:style>
  <w:style w:type="paragraph" w:customStyle="1" w:styleId="B3">
    <w:name w:val="B3+"/>
    <w:basedOn w:val="B30"/>
    <w:rsid w:val="000C4CB6"/>
    <w:pPr>
      <w:numPr>
        <w:numId w:val="3"/>
      </w:numPr>
      <w:tabs>
        <w:tab w:val="left" w:pos="1134"/>
      </w:tabs>
    </w:pPr>
  </w:style>
  <w:style w:type="paragraph" w:styleId="Liste4">
    <w:name w:val="List 4"/>
    <w:basedOn w:val="Liste3"/>
    <w:rsid w:val="000C4CB6"/>
    <w:pPr>
      <w:ind w:left="1418"/>
    </w:pPr>
  </w:style>
  <w:style w:type="paragraph" w:customStyle="1" w:styleId="B4">
    <w:name w:val="B4"/>
    <w:basedOn w:val="Liste4"/>
    <w:rsid w:val="000C4CB6"/>
    <w:pPr>
      <w:ind w:left="2098" w:hanging="454"/>
    </w:pPr>
  </w:style>
  <w:style w:type="paragraph" w:styleId="Liste5">
    <w:name w:val="List 5"/>
    <w:basedOn w:val="Liste4"/>
    <w:rsid w:val="000C4CB6"/>
    <w:pPr>
      <w:ind w:left="1702"/>
    </w:pPr>
  </w:style>
  <w:style w:type="paragraph" w:customStyle="1" w:styleId="B5">
    <w:name w:val="B5"/>
    <w:basedOn w:val="Liste5"/>
    <w:rsid w:val="000C4CB6"/>
    <w:pPr>
      <w:ind w:left="2552" w:hanging="454"/>
    </w:pPr>
  </w:style>
  <w:style w:type="paragraph" w:customStyle="1" w:styleId="BL">
    <w:name w:val="BL"/>
    <w:basedOn w:val="Standard"/>
    <w:rsid w:val="000C4CB6"/>
    <w:pPr>
      <w:numPr>
        <w:numId w:val="4"/>
      </w:numPr>
      <w:tabs>
        <w:tab w:val="left" w:pos="851"/>
      </w:tabs>
    </w:pPr>
  </w:style>
  <w:style w:type="paragraph" w:customStyle="1" w:styleId="BN">
    <w:name w:val="BN"/>
    <w:basedOn w:val="Standard"/>
    <w:rsid w:val="000C4CB6"/>
    <w:pPr>
      <w:numPr>
        <w:numId w:val="5"/>
      </w:numPr>
    </w:pPr>
  </w:style>
  <w:style w:type="paragraph" w:customStyle="1" w:styleId="NO">
    <w:name w:val="NO"/>
    <w:basedOn w:val="Standard"/>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Standard"/>
    <w:next w:val="Standard"/>
    <w:rsid w:val="000C4CB6"/>
    <w:pPr>
      <w:keepLines/>
      <w:tabs>
        <w:tab w:val="center" w:pos="4536"/>
        <w:tab w:val="right" w:pos="9072"/>
      </w:tabs>
    </w:pPr>
    <w:rPr>
      <w:noProof/>
    </w:rPr>
  </w:style>
  <w:style w:type="paragraph" w:customStyle="1" w:styleId="EX">
    <w:name w:val="EX"/>
    <w:basedOn w:val="Standard"/>
    <w:rsid w:val="000C4CB6"/>
    <w:pPr>
      <w:keepLines/>
      <w:ind w:left="1702" w:hanging="1418"/>
    </w:pPr>
  </w:style>
  <w:style w:type="paragraph" w:customStyle="1" w:styleId="EW">
    <w:name w:val="EW"/>
    <w:basedOn w:val="EX"/>
    <w:rsid w:val="000C4CB6"/>
  </w:style>
  <w:style w:type="paragraph" w:customStyle="1" w:styleId="FL">
    <w:name w:val="FL"/>
    <w:basedOn w:val="Standard"/>
    <w:rsid w:val="000C4CB6"/>
    <w:pPr>
      <w:keepNext/>
      <w:keepLines/>
      <w:spacing w:before="60"/>
      <w:jc w:val="center"/>
    </w:pPr>
    <w:rPr>
      <w:rFonts w:ascii="Arial" w:hAnsi="Arial"/>
      <w:b/>
    </w:rPr>
  </w:style>
  <w:style w:type="paragraph" w:styleId="Kopfzeile">
    <w:name w:val="header"/>
    <w:link w:val="KopfzeileZchn"/>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KopfzeileZchn">
    <w:name w:val="Kopfzeile Zchn"/>
    <w:basedOn w:val="Absatz-Standardschriftart"/>
    <w:link w:val="Kopfzeile"/>
    <w:rsid w:val="000C4CB6"/>
    <w:rPr>
      <w:rFonts w:ascii="Arial" w:eastAsia="Times New Roman" w:hAnsi="Arial" w:cs="Times New Roman"/>
      <w:b/>
      <w:noProof/>
      <w:sz w:val="18"/>
      <w:szCs w:val="20"/>
    </w:rPr>
  </w:style>
  <w:style w:type="paragraph" w:styleId="Fuzeile">
    <w:name w:val="footer"/>
    <w:basedOn w:val="Kopfzeile"/>
    <w:link w:val="FuzeileZchn"/>
    <w:rsid w:val="000C4CB6"/>
    <w:pPr>
      <w:jc w:val="center"/>
    </w:pPr>
    <w:rPr>
      <w:i/>
    </w:rPr>
  </w:style>
  <w:style w:type="character" w:customStyle="1" w:styleId="FuzeileZchn">
    <w:name w:val="Fußzeile Zchn"/>
    <w:basedOn w:val="Absatz-Standardschriftart"/>
    <w:link w:val="Fuzeile"/>
    <w:rsid w:val="000C4CB6"/>
    <w:rPr>
      <w:rFonts w:ascii="Arial" w:eastAsia="Times New Roman" w:hAnsi="Arial" w:cs="Times New Roman"/>
      <w:b/>
      <w:i/>
      <w:noProof/>
      <w:sz w:val="18"/>
      <w:szCs w:val="20"/>
    </w:rPr>
  </w:style>
  <w:style w:type="character" w:styleId="Funotenzeichen">
    <w:name w:val="footnote reference"/>
    <w:basedOn w:val="Absatz-Standardschriftart"/>
    <w:semiHidden/>
    <w:rsid w:val="000C4CB6"/>
    <w:rPr>
      <w:b/>
      <w:position w:val="6"/>
      <w:sz w:val="16"/>
    </w:rPr>
  </w:style>
  <w:style w:type="paragraph" w:styleId="Funotentext">
    <w:name w:val="footnote text"/>
    <w:basedOn w:val="Standard"/>
    <w:link w:val="FunotentextZchn"/>
    <w:semiHidden/>
    <w:rsid w:val="000C4CB6"/>
    <w:pPr>
      <w:keepLines/>
      <w:ind w:left="454" w:hanging="454"/>
    </w:pPr>
    <w:rPr>
      <w:sz w:val="16"/>
    </w:rPr>
  </w:style>
  <w:style w:type="character" w:customStyle="1" w:styleId="FunotentextZchn">
    <w:name w:val="Fußnotentext Zchn"/>
    <w:basedOn w:val="Absatz-Standardschriftart"/>
    <w:link w:val="Funotentext"/>
    <w:semiHidden/>
    <w:rsid w:val="000C4CB6"/>
    <w:rPr>
      <w:rFonts w:ascii="Times New Roman" w:eastAsia="Times New Roman" w:hAnsi="Times New Roman" w:cs="Times New Roman"/>
      <w:sz w:val="16"/>
      <w:szCs w:val="20"/>
    </w:rPr>
  </w:style>
  <w:style w:type="paragraph" w:customStyle="1" w:styleId="FP">
    <w:name w:val="FP"/>
    <w:basedOn w:val="Standard"/>
    <w:rsid w:val="000C4CB6"/>
  </w:style>
  <w:style w:type="character" w:customStyle="1" w:styleId="berschrift1Zchn">
    <w:name w:val="Überschrift 1 Zchn"/>
    <w:basedOn w:val="Absatz-Standardschriftart"/>
    <w:link w:val="berschrift1"/>
    <w:rsid w:val="000C4CB6"/>
    <w:rPr>
      <w:rFonts w:ascii="Arial" w:eastAsia="Times New Roman" w:hAnsi="Arial" w:cs="Times New Roman"/>
      <w:sz w:val="36"/>
      <w:szCs w:val="20"/>
    </w:rPr>
  </w:style>
  <w:style w:type="character" w:customStyle="1" w:styleId="berschrift2Zchn">
    <w:name w:val="Überschrift 2 Zchn"/>
    <w:basedOn w:val="Absatz-Standardschriftart"/>
    <w:link w:val="berschrift2"/>
    <w:rsid w:val="000C4CB6"/>
    <w:rPr>
      <w:rFonts w:ascii="Arial" w:eastAsia="Times New Roman" w:hAnsi="Arial" w:cs="Times New Roman"/>
      <w:sz w:val="32"/>
      <w:szCs w:val="20"/>
    </w:rPr>
  </w:style>
  <w:style w:type="character" w:customStyle="1" w:styleId="berschrift3Zchn">
    <w:name w:val="Überschrift 3 Zchn"/>
    <w:basedOn w:val="Absatz-Standardschriftart"/>
    <w:link w:val="berschrift3"/>
    <w:rsid w:val="000C4CB6"/>
    <w:rPr>
      <w:rFonts w:ascii="Arial" w:eastAsia="Times New Roman" w:hAnsi="Arial" w:cs="Times New Roman"/>
      <w:sz w:val="28"/>
      <w:szCs w:val="20"/>
    </w:rPr>
  </w:style>
  <w:style w:type="character" w:customStyle="1" w:styleId="berschrift4Zchn">
    <w:name w:val="Überschrift 4 Zchn"/>
    <w:basedOn w:val="Absatz-Standardschriftart"/>
    <w:link w:val="berschrift4"/>
    <w:rsid w:val="000C4CB6"/>
    <w:rPr>
      <w:rFonts w:ascii="Arial" w:eastAsia="Times New Roman" w:hAnsi="Arial" w:cs="Times New Roman"/>
      <w:sz w:val="24"/>
      <w:szCs w:val="20"/>
    </w:rPr>
  </w:style>
  <w:style w:type="character" w:customStyle="1" w:styleId="berschrift5Zchn">
    <w:name w:val="Überschrift 5 Zchn"/>
    <w:basedOn w:val="Absatz-Standardschriftart"/>
    <w:link w:val="berschrift5"/>
    <w:rsid w:val="000C4CB6"/>
    <w:rPr>
      <w:rFonts w:ascii="Arial" w:eastAsia="Times New Roman" w:hAnsi="Arial" w:cs="Times New Roman"/>
      <w:szCs w:val="20"/>
    </w:rPr>
  </w:style>
  <w:style w:type="paragraph" w:customStyle="1" w:styleId="H6">
    <w:name w:val="H6"/>
    <w:basedOn w:val="berschrift5"/>
    <w:next w:val="Standard"/>
    <w:rsid w:val="000C4CB6"/>
    <w:pPr>
      <w:ind w:left="1985" w:hanging="1985"/>
      <w:outlineLvl w:val="9"/>
    </w:pPr>
    <w:rPr>
      <w:sz w:val="20"/>
    </w:rPr>
  </w:style>
  <w:style w:type="character" w:customStyle="1" w:styleId="berschrift6Zchn">
    <w:name w:val="Überschrift 6 Zchn"/>
    <w:basedOn w:val="Absatz-Standardschriftart"/>
    <w:link w:val="berschrift6"/>
    <w:rsid w:val="000C4CB6"/>
    <w:rPr>
      <w:rFonts w:ascii="Arial" w:eastAsia="Times New Roman" w:hAnsi="Arial" w:cs="Times New Roman"/>
      <w:sz w:val="20"/>
      <w:szCs w:val="20"/>
    </w:rPr>
  </w:style>
  <w:style w:type="character" w:customStyle="1" w:styleId="berschrift7Zchn">
    <w:name w:val="Überschrift 7 Zchn"/>
    <w:basedOn w:val="Absatz-Standardschriftart"/>
    <w:link w:val="berschrift7"/>
    <w:rsid w:val="000C4CB6"/>
    <w:rPr>
      <w:rFonts w:ascii="Arial" w:eastAsia="Times New Roman" w:hAnsi="Arial" w:cs="Times New Roman"/>
      <w:sz w:val="20"/>
      <w:szCs w:val="20"/>
    </w:rPr>
  </w:style>
  <w:style w:type="character" w:customStyle="1" w:styleId="berschrift8Zchn">
    <w:name w:val="Überschrift 8 Zchn"/>
    <w:basedOn w:val="Absatz-Standardschriftart"/>
    <w:link w:val="berschrift8"/>
    <w:rsid w:val="000C4CB6"/>
    <w:rPr>
      <w:rFonts w:ascii="Arial" w:eastAsia="Times New Roman" w:hAnsi="Arial" w:cs="Times New Roman"/>
      <w:sz w:val="36"/>
      <w:szCs w:val="20"/>
    </w:rPr>
  </w:style>
  <w:style w:type="character" w:customStyle="1" w:styleId="berschrift9Zchn">
    <w:name w:val="Überschrift 9 Zchn"/>
    <w:basedOn w:val="Absatz-Standardschriftart"/>
    <w:link w:val="berschrift9"/>
    <w:rsid w:val="000C4CB6"/>
    <w:rPr>
      <w:rFonts w:ascii="Arial" w:eastAsia="Times New Roman" w:hAnsi="Arial" w:cs="Times New Roman"/>
      <w:sz w:val="36"/>
      <w:szCs w:val="20"/>
    </w:rPr>
  </w:style>
  <w:style w:type="paragraph" w:styleId="Index1">
    <w:name w:val="index 1"/>
    <w:basedOn w:val="Standard"/>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Aufzhlungszeichen">
    <w:name w:val="List Bullet"/>
    <w:basedOn w:val="Liste"/>
    <w:rsid w:val="000C4CB6"/>
  </w:style>
  <w:style w:type="paragraph" w:styleId="Aufzhlungszeichen2">
    <w:name w:val="List Bullet 2"/>
    <w:basedOn w:val="Aufzhlungszeichen"/>
    <w:rsid w:val="000C4CB6"/>
    <w:pPr>
      <w:ind w:left="851"/>
    </w:pPr>
  </w:style>
  <w:style w:type="paragraph" w:styleId="Aufzhlungszeichen3">
    <w:name w:val="List Bullet 3"/>
    <w:basedOn w:val="Aufzhlungszeichen2"/>
    <w:rsid w:val="000C4CB6"/>
    <w:pPr>
      <w:ind w:left="1135"/>
    </w:pPr>
  </w:style>
  <w:style w:type="paragraph" w:styleId="Aufzhlungszeichen4">
    <w:name w:val="List Bullet 4"/>
    <w:basedOn w:val="Aufzhlungszeichen3"/>
    <w:rsid w:val="000C4CB6"/>
    <w:pPr>
      <w:ind w:left="1418"/>
    </w:pPr>
  </w:style>
  <w:style w:type="paragraph" w:styleId="Aufzhlungszeichen5">
    <w:name w:val="List Bullet 5"/>
    <w:basedOn w:val="Aufzhlungszeichen4"/>
    <w:rsid w:val="000C4CB6"/>
    <w:pPr>
      <w:ind w:left="1702"/>
    </w:pPr>
  </w:style>
  <w:style w:type="paragraph" w:styleId="Listennummer">
    <w:name w:val="List Number"/>
    <w:basedOn w:val="Liste"/>
    <w:rsid w:val="000C4CB6"/>
  </w:style>
  <w:style w:type="paragraph" w:styleId="Listennummer2">
    <w:name w:val="List Number 2"/>
    <w:basedOn w:val="Listennumm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Standard"/>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Standard"/>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Verzeichnis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Verzeichnis2">
    <w:name w:val="toc 2"/>
    <w:basedOn w:val="Verzeichnis1"/>
    <w:semiHidden/>
    <w:rsid w:val="000C4CB6"/>
    <w:pPr>
      <w:spacing w:before="0"/>
      <w:ind w:left="851" w:hanging="851"/>
    </w:pPr>
    <w:rPr>
      <w:sz w:val="20"/>
    </w:rPr>
  </w:style>
  <w:style w:type="paragraph" w:styleId="Verzeichnis3">
    <w:name w:val="toc 3"/>
    <w:basedOn w:val="Verzeichnis2"/>
    <w:semiHidden/>
    <w:rsid w:val="000C4CB6"/>
    <w:pPr>
      <w:ind w:left="1134" w:hanging="1134"/>
    </w:pPr>
  </w:style>
  <w:style w:type="paragraph" w:styleId="Verzeichnis4">
    <w:name w:val="toc 4"/>
    <w:basedOn w:val="Verzeichnis3"/>
    <w:semiHidden/>
    <w:rsid w:val="000C4CB6"/>
    <w:pPr>
      <w:ind w:left="1418" w:hanging="1418"/>
    </w:pPr>
  </w:style>
  <w:style w:type="paragraph" w:styleId="Verzeichnis5">
    <w:name w:val="toc 5"/>
    <w:basedOn w:val="Verzeichnis4"/>
    <w:semiHidden/>
    <w:rsid w:val="000C4CB6"/>
    <w:pPr>
      <w:ind w:left="1701" w:hanging="1701"/>
    </w:pPr>
  </w:style>
  <w:style w:type="paragraph" w:styleId="Verzeichnis6">
    <w:name w:val="toc 6"/>
    <w:basedOn w:val="Verzeichnis5"/>
    <w:next w:val="Standard"/>
    <w:semiHidden/>
    <w:rsid w:val="000C4CB6"/>
    <w:pPr>
      <w:ind w:left="1985" w:hanging="1985"/>
    </w:pPr>
  </w:style>
  <w:style w:type="paragraph" w:styleId="Verzeichnis7">
    <w:name w:val="toc 7"/>
    <w:basedOn w:val="Verzeichnis6"/>
    <w:next w:val="Standard"/>
    <w:semiHidden/>
    <w:rsid w:val="000C4CB6"/>
    <w:pPr>
      <w:ind w:left="2268" w:hanging="2268"/>
    </w:pPr>
  </w:style>
  <w:style w:type="paragraph" w:styleId="Verzeichnis8">
    <w:name w:val="toc 8"/>
    <w:basedOn w:val="Verzeichnis1"/>
    <w:semiHidden/>
    <w:rsid w:val="000C4CB6"/>
    <w:pPr>
      <w:spacing w:before="180"/>
      <w:ind w:left="2693" w:hanging="2693"/>
    </w:pPr>
    <w:rPr>
      <w:b/>
    </w:rPr>
  </w:style>
  <w:style w:type="paragraph" w:styleId="Verzeichnis9">
    <w:name w:val="toc 9"/>
    <w:basedOn w:val="Verzeichnis8"/>
    <w:semiHidden/>
    <w:rsid w:val="000C4CB6"/>
    <w:pPr>
      <w:ind w:left="1418" w:hanging="1418"/>
    </w:pPr>
  </w:style>
  <w:style w:type="paragraph" w:customStyle="1" w:styleId="TT">
    <w:name w:val="TT"/>
    <w:basedOn w:val="berschrift1"/>
    <w:next w:val="Standard"/>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Sprechblasentext">
    <w:name w:val="Balloon Text"/>
    <w:basedOn w:val="Standard"/>
    <w:link w:val="SprechblasentextZchn"/>
    <w:uiPriority w:val="99"/>
    <w:semiHidden/>
    <w:unhideWhenUsed/>
    <w:rsid w:val="002676F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676F5"/>
    <w:rPr>
      <w:rFonts w:ascii="Tahoma" w:eastAsia="Times New Roman" w:hAnsi="Tahoma" w:cs="Tahoma"/>
      <w:sz w:val="16"/>
      <w:szCs w:val="16"/>
    </w:rPr>
  </w:style>
  <w:style w:type="table" w:styleId="Tabellenraster">
    <w:name w:val="Table Grid"/>
    <w:basedOn w:val="NormaleTabelle"/>
    <w:uiPriority w:val="59"/>
    <w:unhideWhenUsed/>
    <w:rsid w:val="0070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736C1"/>
    <w:pPr>
      <w:ind w:left="720"/>
      <w:contextualSpacing/>
    </w:pPr>
  </w:style>
  <w:style w:type="character" w:styleId="Platzhaltertext">
    <w:name w:val="Placeholder Text"/>
    <w:basedOn w:val="Absatz-Standardschriftart"/>
    <w:uiPriority w:val="99"/>
    <w:semiHidden/>
    <w:rsid w:val="00AE28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4780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ETS17</b:Tag>
    <b:SourceType>ConferenceProceedings</b:SourceType>
    <b:Guid>{302553B6-F773-4251-BBD5-29EEF9D44389}</b:Guid>
    <b:Title>Speech quality in the presence of background noise: Objective test methods for super-wideband and fullband terminals</b:Title>
    <b:Year>04/2017</b:Year>
    <b:Author>
      <b:Author>
        <b:Corporate>ETSI TS 103 281 v1.1.1</b:Corporate>
      </b:Author>
    </b:Author>
    <b:RefOrder>1</b:RefOrder>
  </b:Source>
  <b:Source>
    <b:Tag>ITU031</b:Tag>
    <b:SourceType>ConferenceProceedings</b:SourceType>
    <b:Guid>{B23B508E-8FCC-42D7-A213-0583F55CE0A1}</b:Guid>
    <b:Author>
      <b:Author>
        <b:Corporate>ITU-T Recommendation P.835</b:Corporate>
      </b:Author>
    </b:Author>
    <b:Title>Subjective test methodology for evaluating speech communication systems that include noise suppression algorithm</b:Title>
    <b:Year>11/2003</b:Year>
    <b:RefOrder>2</b:RefOrder>
  </b:Source>
</b:Sources>
</file>

<file path=customXml/itemProps1.xml><?xml version="1.0" encoding="utf-8"?>
<ds:datastoreItem xmlns:ds="http://schemas.openxmlformats.org/officeDocument/2006/customXml" ds:itemID="{83940699-DBB6-49C0-AAB7-CBBC51AC3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794</Words>
  <Characters>4527</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 Secretariat</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Reimes, Jan</cp:lastModifiedBy>
  <cp:revision>11</cp:revision>
  <cp:lastPrinted>2010-12-06T15:51:00Z</cp:lastPrinted>
  <dcterms:created xsi:type="dcterms:W3CDTF">2012-04-12T07:58:00Z</dcterms:created>
  <dcterms:modified xsi:type="dcterms:W3CDTF">2018-02-21T10:44:00Z</dcterms:modified>
</cp:coreProperties>
</file>