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bookmarkStart w:id="0" w:name="_GoBack"/>
            <w:bookmarkEnd w:id="0"/>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1" w:name="title"/>
            <w:r w:rsidRPr="00F12615">
              <w:rPr>
                <w:rFonts w:ascii="Arial" w:hAnsi="Arial" w:cs="Arial"/>
                <w:b/>
                <w:color w:val="0000FF"/>
                <w:sz w:val="28"/>
                <w:szCs w:val="28"/>
              </w:rPr>
              <w:t>ETSI ISG MEC (Multi access Edge Computing) Phase 2</w:t>
            </w:r>
            <w:bookmarkEnd w:id="1"/>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2" w:name="source"/>
            <w:r w:rsidRPr="00D9435B">
              <w:rPr>
                <w:rFonts w:ascii="Arial" w:hAnsi="Arial" w:cs="Arial"/>
                <w:sz w:val="24"/>
              </w:rPr>
              <w:t>VODAFONE Group Plc</w:t>
            </w:r>
            <w:bookmarkEnd w:id="2"/>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3" w:name="contact"/>
            <w:r w:rsidRPr="00D9435B">
              <w:rPr>
                <w:rFonts w:ascii="Arial" w:hAnsi="Arial" w:cs="Arial"/>
                <w:bCs/>
                <w:szCs w:val="24"/>
              </w:rPr>
              <w:t>Adrian Neal</w:t>
            </w:r>
            <w:r w:rsidRPr="00D9435B">
              <w:rPr>
                <w:rFonts w:ascii="Arial" w:hAnsi="Arial" w:cs="Arial"/>
                <w:bCs/>
                <w:sz w:val="16"/>
                <w:szCs w:val="16"/>
              </w:rPr>
              <w:t xml:space="preserve"> </w:t>
            </w:r>
            <w:bookmarkEnd w:id="3"/>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4" w:name="to"/>
            <w:r w:rsidRPr="00704C3A">
              <w:rPr>
                <w:rFonts w:ascii="Arial" w:hAnsi="Arial" w:cs="Arial"/>
                <w:sz w:val="22"/>
                <w:szCs w:val="24"/>
              </w:rPr>
              <w:t>MEC</w:t>
            </w:r>
            <w:bookmarkEnd w:id="4"/>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8" w:name="date"/>
            <w:r w:rsidRPr="00D9435B">
              <w:rPr>
                <w:rFonts w:ascii="Arial" w:hAnsi="Arial" w:cs="Arial"/>
              </w:rPr>
              <w:t>2017-03-15</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MEC#9</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r w:rsidR="00EA0019" w:rsidRPr="00704C3A">
        <w:rPr>
          <w:rFonts w:ascii="Arial" w:hAnsi="Arial" w:cs="Arial"/>
          <w:i/>
          <w:sz w:val="22"/>
          <w:szCs w:val="24"/>
        </w:rPr>
        <w:t>This LS notifies the recipient group that ISG MEC has agreed a new Work Item for Phase 2 based on the new Terms of Reference (which includes extension to access networks other than mobile). We encourage the recipient group to send new use cases and requirements to us via ISG MEC members who also attend the recipient group.</w:t>
      </w:r>
      <w:bookmarkEnd w:id="13"/>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2F133E" w:rsidP="007F05C7">
            <w:pPr>
              <w:ind w:left="57"/>
              <w:rPr>
                <w:rFonts w:ascii="Arial" w:hAnsi="Arial" w:cs="Arial"/>
                <w:sz w:val="36"/>
                <w:szCs w:val="24"/>
              </w:rPr>
            </w:pPr>
            <w:r w:rsidRPr="00F12615">
              <w:rPr>
                <w:rFonts w:ascii="Arial" w:hAnsi="Arial" w:cs="Arial"/>
                <w:b/>
                <w:color w:val="0000FF"/>
                <w:sz w:val="28"/>
                <w:szCs w:val="28"/>
              </w:rPr>
              <w:t>ETSI ISG MEC (Multi access Edge Computing) Phase 2</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2F133E" w:rsidP="007F05C7">
            <w:pPr>
              <w:ind w:left="57"/>
              <w:rPr>
                <w:rFonts w:ascii="Arial" w:hAnsi="Arial" w:cs="Arial"/>
              </w:rPr>
            </w:pPr>
            <w:r>
              <w:rPr>
                <w:rFonts w:ascii="Arial" w:hAnsi="Arial" w:cs="Arial"/>
              </w:rPr>
              <w:t>2017-03-16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2F133E" w:rsidP="002F133E">
            <w:pPr>
              <w:ind w:left="57"/>
              <w:rPr>
                <w:rFonts w:ascii="Arial" w:hAnsi="Arial" w:cs="Arial"/>
                <w:sz w:val="28"/>
                <w:szCs w:val="28"/>
              </w:rPr>
            </w:pPr>
            <w:r>
              <w:rPr>
                <w:rFonts w:ascii="Arial" w:hAnsi="Arial" w:cs="Arial"/>
                <w:color w:val="0000FF"/>
                <w:sz w:val="28"/>
                <w:szCs w:val="28"/>
              </w:rPr>
              <w:t>ETSI ISG MEC</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2F133E" w:rsidRDefault="002F133E" w:rsidP="002F133E">
            <w:pPr>
              <w:ind w:left="57"/>
              <w:rPr>
                <w:rFonts w:ascii="Arial" w:hAnsi="Arial" w:cs="Arial"/>
                <w:color w:val="0000FF"/>
              </w:rPr>
            </w:pPr>
            <w:r>
              <w:rPr>
                <w:rFonts w:ascii="Arial" w:hAnsi="Arial" w:cs="Arial"/>
                <w:color w:val="0000FF"/>
              </w:rPr>
              <w:t>Adrian Neal adrian dot neal at vodafone dot com</w:t>
            </w:r>
            <w:r w:rsidR="00911477" w:rsidRPr="00911477">
              <w:rPr>
                <w:rFonts w:ascii="Arial" w:hAnsi="Arial" w:cs="Arial"/>
                <w:color w:val="0000FF"/>
              </w:rPr>
              <w:t xml:space="preserve">  </w:t>
            </w:r>
          </w:p>
          <w:p w:rsidR="00911477" w:rsidRPr="00911477" w:rsidRDefault="002F133E" w:rsidP="002F133E">
            <w:pPr>
              <w:ind w:left="57"/>
              <w:rPr>
                <w:rFonts w:ascii="Arial" w:hAnsi="Arial" w:cs="Arial"/>
                <w:sz w:val="24"/>
              </w:rPr>
            </w:pPr>
            <w:r w:rsidRPr="002F133E">
              <w:rPr>
                <w:rFonts w:ascii="Arial" w:hAnsi="Arial" w:cs="Arial"/>
                <w:color w:val="0000FF"/>
                <w:u w:val="single"/>
              </w:rPr>
              <w:t>ISGMEC</w:t>
            </w:r>
            <w:r w:rsidR="00911477">
              <w:rPr>
                <w:rFonts w:ascii="Arial" w:hAnsi="Arial" w:cs="Arial"/>
                <w:color w:val="0000FF"/>
                <w:u w:val="single"/>
              </w:rPr>
              <w:t>S</w:t>
            </w:r>
            <w:r w:rsidR="00911477" w:rsidRPr="00911477">
              <w:rPr>
                <w:rFonts w:ascii="Arial" w:hAnsi="Arial" w:cs="Arial"/>
                <w:color w:val="0000FF"/>
                <w:u w:val="single"/>
              </w:rPr>
              <w:t>upport@etsi.org</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7F4E5E" w:rsidRDefault="003A65D1" w:rsidP="003F0CAB">
            <w:pPr>
              <w:tabs>
                <w:tab w:val="left" w:pos="4891"/>
              </w:tabs>
              <w:ind w:left="57"/>
              <w:rPr>
                <w:rFonts w:ascii="Arial" w:hAnsi="Arial" w:cs="Arial"/>
                <w:sz w:val="28"/>
              </w:rPr>
            </w:pPr>
            <w:r>
              <w:rPr>
                <w:rFonts w:ascii="Arial" w:hAnsi="Arial" w:cs="Arial"/>
                <w:sz w:val="28"/>
              </w:rPr>
              <w:t>3GPP RAN, 3GPP SA</w:t>
            </w:r>
            <w:r w:rsidR="003F0CAB">
              <w:rPr>
                <w:rFonts w:ascii="Arial" w:hAnsi="Arial" w:cs="Arial"/>
                <w:sz w:val="28"/>
              </w:rPr>
              <w:t>.</w:t>
            </w:r>
          </w:p>
          <w:p w:rsidR="00911477" w:rsidRPr="00DE4DB9" w:rsidRDefault="007F4E5E" w:rsidP="007F4E5E">
            <w:pPr>
              <w:tabs>
                <w:tab w:val="left" w:pos="4891"/>
              </w:tabs>
              <w:ind w:left="57"/>
              <w:rPr>
                <w:rFonts w:ascii="Arial" w:hAnsi="Arial" w:cs="Arial"/>
                <w:sz w:val="28"/>
              </w:rPr>
            </w:pPr>
            <w:hyperlink r:id="rId9" w:history="1">
              <w:r w:rsidRPr="00007D5F">
                <w:rPr>
                  <w:rStyle w:val="Hyperlink"/>
                  <w:rFonts w:ascii="Arial" w:hAnsi="Arial" w:cs="Arial"/>
                  <w:sz w:val="28"/>
                </w:rPr>
                <w:t>balazs.bertenyi@nokia.com</w:t>
              </w:r>
            </w:hyperlink>
            <w:r>
              <w:rPr>
                <w:rFonts w:ascii="Arial" w:hAnsi="Arial" w:cs="Arial"/>
                <w:sz w:val="28"/>
              </w:rPr>
              <w:t xml:space="preserve">, </w:t>
            </w:r>
            <w:hyperlink r:id="rId10" w:history="1">
              <w:r w:rsidRPr="00007D5F">
                <w:rPr>
                  <w:rStyle w:val="Hyperlink"/>
                  <w:rFonts w:ascii="Arial" w:hAnsi="Arial" w:cs="Arial"/>
                  <w:sz w:val="28"/>
                </w:rPr>
                <w:t>erik.guttman@samsung.com</w:t>
              </w:r>
            </w:hyperlink>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rsidP="007F05C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2F133E" w:rsidRDefault="002F133E" w:rsidP="002F133E">
      <w:pPr>
        <w:spacing w:after="120"/>
        <w:rPr>
          <w:rFonts w:ascii="Arial" w:hAnsi="Arial" w:cs="Arial"/>
        </w:rPr>
      </w:pPr>
      <w:r w:rsidRPr="002F133E">
        <w:rPr>
          <w:rFonts w:ascii="Arial" w:hAnsi="Arial" w:cs="Arial"/>
        </w:rPr>
        <w:t xml:space="preserve">ETSI ISG MEC would like to inform </w:t>
      </w:r>
      <w:r w:rsidR="00C3045D">
        <w:rPr>
          <w:rFonts w:ascii="Arial" w:hAnsi="Arial" w:cs="Arial"/>
        </w:rPr>
        <w:t>3GPP RAN and SA</w:t>
      </w:r>
      <w:r w:rsidRPr="002F133E">
        <w:rPr>
          <w:rFonts w:ascii="Arial" w:hAnsi="Arial" w:cs="Arial"/>
        </w:rPr>
        <w:t xml:space="preserve"> that we have</w:t>
      </w:r>
      <w:r>
        <w:rPr>
          <w:rFonts w:ascii="Arial" w:hAnsi="Arial" w:cs="Arial"/>
        </w:rPr>
        <w:t xml:space="preserve"> held the first meeting of our second phase of operation, with a new leadership team and new Terms of Reference. We have </w:t>
      </w:r>
      <w:r w:rsidR="006666D6">
        <w:rPr>
          <w:rFonts w:ascii="Arial" w:hAnsi="Arial" w:cs="Arial"/>
        </w:rPr>
        <w:t xml:space="preserve">also </w:t>
      </w:r>
      <w:r>
        <w:rPr>
          <w:rFonts w:ascii="Arial" w:hAnsi="Arial" w:cs="Arial"/>
        </w:rPr>
        <w:t>approved a new work item to update our Use Cases and Requirements specification GS MEC 002 based on but not limited to our new ToR.</w:t>
      </w:r>
    </w:p>
    <w:p w:rsidR="002F133E" w:rsidRDefault="002F133E" w:rsidP="00911477">
      <w:pPr>
        <w:spacing w:after="120"/>
        <w:rPr>
          <w:rFonts w:ascii="Arial" w:hAnsi="Arial" w:cs="Arial"/>
        </w:rPr>
      </w:pPr>
      <w:r>
        <w:rPr>
          <w:rFonts w:ascii="Arial" w:hAnsi="Arial" w:cs="Arial"/>
        </w:rPr>
        <w:t xml:space="preserve">The </w:t>
      </w:r>
      <w:r w:rsidR="00100611">
        <w:rPr>
          <w:rFonts w:ascii="Arial" w:hAnsi="Arial" w:cs="Arial"/>
        </w:rPr>
        <w:t>following candidate topics are now in scope for Phase 2</w:t>
      </w:r>
      <w:r>
        <w:rPr>
          <w:rFonts w:ascii="Arial" w:hAnsi="Arial" w:cs="Arial"/>
        </w:rPr>
        <w:t>:</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Support for non-3GPP access technologies to broaden the applicability of the MEC in terms of access</w:t>
      </w:r>
      <w:r>
        <w:rPr>
          <w:rFonts w:ascii="Arial" w:hAnsi="Arial" w:cs="Arial"/>
        </w:rPr>
        <w:t xml:space="preserve"> </w:t>
      </w:r>
      <w:r w:rsidRPr="002F133E">
        <w:rPr>
          <w:rFonts w:ascii="Arial" w:hAnsi="Arial" w:cs="Arial"/>
        </w:rPr>
        <w:t>specific network capability and information exposure to the applications</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Expand</w:t>
      </w:r>
      <w:r>
        <w:rPr>
          <w:rFonts w:ascii="Arial" w:hAnsi="Arial" w:cs="Arial"/>
        </w:rPr>
        <w:t>ing</w:t>
      </w:r>
      <w:r w:rsidRPr="002F133E">
        <w:rPr>
          <w:rFonts w:ascii="Arial" w:hAnsi="Arial" w:cs="Arial"/>
        </w:rPr>
        <w:t xml:space="preserve"> the support of virtualization (e.g. containers, Platform-as-a-Service, distributed virtualization) to</w:t>
      </w:r>
      <w:r>
        <w:rPr>
          <w:rFonts w:ascii="Arial" w:hAnsi="Arial" w:cs="Arial"/>
        </w:rPr>
        <w:t xml:space="preserve"> </w:t>
      </w:r>
      <w:r w:rsidRPr="002F133E">
        <w:rPr>
          <w:rFonts w:ascii="Arial" w:hAnsi="Arial" w:cs="Arial"/>
        </w:rPr>
        <w:t>render the MEC environment as attractive as possible for 3rd party application developers/ISVs</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Support for new charging models, in collaboration with the 3GPP and other relevant SDOs</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MEC Integration in NFV environment</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Filling any gaps related to lawful interception, in collaboration with the 3GPP and ETSI TC LI.</w:t>
      </w:r>
    </w:p>
    <w:p w:rsidR="002F133E" w:rsidRPr="002F133E" w:rsidRDefault="002F133E" w:rsidP="002F133E">
      <w:pPr>
        <w:pStyle w:val="ListParagraph"/>
        <w:numPr>
          <w:ilvl w:val="0"/>
          <w:numId w:val="25"/>
        </w:numPr>
        <w:spacing w:after="120"/>
        <w:rPr>
          <w:rFonts w:ascii="Arial" w:hAnsi="Arial" w:cs="Arial"/>
        </w:rPr>
      </w:pPr>
      <w:r w:rsidRPr="002F133E">
        <w:rPr>
          <w:rFonts w:ascii="Arial" w:hAnsi="Arial" w:cs="Arial"/>
        </w:rPr>
        <w:t xml:space="preserve">New compelling use cases </w:t>
      </w:r>
      <w:r>
        <w:rPr>
          <w:rFonts w:ascii="Arial" w:hAnsi="Arial" w:cs="Arial"/>
        </w:rPr>
        <w:t xml:space="preserve">that </w:t>
      </w:r>
      <w:r w:rsidRPr="002F133E">
        <w:rPr>
          <w:rFonts w:ascii="Arial" w:hAnsi="Arial" w:cs="Arial"/>
        </w:rPr>
        <w:t>may identify additional missing parts that the ISG will agree to work on</w:t>
      </w:r>
      <w:r w:rsidR="00100611">
        <w:rPr>
          <w:rFonts w:ascii="Arial" w:hAnsi="Arial" w:cs="Arial"/>
        </w:rPr>
        <w:t xml:space="preserve"> (e.g. enhanced security in a multi-access domain)</w:t>
      </w:r>
      <w:r w:rsidRPr="002F133E">
        <w:rPr>
          <w:rFonts w:ascii="Arial" w:hAnsi="Arial" w:cs="Arial"/>
        </w:rPr>
        <w:t xml:space="preserve">.  </w:t>
      </w:r>
    </w:p>
    <w:p w:rsidR="002F133E" w:rsidRPr="002F133E" w:rsidRDefault="002F133E" w:rsidP="002F133E">
      <w:pPr>
        <w:spacing w:after="120"/>
        <w:rPr>
          <w:rFonts w:ascii="Arial" w:hAnsi="Arial" w:cs="Arial"/>
        </w:rPr>
      </w:pPr>
      <w:r w:rsidRPr="002F133E">
        <w:rPr>
          <w:rFonts w:ascii="Arial" w:hAnsi="Arial" w:cs="Arial"/>
        </w:rPr>
        <w:t>In addition, the ISG plans to develop specifications on testing and test methodologies and shall consider how to</w:t>
      </w:r>
      <w:r>
        <w:rPr>
          <w:rFonts w:ascii="Arial" w:hAnsi="Arial" w:cs="Arial"/>
        </w:rPr>
        <w:t xml:space="preserve"> </w:t>
      </w:r>
      <w:r w:rsidRPr="002F133E">
        <w:rPr>
          <w:rFonts w:ascii="Arial" w:hAnsi="Arial" w:cs="Arial"/>
        </w:rPr>
        <w:t>best leverage the ETSI capabilities in this area.</w:t>
      </w:r>
    </w:p>
    <w:p w:rsidR="002F133E" w:rsidRDefault="002F133E" w:rsidP="002F133E">
      <w:pPr>
        <w:spacing w:after="120"/>
        <w:contextualSpacing/>
        <w:rPr>
          <w:rFonts w:ascii="Arial" w:hAnsi="Arial" w:cs="Arial"/>
        </w:rPr>
      </w:pPr>
      <w:r w:rsidRPr="002F133E">
        <w:rPr>
          <w:rFonts w:ascii="Arial" w:hAnsi="Arial" w:cs="Arial"/>
        </w:rPr>
        <w:t xml:space="preserve">The ISG will continue to coordinate experimentation and showcasing of MEC solutions (e.g. PoC Zone), </w:t>
      </w:r>
      <w:r>
        <w:rPr>
          <w:rFonts w:ascii="Arial" w:hAnsi="Arial" w:cs="Arial"/>
        </w:rPr>
        <w:t xml:space="preserve">and </w:t>
      </w:r>
      <w:r w:rsidRPr="002F133E">
        <w:rPr>
          <w:rFonts w:ascii="Arial" w:hAnsi="Arial" w:cs="Arial"/>
        </w:rPr>
        <w:t>will</w:t>
      </w:r>
      <w:r>
        <w:rPr>
          <w:rFonts w:ascii="Arial" w:hAnsi="Arial" w:cs="Arial"/>
        </w:rPr>
        <w:t xml:space="preserve"> </w:t>
      </w:r>
      <w:r w:rsidRPr="002F133E">
        <w:rPr>
          <w:rFonts w:ascii="Arial" w:hAnsi="Arial" w:cs="Arial"/>
        </w:rPr>
        <w:t>produce PoC case studies and document</w:t>
      </w:r>
      <w:r>
        <w:rPr>
          <w:rFonts w:ascii="Arial" w:hAnsi="Arial" w:cs="Arial"/>
        </w:rPr>
        <w:t>s</w:t>
      </w:r>
      <w:r w:rsidRPr="002F133E">
        <w:rPr>
          <w:rFonts w:ascii="Arial" w:hAnsi="Arial" w:cs="Arial"/>
        </w:rPr>
        <w:t>/report</w:t>
      </w:r>
      <w:r>
        <w:rPr>
          <w:rFonts w:ascii="Arial" w:hAnsi="Arial" w:cs="Arial"/>
        </w:rPr>
        <w:t>s</w:t>
      </w:r>
      <w:r w:rsidRPr="002F133E">
        <w:rPr>
          <w:rFonts w:ascii="Arial" w:hAnsi="Arial" w:cs="Arial"/>
        </w:rPr>
        <w:t xml:space="preserve"> of PoC results. The goal of ETSI MEC is to</w:t>
      </w:r>
      <w:r>
        <w:rPr>
          <w:rFonts w:ascii="Arial" w:hAnsi="Arial" w:cs="Arial"/>
        </w:rPr>
        <w:t xml:space="preserve"> </w:t>
      </w:r>
      <w:r w:rsidRPr="002F133E">
        <w:rPr>
          <w:rFonts w:ascii="Arial" w:hAnsi="Arial" w:cs="Arial"/>
        </w:rPr>
        <w:t>incorporate</w:t>
      </w:r>
      <w:r>
        <w:rPr>
          <w:rFonts w:ascii="Arial" w:hAnsi="Arial" w:cs="Arial"/>
        </w:rPr>
        <w:t xml:space="preserve"> </w:t>
      </w:r>
      <w:r w:rsidRPr="002F133E">
        <w:rPr>
          <w:rFonts w:ascii="Arial" w:hAnsi="Arial" w:cs="Arial"/>
        </w:rPr>
        <w:t>operational and delivery experience from the ETSI MEC PoCs and re-introduce concepts into existing and future</w:t>
      </w:r>
      <w:r>
        <w:rPr>
          <w:rFonts w:ascii="Arial" w:hAnsi="Arial" w:cs="Arial"/>
        </w:rPr>
        <w:t xml:space="preserve"> </w:t>
      </w:r>
      <w:r w:rsidRPr="002F133E">
        <w:rPr>
          <w:rFonts w:ascii="Arial" w:hAnsi="Arial" w:cs="Arial"/>
        </w:rPr>
        <w:t>MEC specifications.</w:t>
      </w:r>
    </w:p>
    <w:p w:rsidR="002F133E" w:rsidRDefault="002F133E" w:rsidP="002F133E">
      <w:pPr>
        <w:spacing w:after="120"/>
        <w:contextualSpacing/>
        <w:rPr>
          <w:rFonts w:ascii="Arial" w:hAnsi="Arial" w:cs="Arial"/>
        </w:rPr>
      </w:pPr>
    </w:p>
    <w:p w:rsidR="002F133E" w:rsidRPr="002F133E" w:rsidRDefault="002F133E" w:rsidP="002F133E">
      <w:pPr>
        <w:overflowPunct/>
        <w:textAlignment w:val="auto"/>
        <w:rPr>
          <w:rFonts w:ascii="Arial" w:hAnsi="Arial" w:cs="Arial"/>
        </w:rPr>
      </w:pPr>
      <w:r>
        <w:rPr>
          <w:rFonts w:ascii="Arial" w:eastAsiaTheme="minorHAnsi" w:hAnsi="Arial" w:cs="Arial"/>
          <w:sz w:val="19"/>
          <w:szCs w:val="19"/>
        </w:rPr>
        <w:t>The ISG will work to strengthen the collaboration with other organizations and also plans to work constructively with open source communities.</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2F133E" w:rsidRPr="002F133E" w:rsidRDefault="002F133E" w:rsidP="00911477">
      <w:pPr>
        <w:spacing w:after="120"/>
        <w:rPr>
          <w:rFonts w:ascii="Arial" w:hAnsi="Arial" w:cs="Arial"/>
        </w:rPr>
      </w:pPr>
      <w:r w:rsidRPr="002F133E">
        <w:rPr>
          <w:rFonts w:ascii="Arial" w:hAnsi="Arial" w:cs="Arial"/>
        </w:rPr>
        <w:t xml:space="preserve">ETSI ISG MEC encourages </w:t>
      </w:r>
      <w:r w:rsidR="00C3045D">
        <w:rPr>
          <w:rFonts w:ascii="Arial" w:hAnsi="Arial" w:cs="Arial"/>
        </w:rPr>
        <w:t>3GPP RAN and SA</w:t>
      </w:r>
      <w:r>
        <w:rPr>
          <w:rFonts w:ascii="Arial" w:hAnsi="Arial" w:cs="Arial"/>
        </w:rPr>
        <w:t xml:space="preserve"> t</w:t>
      </w:r>
      <w:r w:rsidRPr="002F133E">
        <w:rPr>
          <w:rFonts w:ascii="Arial" w:hAnsi="Arial" w:cs="Arial"/>
        </w:rPr>
        <w:t xml:space="preserve">o send </w:t>
      </w:r>
      <w:r>
        <w:rPr>
          <w:rFonts w:ascii="Arial" w:hAnsi="Arial" w:cs="Arial"/>
        </w:rPr>
        <w:t xml:space="preserve">any agreed MEC related </w:t>
      </w:r>
      <w:r w:rsidRPr="002F133E">
        <w:rPr>
          <w:rFonts w:ascii="Arial" w:hAnsi="Arial" w:cs="Arial"/>
        </w:rPr>
        <w:t>use cases and requirements</w:t>
      </w:r>
      <w:r>
        <w:rPr>
          <w:rFonts w:ascii="Arial" w:hAnsi="Arial" w:cs="Arial"/>
        </w:rPr>
        <w:t xml:space="preserve"> from your meetings to us </w:t>
      </w:r>
      <w:r w:rsidRPr="002F133E">
        <w:rPr>
          <w:rFonts w:ascii="Arial" w:hAnsi="Arial" w:cs="Arial"/>
        </w:rPr>
        <w:t xml:space="preserve">via </w:t>
      </w:r>
      <w:r w:rsidR="00100611">
        <w:rPr>
          <w:rFonts w:ascii="Arial" w:hAnsi="Arial" w:cs="Arial"/>
        </w:rPr>
        <w:t xml:space="preserve">common </w:t>
      </w:r>
      <w:r>
        <w:rPr>
          <w:rFonts w:ascii="Arial" w:hAnsi="Arial" w:cs="Arial"/>
        </w:rPr>
        <w:t xml:space="preserve">member contributions to our meetings. </w:t>
      </w:r>
    </w:p>
    <w:p w:rsidR="006666D6" w:rsidRDefault="006666D6" w:rsidP="00911477">
      <w:pPr>
        <w:spacing w:after="120"/>
        <w:rPr>
          <w:rFonts w:ascii="Arial" w:hAnsi="Arial" w:cs="Arial"/>
          <w:b/>
        </w:rPr>
      </w:pPr>
    </w:p>
    <w:p w:rsidR="006666D6" w:rsidRDefault="006666D6" w:rsidP="00911477">
      <w:pPr>
        <w:spacing w:after="120"/>
        <w:rPr>
          <w:rFonts w:ascii="Arial" w:hAnsi="Arial" w:cs="Arial"/>
          <w:b/>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666D6" w:rsidP="007833A7">
      <w:pPr>
        <w:rPr>
          <w:rFonts w:ascii="Arial" w:hAnsi="Arial" w:cs="Arial"/>
        </w:rPr>
      </w:pPr>
      <w:r>
        <w:rPr>
          <w:rFonts w:ascii="Arial" w:hAnsi="Arial" w:cs="Arial"/>
        </w:rPr>
        <w:t>MEC#9b</w:t>
      </w:r>
      <w:r>
        <w:rPr>
          <w:rFonts w:ascii="Arial" w:hAnsi="Arial" w:cs="Arial"/>
        </w:rPr>
        <w:tab/>
        <w:t>25-27 April 2017</w:t>
      </w:r>
      <w:r>
        <w:rPr>
          <w:rFonts w:ascii="Arial" w:hAnsi="Arial" w:cs="Arial"/>
        </w:rPr>
        <w:tab/>
        <w:t>Munich, DE.</w:t>
      </w:r>
    </w:p>
    <w:p w:rsidR="006666D6" w:rsidRDefault="006666D6" w:rsidP="007833A7">
      <w:pPr>
        <w:rPr>
          <w:rFonts w:ascii="Arial" w:hAnsi="Arial" w:cs="Arial"/>
        </w:rPr>
      </w:pPr>
      <w:r>
        <w:rPr>
          <w:rFonts w:ascii="Arial" w:hAnsi="Arial" w:cs="Arial"/>
        </w:rPr>
        <w:t>MEC#10</w:t>
      </w:r>
      <w:r>
        <w:rPr>
          <w:rFonts w:ascii="Arial" w:hAnsi="Arial" w:cs="Arial"/>
        </w:rPr>
        <w:tab/>
        <w:t>12-15 June 2017</w:t>
      </w:r>
      <w:r>
        <w:rPr>
          <w:rFonts w:ascii="Arial" w:hAnsi="Arial" w:cs="Arial"/>
        </w:rPr>
        <w:tab/>
      </w:r>
      <w:r w:rsidR="004C0046">
        <w:rPr>
          <w:rFonts w:ascii="Arial" w:hAnsi="Arial" w:cs="Arial"/>
        </w:rPr>
        <w:t>Beijing, CN</w:t>
      </w:r>
      <w:r>
        <w:rPr>
          <w:rFonts w:ascii="Arial" w:hAnsi="Arial" w:cs="Arial"/>
        </w:rPr>
        <w:t>.</w:t>
      </w:r>
    </w:p>
    <w:sectPr w:rsidR="006666D6"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1B7" w:rsidRDefault="002271B7" w:rsidP="00D9435B">
      <w:r>
        <w:separator/>
      </w:r>
    </w:p>
  </w:endnote>
  <w:endnote w:type="continuationSeparator" w:id="0">
    <w:p w:rsidR="002271B7" w:rsidRDefault="002271B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6811C8">
      <w:rPr>
        <w:rFonts w:ascii="Arial" w:hAnsi="Arial" w:cs="Arial"/>
        <w:noProof/>
      </w:rPr>
      <w:t>1</w:t>
    </w:r>
    <w:r w:rsidR="00610CBA" w:rsidRPr="0083399D">
      <w:rPr>
        <w:rFonts w:ascii="Arial" w:hAnsi="Arial" w:cs="Arial"/>
      </w:rPr>
      <w:fldChar w:fldCharType="end"/>
    </w:r>
    <w:r w:rsidRPr="0083399D">
      <w:rPr>
        <w:rFonts w:ascii="Arial" w:hAnsi="Arial" w:cs="Arial"/>
      </w:rPr>
      <w:t>/</w:t>
    </w:r>
    <w:r w:rsidR="002271B7">
      <w:fldChar w:fldCharType="begin"/>
    </w:r>
    <w:r w:rsidR="002271B7">
      <w:instrText xml:space="preserve"> NUMPAGES   \* MERGEFORMAT </w:instrText>
    </w:r>
    <w:r w:rsidR="002271B7">
      <w:fldChar w:fldCharType="separate"/>
    </w:r>
    <w:r w:rsidR="006811C8" w:rsidRPr="006811C8">
      <w:rPr>
        <w:rFonts w:ascii="Arial" w:hAnsi="Arial" w:cs="Arial"/>
        <w:noProof/>
      </w:rPr>
      <w:t>2</w:t>
    </w:r>
    <w:r w:rsidR="002271B7">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1B7" w:rsidRDefault="002271B7" w:rsidP="00D9435B">
      <w:r>
        <w:separator/>
      </w:r>
    </w:p>
  </w:footnote>
  <w:footnote w:type="continuationSeparator" w:id="0">
    <w:p w:rsidR="002271B7" w:rsidRDefault="002271B7"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61368D6" wp14:editId="41A9C677">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MEC(17)0002</w:t>
    </w:r>
    <w:r w:rsidR="006811C8">
      <w:rPr>
        <w:rFonts w:ascii="Arial" w:hAnsi="Arial" w:cs="Arial"/>
        <w:b/>
        <w:sz w:val="36"/>
        <w:szCs w:val="36"/>
        <w:shd w:val="clear" w:color="auto" w:fill="DBE5F1"/>
      </w:rPr>
      <w:t>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C1316EF"/>
    <w:multiLevelType w:val="hybridMultilevel"/>
    <w:tmpl w:val="EDB49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25A6A"/>
    <w:rsid w:val="000C4CB6"/>
    <w:rsid w:val="00100611"/>
    <w:rsid w:val="00102F3D"/>
    <w:rsid w:val="00181471"/>
    <w:rsid w:val="00191D22"/>
    <w:rsid w:val="001C30D5"/>
    <w:rsid w:val="00216D13"/>
    <w:rsid w:val="002271B7"/>
    <w:rsid w:val="002676F5"/>
    <w:rsid w:val="00297B33"/>
    <w:rsid w:val="002F133E"/>
    <w:rsid w:val="002F5958"/>
    <w:rsid w:val="003050B4"/>
    <w:rsid w:val="00325845"/>
    <w:rsid w:val="003354CE"/>
    <w:rsid w:val="0036058F"/>
    <w:rsid w:val="003A65D1"/>
    <w:rsid w:val="003D5716"/>
    <w:rsid w:val="003F0CAB"/>
    <w:rsid w:val="004050E6"/>
    <w:rsid w:val="004124A2"/>
    <w:rsid w:val="00451D22"/>
    <w:rsid w:val="004950B1"/>
    <w:rsid w:val="004C0046"/>
    <w:rsid w:val="004D1743"/>
    <w:rsid w:val="00503C30"/>
    <w:rsid w:val="00516885"/>
    <w:rsid w:val="00521B98"/>
    <w:rsid w:val="00551F4D"/>
    <w:rsid w:val="00571482"/>
    <w:rsid w:val="005B115B"/>
    <w:rsid w:val="006017EC"/>
    <w:rsid w:val="00610CBA"/>
    <w:rsid w:val="00620AA5"/>
    <w:rsid w:val="00631480"/>
    <w:rsid w:val="0065575B"/>
    <w:rsid w:val="006666D6"/>
    <w:rsid w:val="006811C8"/>
    <w:rsid w:val="00704C3A"/>
    <w:rsid w:val="00723463"/>
    <w:rsid w:val="00745E27"/>
    <w:rsid w:val="00776B64"/>
    <w:rsid w:val="007833A7"/>
    <w:rsid w:val="007A3763"/>
    <w:rsid w:val="007B16E6"/>
    <w:rsid w:val="007F05C7"/>
    <w:rsid w:val="007F4E5E"/>
    <w:rsid w:val="00832E39"/>
    <w:rsid w:val="0083399D"/>
    <w:rsid w:val="0084740A"/>
    <w:rsid w:val="008629A9"/>
    <w:rsid w:val="008745A4"/>
    <w:rsid w:val="00887234"/>
    <w:rsid w:val="008D5477"/>
    <w:rsid w:val="0091037B"/>
    <w:rsid w:val="00911477"/>
    <w:rsid w:val="00912D71"/>
    <w:rsid w:val="00913CAE"/>
    <w:rsid w:val="00993435"/>
    <w:rsid w:val="009F0351"/>
    <w:rsid w:val="00A61734"/>
    <w:rsid w:val="00B22603"/>
    <w:rsid w:val="00B703A5"/>
    <w:rsid w:val="00B837B4"/>
    <w:rsid w:val="00BB5244"/>
    <w:rsid w:val="00BE7AFE"/>
    <w:rsid w:val="00C04D8B"/>
    <w:rsid w:val="00C15BAD"/>
    <w:rsid w:val="00C3045D"/>
    <w:rsid w:val="00C67710"/>
    <w:rsid w:val="00C76D35"/>
    <w:rsid w:val="00C84E2E"/>
    <w:rsid w:val="00CA135C"/>
    <w:rsid w:val="00CC0049"/>
    <w:rsid w:val="00D9435B"/>
    <w:rsid w:val="00DA185D"/>
    <w:rsid w:val="00DA65AB"/>
    <w:rsid w:val="00DD314A"/>
    <w:rsid w:val="00DE4DB9"/>
    <w:rsid w:val="00DF6ED5"/>
    <w:rsid w:val="00E00EF0"/>
    <w:rsid w:val="00E06E1E"/>
    <w:rsid w:val="00E44FF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F13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2F1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erik.guttman@samsung.com" TargetMode="External"/><Relationship Id="rId4" Type="http://schemas.microsoft.com/office/2007/relationships/stylesWithEffects" Target="stylesWithEffects.xml"/><Relationship Id="rId9" Type="http://schemas.openxmlformats.org/officeDocument/2006/relationships/hyperlink" Target="mailto:balazs.bertenyi@nok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6796B-5BF9-44E0-87CE-5F2DA8D7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Neal, Adrian, Vodafone Group</cp:lastModifiedBy>
  <cp:revision>5</cp:revision>
  <cp:lastPrinted>2010-12-06T15:51:00Z</cp:lastPrinted>
  <dcterms:created xsi:type="dcterms:W3CDTF">2017-03-22T10:35:00Z</dcterms:created>
  <dcterms:modified xsi:type="dcterms:W3CDTF">2017-03-22T20:18:00Z</dcterms:modified>
</cp:coreProperties>
</file>