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D13" w:rsidRDefault="00216D13">
      <w:pPr>
        <w:overflowPunct/>
        <w:autoSpaceDE/>
        <w:autoSpaceDN/>
        <w:adjustRightInd/>
        <w:spacing w:after="200" w:line="276" w:lineRule="auto"/>
        <w:textAlignment w:val="auto"/>
        <w:rPr>
          <w:rFonts w:ascii="Arial" w:hAnsi="Arial" w:cs="Arial"/>
        </w:rPr>
      </w:pP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00789F" w:rsidP="0000789F">
            <w:pPr>
              <w:ind w:left="57"/>
              <w:rPr>
                <w:rFonts w:ascii="Arial" w:hAnsi="Arial" w:cs="Arial"/>
                <w:sz w:val="36"/>
                <w:szCs w:val="24"/>
              </w:rPr>
            </w:pPr>
            <w:r w:rsidRPr="0000789F">
              <w:rPr>
                <w:rFonts w:ascii="Arial" w:hAnsi="Arial" w:cs="Arial"/>
                <w:sz w:val="36"/>
                <w:szCs w:val="24"/>
              </w:rPr>
              <w:t xml:space="preserve">Support of </w:t>
            </w:r>
            <w:r>
              <w:rPr>
                <w:rFonts w:ascii="Arial" w:hAnsi="Arial" w:cs="Arial"/>
                <w:sz w:val="36"/>
                <w:szCs w:val="24"/>
              </w:rPr>
              <w:t xml:space="preserve">3GPP measurements for </w:t>
            </w:r>
            <w:r w:rsidRPr="0000789F">
              <w:rPr>
                <w:rFonts w:ascii="Arial" w:hAnsi="Arial" w:cs="Arial"/>
                <w:sz w:val="36"/>
                <w:szCs w:val="24"/>
              </w:rPr>
              <w:t>M</w:t>
            </w:r>
            <w:r>
              <w:rPr>
                <w:rFonts w:ascii="Arial" w:hAnsi="Arial" w:cs="Arial"/>
                <w:sz w:val="36"/>
                <w:szCs w:val="24"/>
              </w:rPr>
              <w:t>obile Edge Computing</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320185" w:rsidP="0062213D">
            <w:pPr>
              <w:rPr>
                <w:rFonts w:ascii="Arial" w:hAnsi="Arial" w:cs="Arial"/>
              </w:rPr>
            </w:pPr>
            <w:r>
              <w:rPr>
                <w:rFonts w:ascii="Arial" w:hAnsi="Arial" w:cs="Arial"/>
              </w:rPr>
              <w:t>1</w:t>
            </w:r>
            <w:r w:rsidR="0062213D">
              <w:rPr>
                <w:rFonts w:ascii="Arial" w:hAnsi="Arial" w:cs="Arial"/>
              </w:rPr>
              <w:t>9</w:t>
            </w:r>
            <w:r w:rsidR="00C713CE" w:rsidRPr="00C713CE">
              <w:rPr>
                <w:rFonts w:ascii="Arial" w:hAnsi="Arial" w:cs="Arial"/>
                <w:vertAlign w:val="superscript"/>
              </w:rPr>
              <w:t>rd</w:t>
            </w:r>
            <w:r w:rsidR="00C713CE">
              <w:rPr>
                <w:rFonts w:ascii="Arial" w:hAnsi="Arial" w:cs="Arial"/>
              </w:rPr>
              <w:t xml:space="preserve"> </w:t>
            </w:r>
            <w:r>
              <w:rPr>
                <w:rFonts w:ascii="Arial" w:hAnsi="Arial" w:cs="Arial"/>
              </w:rPr>
              <w:t>May</w:t>
            </w:r>
            <w:r w:rsidR="007A3981">
              <w:rPr>
                <w:rFonts w:ascii="Arial" w:hAnsi="Arial" w:cs="Arial"/>
              </w:rPr>
              <w:t xml:space="preserve"> 2016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2F2910" w:rsidP="002F2910">
            <w:pPr>
              <w:ind w:left="57"/>
              <w:rPr>
                <w:rFonts w:ascii="Arial" w:hAnsi="Arial" w:cs="Arial"/>
                <w:sz w:val="28"/>
                <w:szCs w:val="28"/>
              </w:rPr>
            </w:pPr>
            <w:r>
              <w:rPr>
                <w:rFonts w:ascii="Arial" w:hAnsi="Arial" w:cs="Arial"/>
                <w:color w:val="0000FF"/>
                <w:sz w:val="28"/>
                <w:szCs w:val="28"/>
              </w:rPr>
              <w:t>ETSI ISG MEC</w:t>
            </w:r>
          </w:p>
        </w:tc>
      </w:tr>
      <w:tr w:rsidR="00911477" w:rsidRPr="00126EC0"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20185" w:rsidRDefault="0000789F" w:rsidP="00320185">
            <w:pPr>
              <w:ind w:left="57"/>
              <w:rPr>
                <w:rFonts w:ascii="Arial" w:hAnsi="Arial" w:cs="Arial"/>
                <w:color w:val="0000FF"/>
                <w:lang w:val="it-IT"/>
              </w:rPr>
            </w:pPr>
            <w:r w:rsidRPr="0000789F">
              <w:rPr>
                <w:rFonts w:ascii="Arial" w:hAnsi="Arial" w:cs="Arial"/>
                <w:color w:val="0000FF"/>
                <w:lang w:val="it-IT"/>
              </w:rPr>
              <w:t xml:space="preserve">Dario Sabella      </w:t>
            </w:r>
            <w:r w:rsidR="00320185">
              <w:rPr>
                <w:rFonts w:ascii="Arial" w:hAnsi="Arial" w:cs="Arial"/>
                <w:color w:val="0000FF"/>
                <w:lang w:val="it-IT"/>
              </w:rPr>
              <w:t xml:space="preserve">     </w:t>
            </w:r>
            <w:r w:rsidR="00F53CB7">
              <w:rPr>
                <w:rFonts w:ascii="Arial" w:hAnsi="Arial" w:cs="Arial"/>
                <w:color w:val="0000FF"/>
                <w:lang w:val="it-IT"/>
              </w:rPr>
              <w:t xml:space="preserve">   </w:t>
            </w:r>
            <w:r w:rsidRPr="0000789F">
              <w:rPr>
                <w:rFonts w:ascii="Arial" w:hAnsi="Arial" w:cs="Arial"/>
                <w:color w:val="0000FF"/>
                <w:lang w:val="it-IT"/>
              </w:rPr>
              <w:t>dario</w:t>
            </w:r>
            <w:r w:rsidR="002F2910" w:rsidRPr="0000789F">
              <w:rPr>
                <w:rFonts w:ascii="Arial" w:hAnsi="Arial" w:cs="Arial"/>
                <w:color w:val="0000FF"/>
                <w:lang w:val="it-IT"/>
              </w:rPr>
              <w:t>(dot)</w:t>
            </w:r>
            <w:r>
              <w:rPr>
                <w:rFonts w:ascii="Arial" w:hAnsi="Arial" w:cs="Arial"/>
                <w:color w:val="0000FF"/>
                <w:lang w:val="it-IT"/>
              </w:rPr>
              <w:t>sabella</w:t>
            </w:r>
            <w:r w:rsidR="002F2910" w:rsidRPr="0000789F">
              <w:rPr>
                <w:rFonts w:ascii="Arial" w:hAnsi="Arial" w:cs="Arial"/>
                <w:color w:val="0000FF"/>
                <w:lang w:val="it-IT"/>
              </w:rPr>
              <w:t>(at)</w:t>
            </w:r>
            <w:r>
              <w:rPr>
                <w:rFonts w:ascii="Arial" w:hAnsi="Arial" w:cs="Arial"/>
                <w:color w:val="0000FF"/>
                <w:lang w:val="it-IT"/>
              </w:rPr>
              <w:t>telecomitalia</w:t>
            </w:r>
            <w:r w:rsidR="002F2910" w:rsidRPr="0000789F">
              <w:rPr>
                <w:rFonts w:ascii="Arial" w:hAnsi="Arial" w:cs="Arial"/>
                <w:color w:val="0000FF"/>
                <w:lang w:val="it-IT"/>
              </w:rPr>
              <w:t>(dot)</w:t>
            </w:r>
            <w:r>
              <w:rPr>
                <w:rFonts w:ascii="Arial" w:hAnsi="Arial" w:cs="Arial"/>
                <w:color w:val="0000FF"/>
                <w:lang w:val="it-IT"/>
              </w:rPr>
              <w:t>it</w:t>
            </w:r>
          </w:p>
          <w:p w:rsidR="00320185" w:rsidRDefault="00320185" w:rsidP="00320185">
            <w:pPr>
              <w:ind w:left="57"/>
              <w:rPr>
                <w:rFonts w:ascii="Arial" w:hAnsi="Arial" w:cs="Arial"/>
                <w:color w:val="0000FF"/>
                <w:lang w:val="it-IT"/>
              </w:rPr>
            </w:pPr>
            <w:r>
              <w:rPr>
                <w:rFonts w:ascii="Arial" w:hAnsi="Arial" w:cs="Arial"/>
                <w:color w:val="0000FF"/>
                <w:lang w:val="it-IT"/>
              </w:rPr>
              <w:t>A</w:t>
            </w:r>
            <w:r w:rsidR="00F53CB7">
              <w:rPr>
                <w:rFonts w:ascii="Arial" w:hAnsi="Arial" w:cs="Arial"/>
                <w:color w:val="0000FF"/>
                <w:lang w:val="it-IT"/>
              </w:rPr>
              <w:t>lessandro Vaillant</w:t>
            </w:r>
            <w:r w:rsidRPr="0000789F">
              <w:rPr>
                <w:rFonts w:ascii="Arial" w:hAnsi="Arial" w:cs="Arial"/>
                <w:color w:val="0000FF"/>
                <w:lang w:val="it-IT"/>
              </w:rPr>
              <w:t xml:space="preserve">     </w:t>
            </w:r>
            <w:r w:rsidR="00F53CB7">
              <w:rPr>
                <w:rFonts w:ascii="Arial" w:hAnsi="Arial" w:cs="Arial"/>
                <w:color w:val="0000FF"/>
                <w:lang w:val="it-IT"/>
              </w:rPr>
              <w:t>alessandro</w:t>
            </w:r>
            <w:r w:rsidRPr="0000789F">
              <w:rPr>
                <w:rFonts w:ascii="Arial" w:hAnsi="Arial" w:cs="Arial"/>
                <w:color w:val="0000FF"/>
                <w:lang w:val="it-IT"/>
              </w:rPr>
              <w:t>(dot)</w:t>
            </w:r>
            <w:r w:rsidR="00F53CB7">
              <w:rPr>
                <w:rFonts w:ascii="Arial" w:hAnsi="Arial" w:cs="Arial"/>
                <w:color w:val="0000FF"/>
                <w:lang w:val="it-IT"/>
              </w:rPr>
              <w:t>vaillant</w:t>
            </w:r>
            <w:r w:rsidRPr="0000789F">
              <w:rPr>
                <w:rFonts w:ascii="Arial" w:hAnsi="Arial" w:cs="Arial"/>
                <w:color w:val="0000FF"/>
                <w:lang w:val="it-IT"/>
              </w:rPr>
              <w:t>(at)</w:t>
            </w:r>
            <w:r>
              <w:rPr>
                <w:rFonts w:ascii="Arial" w:hAnsi="Arial" w:cs="Arial"/>
                <w:color w:val="0000FF"/>
                <w:lang w:val="it-IT"/>
              </w:rPr>
              <w:t>telecomitalia</w:t>
            </w:r>
            <w:r w:rsidRPr="0000789F">
              <w:rPr>
                <w:rFonts w:ascii="Arial" w:hAnsi="Arial" w:cs="Arial"/>
                <w:color w:val="0000FF"/>
                <w:lang w:val="it-IT"/>
              </w:rPr>
              <w:t>(dot)</w:t>
            </w:r>
            <w:r>
              <w:rPr>
                <w:rFonts w:ascii="Arial" w:hAnsi="Arial" w:cs="Arial"/>
                <w:color w:val="0000FF"/>
                <w:lang w:val="it-IT"/>
              </w:rPr>
              <w:t>it</w:t>
            </w:r>
          </w:p>
          <w:p w:rsidR="00911477" w:rsidRPr="0000789F" w:rsidRDefault="002F2910" w:rsidP="00320185">
            <w:pPr>
              <w:ind w:left="57"/>
              <w:rPr>
                <w:rFonts w:ascii="Arial" w:hAnsi="Arial" w:cs="Arial"/>
                <w:sz w:val="24"/>
                <w:lang w:val="it-IT"/>
              </w:rPr>
            </w:pPr>
            <w:r w:rsidRPr="0000789F">
              <w:rPr>
                <w:rFonts w:ascii="Arial" w:hAnsi="Arial" w:cs="Arial"/>
                <w:i/>
                <w:color w:val="0000FF"/>
                <w:u w:val="single"/>
                <w:lang w:val="it-IT"/>
              </w:rPr>
              <w:t>ISGMEC</w:t>
            </w:r>
            <w:r w:rsidR="00911477" w:rsidRPr="0000789F">
              <w:rPr>
                <w:rFonts w:ascii="Arial" w:hAnsi="Arial" w:cs="Arial"/>
                <w:color w:val="0000FF"/>
                <w:u w:val="single"/>
                <w:lang w:val="it-IT"/>
              </w:rPr>
              <w:t>Support@etsi.org</w:t>
            </w:r>
            <w:r w:rsidR="00911477" w:rsidRPr="0000789F">
              <w:rPr>
                <w:rFonts w:ascii="Arial" w:hAnsi="Arial" w:cs="Arial"/>
                <w:color w:val="0000FF"/>
                <w:lang w:val="it-IT"/>
              </w:rPr>
              <w:t xml:space="preserve"> </w:t>
            </w:r>
          </w:p>
        </w:tc>
      </w:tr>
      <w:tr w:rsidR="00911477" w:rsidRPr="00126EC0" w:rsidTr="007F05C7">
        <w:tc>
          <w:tcPr>
            <w:tcW w:w="2152" w:type="dxa"/>
            <w:gridSpan w:val="2"/>
            <w:tcBorders>
              <w:top w:val="nil"/>
              <w:left w:val="nil"/>
              <w:bottom w:val="nil"/>
              <w:right w:val="nil"/>
            </w:tcBorders>
            <w:vAlign w:val="center"/>
          </w:tcPr>
          <w:p w:rsidR="00911477" w:rsidRPr="0000789F"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rsidR="00911477" w:rsidRPr="0000789F" w:rsidRDefault="00911477" w:rsidP="007F05C7">
            <w:pPr>
              <w:ind w:left="57"/>
              <w:rPr>
                <w:rFonts w:ascii="Arial" w:hAnsi="Arial" w:cs="Arial"/>
                <w:sz w:val="24"/>
                <w:lang w:val="it-IT"/>
              </w:rPr>
            </w:pPr>
          </w:p>
        </w:tc>
      </w:tr>
      <w:tr w:rsidR="00911477" w:rsidRPr="00735EEC"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715A96" w:rsidRDefault="0000789F" w:rsidP="0000789F">
            <w:pPr>
              <w:tabs>
                <w:tab w:val="left" w:pos="4891"/>
              </w:tabs>
              <w:ind w:left="57"/>
              <w:rPr>
                <w:rFonts w:ascii="Arial" w:hAnsi="Arial" w:cs="Arial"/>
                <w:sz w:val="28"/>
                <w:lang w:val="de-DE"/>
              </w:rPr>
            </w:pPr>
            <w:r w:rsidRPr="00715A96">
              <w:rPr>
                <w:rFonts w:ascii="Arial" w:hAnsi="Arial" w:cs="Arial"/>
                <w:color w:val="0000FF"/>
                <w:sz w:val="28"/>
                <w:lang w:val="de-DE"/>
              </w:rPr>
              <w:t>3GPP RAN WG2</w:t>
            </w:r>
            <w:r w:rsidR="00715A96" w:rsidRPr="00715A96">
              <w:rPr>
                <w:rFonts w:ascii="Arial" w:hAnsi="Arial" w:cs="Arial"/>
                <w:color w:val="0000FF"/>
                <w:sz w:val="28"/>
                <w:lang w:val="de-DE"/>
              </w:rPr>
              <w:t>, 3GPP RAN WG3</w:t>
            </w:r>
          </w:p>
        </w:tc>
      </w:tr>
      <w:tr w:rsidR="00911477" w:rsidRPr="0062213D" w:rsidTr="007F05C7">
        <w:tc>
          <w:tcPr>
            <w:tcW w:w="2152" w:type="dxa"/>
            <w:gridSpan w:val="2"/>
            <w:tcBorders>
              <w:top w:val="nil"/>
              <w:left w:val="nil"/>
              <w:bottom w:val="nil"/>
              <w:right w:val="nil"/>
            </w:tcBorders>
          </w:tcPr>
          <w:p w:rsidR="00911477" w:rsidRPr="00126EC0" w:rsidRDefault="00911477" w:rsidP="007F05C7">
            <w:pPr>
              <w:tabs>
                <w:tab w:val="left" w:pos="1701"/>
              </w:tabs>
              <w:ind w:left="57"/>
              <w:jc w:val="right"/>
              <w:rPr>
                <w:rFonts w:asciiTheme="minorHAnsi" w:hAnsiTheme="minorHAnsi" w:cstheme="minorHAnsi"/>
                <w:sz w:val="16"/>
                <w:szCs w:val="24"/>
                <w:lang w:val="en-US"/>
              </w:rPr>
            </w:pPr>
            <w:bookmarkStart w:id="0" w:name="_GoBack"/>
            <w:bookmarkEnd w:id="0"/>
          </w:p>
        </w:tc>
        <w:tc>
          <w:tcPr>
            <w:tcW w:w="7630" w:type="dxa"/>
            <w:tcBorders>
              <w:top w:val="nil"/>
              <w:left w:val="nil"/>
              <w:bottom w:val="nil"/>
              <w:right w:val="nil"/>
            </w:tcBorders>
          </w:tcPr>
          <w:p w:rsidR="00911477" w:rsidRPr="00126EC0" w:rsidRDefault="00911477" w:rsidP="007F05C7">
            <w:pPr>
              <w:ind w:left="57"/>
              <w:rPr>
                <w:rFonts w:ascii="Arial" w:hAnsi="Arial" w:cs="Arial"/>
                <w:sz w:val="16"/>
                <w:lang w:val="en-US"/>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911477" w:rsidP="007F05C7">
            <w:pPr>
              <w:ind w:left="57"/>
              <w:rPr>
                <w:rFonts w:ascii="Arial" w:hAnsi="Arial" w:cs="Arial"/>
                <w:color w:val="0000FF"/>
              </w:rPr>
            </w:pP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126EC0">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911477">
            <w:pPr>
              <w:ind w:left="57"/>
              <w:rPr>
                <w:rFonts w:ascii="Arial" w:hAnsi="Arial" w:cs="Arial"/>
                <w:color w:val="0000FF"/>
              </w:rPr>
            </w:pP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2F2910" w:rsidRDefault="00911477" w:rsidP="002F2910">
      <w:pPr>
        <w:spacing w:after="120"/>
        <w:ind w:left="360"/>
        <w:rPr>
          <w:rFonts w:ascii="Arial" w:hAnsi="Arial" w:cs="Arial"/>
          <w:b/>
        </w:rPr>
      </w:pPr>
      <w:r w:rsidRPr="002F2910">
        <w:rPr>
          <w:rFonts w:ascii="Arial" w:hAnsi="Arial" w:cs="Arial"/>
          <w:b/>
        </w:rPr>
        <w:t>Overall description:</w:t>
      </w:r>
    </w:p>
    <w:p w:rsidR="00ED5BEE" w:rsidRDefault="00AB6F96" w:rsidP="00BE19A5">
      <w:pPr>
        <w:spacing w:after="120"/>
        <w:ind w:left="360"/>
        <w:jc w:val="both"/>
        <w:rPr>
          <w:rFonts w:ascii="Arial" w:hAnsi="Arial" w:cs="Arial"/>
        </w:rPr>
      </w:pPr>
      <w:r w:rsidRPr="00AB6F96">
        <w:rPr>
          <w:rFonts w:ascii="Arial" w:hAnsi="Arial" w:cs="Arial"/>
        </w:rPr>
        <w:t xml:space="preserve">Mobile Edge Computing (MEC) is a new technology which is currently being standardized in </w:t>
      </w:r>
      <w:r>
        <w:rPr>
          <w:rFonts w:ascii="Arial" w:hAnsi="Arial" w:cs="Arial"/>
        </w:rPr>
        <w:t>the</w:t>
      </w:r>
      <w:r w:rsidRPr="00AB6F96">
        <w:rPr>
          <w:rFonts w:ascii="Arial" w:hAnsi="Arial" w:cs="Arial"/>
        </w:rPr>
        <w:t xml:space="preserve"> ETSI ISG</w:t>
      </w:r>
      <w:r>
        <w:rPr>
          <w:rFonts w:ascii="Arial" w:hAnsi="Arial" w:cs="Arial"/>
        </w:rPr>
        <w:t xml:space="preserve"> MEC</w:t>
      </w:r>
      <w:r w:rsidRPr="00AB6F96">
        <w:rPr>
          <w:rFonts w:ascii="Arial" w:hAnsi="Arial" w:cs="Arial"/>
        </w:rPr>
        <w:t>. M</w:t>
      </w:r>
      <w:r w:rsidR="00E32AB2">
        <w:rPr>
          <w:rFonts w:ascii="Arial" w:hAnsi="Arial" w:cs="Arial"/>
        </w:rPr>
        <w:t>EC</w:t>
      </w:r>
      <w:r w:rsidRPr="00AB6F96">
        <w:rPr>
          <w:rFonts w:ascii="Arial" w:hAnsi="Arial" w:cs="Arial"/>
        </w:rPr>
        <w:t xml:space="preserve"> provides an IT service environment and cloud-computing capabilities at the edge of the mobile network, in close proximity to mobile subscribers. The aim is to reduce latency, ensure highly efficient network operation and service delivery, and offer an improved user experience.</w:t>
      </w:r>
      <w:r w:rsidR="00995964">
        <w:rPr>
          <w:rFonts w:ascii="Arial" w:hAnsi="Arial" w:cs="Arial"/>
        </w:rPr>
        <w:t xml:space="preserve"> </w:t>
      </w:r>
    </w:p>
    <w:p w:rsidR="00C640B3" w:rsidRDefault="00ED5BEE" w:rsidP="00BE19A5">
      <w:pPr>
        <w:spacing w:after="120"/>
        <w:ind w:left="360"/>
        <w:jc w:val="both"/>
        <w:rPr>
          <w:rFonts w:ascii="Arial" w:hAnsi="Arial" w:cs="Arial"/>
        </w:rPr>
      </w:pPr>
      <w:r w:rsidRPr="00ED5BEE">
        <w:rPr>
          <w:rFonts w:ascii="Arial" w:hAnsi="Arial" w:cs="Arial"/>
        </w:rPr>
        <w:t xml:space="preserve">ETSI ISG </w:t>
      </w:r>
      <w:r>
        <w:rPr>
          <w:rFonts w:ascii="Arial" w:hAnsi="Arial" w:cs="Arial"/>
        </w:rPr>
        <w:t>MEC</w:t>
      </w:r>
      <w:r w:rsidRPr="00ED5BEE">
        <w:rPr>
          <w:rFonts w:ascii="Arial" w:hAnsi="Arial" w:cs="Arial"/>
        </w:rPr>
        <w:t xml:space="preserve"> would </w:t>
      </w:r>
      <w:r>
        <w:rPr>
          <w:rFonts w:ascii="Arial" w:hAnsi="Arial" w:cs="Arial"/>
        </w:rPr>
        <w:t xml:space="preserve">also </w:t>
      </w:r>
      <w:r w:rsidRPr="00ED5BEE">
        <w:rPr>
          <w:rFonts w:ascii="Arial" w:hAnsi="Arial" w:cs="Arial"/>
        </w:rPr>
        <w:t xml:space="preserve">like to inform </w:t>
      </w:r>
      <w:r>
        <w:rPr>
          <w:rFonts w:ascii="Arial" w:hAnsi="Arial" w:cs="Arial"/>
        </w:rPr>
        <w:t xml:space="preserve">3GPP </w:t>
      </w:r>
      <w:r w:rsidR="0000789F">
        <w:rPr>
          <w:rFonts w:ascii="Arial" w:hAnsi="Arial" w:cs="Arial"/>
        </w:rPr>
        <w:t>RAN WG2</w:t>
      </w:r>
      <w:r>
        <w:rPr>
          <w:rFonts w:ascii="Arial" w:hAnsi="Arial" w:cs="Arial"/>
        </w:rPr>
        <w:t xml:space="preserve"> that </w:t>
      </w:r>
      <w:r w:rsidR="00995964">
        <w:rPr>
          <w:rFonts w:ascii="Arial" w:hAnsi="Arial" w:cs="Arial"/>
        </w:rPr>
        <w:t xml:space="preserve">MEC have </w:t>
      </w:r>
      <w:r w:rsidR="00C640B3">
        <w:rPr>
          <w:rFonts w:ascii="Arial" w:hAnsi="Arial" w:cs="Arial"/>
        </w:rPr>
        <w:t xml:space="preserve">published </w:t>
      </w:r>
      <w:r w:rsidR="00995964">
        <w:rPr>
          <w:rFonts w:ascii="Arial" w:hAnsi="Arial" w:cs="Arial"/>
        </w:rPr>
        <w:t xml:space="preserve">several specifications, </w:t>
      </w:r>
      <w:r w:rsidR="00C640B3">
        <w:rPr>
          <w:rFonts w:ascii="Arial" w:hAnsi="Arial" w:cs="Arial"/>
        </w:rPr>
        <w:t>including</w:t>
      </w:r>
      <w:r w:rsidR="00995964">
        <w:rPr>
          <w:rFonts w:ascii="Arial" w:hAnsi="Arial" w:cs="Arial"/>
        </w:rPr>
        <w:t xml:space="preserve"> </w:t>
      </w:r>
    </w:p>
    <w:p w:rsidR="0062213D" w:rsidRPr="00A643EE" w:rsidRDefault="0062213D" w:rsidP="0062213D">
      <w:pPr>
        <w:pStyle w:val="Paragrafoelenco"/>
        <w:numPr>
          <w:ilvl w:val="0"/>
          <w:numId w:val="29"/>
        </w:numPr>
        <w:spacing w:after="120"/>
        <w:jc w:val="both"/>
        <w:rPr>
          <w:rFonts w:ascii="Arial" w:hAnsi="Arial" w:cs="Arial"/>
          <w:i/>
          <w:lang w:val="en-US"/>
        </w:rPr>
      </w:pPr>
      <w:r w:rsidRPr="00404243">
        <w:rPr>
          <w:rFonts w:ascii="Arial" w:hAnsi="Arial" w:cs="Arial"/>
        </w:rPr>
        <w:t>ETSI GS MEC 002 V1.1.1 (2016-03)</w:t>
      </w:r>
      <w:r>
        <w:rPr>
          <w:rFonts w:ascii="Arial" w:hAnsi="Arial" w:cs="Arial"/>
        </w:rPr>
        <w:t>:</w:t>
      </w:r>
      <w:r w:rsidRPr="00404243">
        <w:rPr>
          <w:rFonts w:ascii="Arial" w:hAnsi="Arial" w:cs="Arial"/>
        </w:rPr>
        <w:t xml:space="preserve"> “Technical Requir</w:t>
      </w:r>
      <w:r>
        <w:rPr>
          <w:rFonts w:ascii="Arial" w:hAnsi="Arial" w:cs="Arial"/>
        </w:rPr>
        <w:t>ements</w:t>
      </w:r>
      <w:r w:rsidRPr="00404243">
        <w:rPr>
          <w:rFonts w:ascii="Arial" w:hAnsi="Arial" w:cs="Arial"/>
        </w:rPr>
        <w:t xml:space="preserve">” </w:t>
      </w:r>
    </w:p>
    <w:p w:rsidR="0062213D" w:rsidRPr="00A643EE" w:rsidRDefault="001673AE" w:rsidP="0062213D">
      <w:pPr>
        <w:pStyle w:val="Paragrafoelenco"/>
        <w:spacing w:after="120"/>
        <w:ind w:left="1080"/>
        <w:jc w:val="both"/>
        <w:rPr>
          <w:rFonts w:ascii="Arial" w:hAnsi="Arial" w:cs="Arial"/>
          <w:i/>
          <w:lang w:val="en-US"/>
        </w:rPr>
      </w:pPr>
      <w:hyperlink r:id="rId9" w:history="1">
        <w:r w:rsidR="0062213D" w:rsidRPr="00F52B03">
          <w:rPr>
            <w:rStyle w:val="Collegamentoipertestuale"/>
            <w:rFonts w:ascii="Arial" w:hAnsi="Arial" w:cs="Arial"/>
          </w:rPr>
          <w:t>http://www.etsi.org/deliver/etsi_gs/MEC/001_099/002/01.01.01_60/gs_mec002v010101p.pdf</w:t>
        </w:r>
      </w:hyperlink>
      <w:r w:rsidR="0062213D">
        <w:rPr>
          <w:rFonts w:ascii="Arial" w:hAnsi="Arial" w:cs="Arial"/>
        </w:rPr>
        <w:t xml:space="preserve"> </w:t>
      </w:r>
      <w:r w:rsidR="0062213D" w:rsidRPr="00404243">
        <w:rPr>
          <w:rFonts w:ascii="Arial" w:hAnsi="Arial" w:cs="Arial"/>
        </w:rPr>
        <w:t xml:space="preserve"> </w:t>
      </w:r>
    </w:p>
    <w:p w:rsidR="0062213D" w:rsidRPr="00A643EE" w:rsidRDefault="0062213D" w:rsidP="0062213D">
      <w:pPr>
        <w:pStyle w:val="Paragrafoelenco"/>
        <w:numPr>
          <w:ilvl w:val="0"/>
          <w:numId w:val="29"/>
        </w:numPr>
        <w:spacing w:after="120"/>
        <w:jc w:val="both"/>
        <w:rPr>
          <w:rFonts w:ascii="Arial" w:hAnsi="Arial" w:cs="Arial"/>
          <w:i/>
          <w:lang w:val="en-US"/>
        </w:rPr>
      </w:pPr>
      <w:r w:rsidRPr="00404243">
        <w:rPr>
          <w:rFonts w:ascii="Arial" w:hAnsi="Arial" w:cs="Arial"/>
        </w:rPr>
        <w:t xml:space="preserve">ETSI GS MEC 003 V1.1.1 (2016-03) “Framework and reference architecture” </w:t>
      </w:r>
    </w:p>
    <w:p w:rsidR="0062213D" w:rsidRPr="00A643EE" w:rsidRDefault="001673AE" w:rsidP="0062213D">
      <w:pPr>
        <w:pStyle w:val="Paragrafoelenco"/>
        <w:spacing w:after="120"/>
        <w:ind w:left="1080"/>
        <w:jc w:val="both"/>
        <w:rPr>
          <w:rFonts w:ascii="Arial" w:hAnsi="Arial" w:cs="Arial"/>
          <w:i/>
          <w:lang w:val="en-US"/>
        </w:rPr>
      </w:pPr>
      <w:hyperlink r:id="rId10" w:history="1">
        <w:r w:rsidR="0062213D" w:rsidRPr="00F52B03">
          <w:rPr>
            <w:rStyle w:val="Collegamentoipertestuale"/>
            <w:rFonts w:ascii="Arial" w:hAnsi="Arial" w:cs="Arial"/>
          </w:rPr>
          <w:t>http://www.etsi.org/deliver/etsi_gs/MEC/001_099/003/01.01.01_60/gs_mec003v010101p.pdf</w:t>
        </w:r>
      </w:hyperlink>
      <w:r w:rsidR="0062213D">
        <w:rPr>
          <w:rFonts w:ascii="Arial" w:hAnsi="Arial" w:cs="Arial"/>
        </w:rPr>
        <w:t xml:space="preserve"> </w:t>
      </w:r>
    </w:p>
    <w:p w:rsidR="001E04C6" w:rsidRDefault="00E413FA" w:rsidP="00BE19A5">
      <w:pPr>
        <w:spacing w:after="120"/>
        <w:ind w:left="360"/>
        <w:jc w:val="both"/>
        <w:rPr>
          <w:rFonts w:ascii="Arial" w:hAnsi="Arial" w:cs="Arial"/>
        </w:rPr>
      </w:pPr>
      <w:r>
        <w:rPr>
          <w:rFonts w:ascii="Arial" w:hAnsi="Arial" w:cs="Arial"/>
        </w:rPr>
        <w:t>A</w:t>
      </w:r>
      <w:r w:rsidRPr="00E413FA">
        <w:rPr>
          <w:rFonts w:ascii="Arial" w:hAnsi="Arial" w:cs="Arial"/>
        </w:rPr>
        <w:t xml:space="preserve"> number of service scenarios that have been considered within ETSI ISG MEC</w:t>
      </w:r>
      <w:r>
        <w:rPr>
          <w:rFonts w:ascii="Arial" w:hAnsi="Arial" w:cs="Arial"/>
        </w:rPr>
        <w:t xml:space="preserve"> can be found in the ETSI White Paper that is available at the following address:</w:t>
      </w:r>
      <w:r w:rsidR="001E04C6">
        <w:rPr>
          <w:rFonts w:ascii="Arial" w:hAnsi="Arial" w:cs="Arial"/>
        </w:rPr>
        <w:t xml:space="preserve"> </w:t>
      </w:r>
    </w:p>
    <w:p w:rsidR="00E413FA" w:rsidRDefault="001673AE" w:rsidP="0006532E">
      <w:pPr>
        <w:spacing w:after="120"/>
        <w:ind w:left="360"/>
        <w:rPr>
          <w:rFonts w:ascii="Arial" w:hAnsi="Arial" w:cs="Arial"/>
        </w:rPr>
      </w:pPr>
      <w:hyperlink r:id="rId11" w:history="1">
        <w:r w:rsidR="00E413FA" w:rsidRPr="0055215F">
          <w:rPr>
            <w:rStyle w:val="Collegamentoipertestuale"/>
            <w:rFonts w:ascii="Arial" w:hAnsi="Arial" w:cs="Arial"/>
          </w:rPr>
          <w:t>http://www.etsi.org/images/files/ETSIWhitePapers/etsi_wp11_mec_a_key_technology_towards_5g.pdf</w:t>
        </w:r>
      </w:hyperlink>
    </w:p>
    <w:p w:rsidR="00AB6F96" w:rsidRDefault="00E413FA" w:rsidP="00BE19A5">
      <w:pPr>
        <w:spacing w:after="120"/>
        <w:ind w:left="360"/>
        <w:jc w:val="both"/>
        <w:rPr>
          <w:rFonts w:ascii="Arial" w:hAnsi="Arial" w:cs="Arial"/>
        </w:rPr>
      </w:pPr>
      <w:r w:rsidRPr="00E413FA">
        <w:rPr>
          <w:rFonts w:ascii="Arial" w:hAnsi="Arial" w:cs="Arial"/>
        </w:rPr>
        <w:t>These various scenarios can take adv</w:t>
      </w:r>
      <w:r>
        <w:rPr>
          <w:rFonts w:ascii="Arial" w:hAnsi="Arial" w:cs="Arial"/>
        </w:rPr>
        <w:t xml:space="preserve">antage of MEC to either </w:t>
      </w:r>
      <w:r w:rsidRPr="00E413FA">
        <w:rPr>
          <w:rFonts w:ascii="Arial" w:hAnsi="Arial" w:cs="Arial"/>
        </w:rPr>
        <w:t xml:space="preserve">increase performance compared to providing such services through the cloud or through core network servers, or to utilize the unique capabilities offered by MEC platforms such as proximity to the user and network edge, </w:t>
      </w:r>
      <w:r>
        <w:rPr>
          <w:rFonts w:ascii="Arial" w:hAnsi="Arial" w:cs="Arial"/>
        </w:rPr>
        <w:t>serving a highly localized area.</w:t>
      </w:r>
      <w:r w:rsidR="00C640B3">
        <w:rPr>
          <w:rFonts w:ascii="Arial" w:hAnsi="Arial" w:cs="Arial"/>
        </w:rPr>
        <w:t xml:space="preserve"> </w:t>
      </w:r>
      <w:r w:rsidR="00E32AB2">
        <w:rPr>
          <w:rFonts w:ascii="Arial" w:hAnsi="Arial" w:cs="Arial"/>
        </w:rPr>
        <w:t>Moreover, k</w:t>
      </w:r>
      <w:r w:rsidR="00C640B3" w:rsidRPr="00C640B3">
        <w:rPr>
          <w:rFonts w:ascii="Arial" w:hAnsi="Arial" w:cs="Arial"/>
        </w:rPr>
        <w:t>nowledge of real-time radio network conditions and context information can be used to optimize the network and service operation (responding and adapting to changing network conditions).</w:t>
      </w:r>
    </w:p>
    <w:p w:rsidR="005C292C" w:rsidRPr="00E32AB2" w:rsidRDefault="005B252B" w:rsidP="005C292C">
      <w:pPr>
        <w:spacing w:after="120"/>
        <w:ind w:left="360"/>
        <w:jc w:val="both"/>
        <w:rPr>
          <w:rFonts w:ascii="Arial" w:hAnsi="Arial" w:cs="Arial"/>
        </w:rPr>
      </w:pPr>
      <w:r>
        <w:rPr>
          <w:rFonts w:ascii="Arial" w:hAnsi="Arial" w:cs="Arial"/>
        </w:rPr>
        <w:t xml:space="preserve">Currently ETSI ISG MEC is </w:t>
      </w:r>
      <w:r w:rsidRPr="005B252B">
        <w:rPr>
          <w:rFonts w:ascii="Arial" w:hAnsi="Arial" w:cs="Arial"/>
        </w:rPr>
        <w:t>specify</w:t>
      </w:r>
      <w:r w:rsidR="00E32AB2">
        <w:rPr>
          <w:rFonts w:ascii="Arial" w:hAnsi="Arial" w:cs="Arial"/>
        </w:rPr>
        <w:t>ing</w:t>
      </w:r>
      <w:r w:rsidRPr="005B252B">
        <w:rPr>
          <w:rFonts w:ascii="Arial" w:hAnsi="Arial" w:cs="Arial"/>
        </w:rPr>
        <w:t xml:space="preserve"> the </w:t>
      </w:r>
      <w:r w:rsidR="002C2FED">
        <w:rPr>
          <w:rFonts w:ascii="Arial" w:hAnsi="Arial" w:cs="Arial"/>
        </w:rPr>
        <w:t>service APIs, i.e.,</w:t>
      </w:r>
      <w:r w:rsidRPr="005B252B">
        <w:rPr>
          <w:rFonts w:ascii="Arial" w:hAnsi="Arial" w:cs="Arial"/>
        </w:rPr>
        <w:t xml:space="preserve"> application-platform APIs which will be supported by multiple vendors and adopted by multiple operators. The</w:t>
      </w:r>
      <w:r w:rsidR="00556434">
        <w:rPr>
          <w:rFonts w:ascii="Arial" w:hAnsi="Arial" w:cs="Arial"/>
        </w:rPr>
        <w:t>se</w:t>
      </w:r>
      <w:r w:rsidRPr="005B252B">
        <w:rPr>
          <w:rFonts w:ascii="Arial" w:hAnsi="Arial" w:cs="Arial"/>
        </w:rPr>
        <w:t xml:space="preserve"> open </w:t>
      </w:r>
      <w:r w:rsidRPr="00BE19A5">
        <w:rPr>
          <w:rFonts w:ascii="Arial" w:hAnsi="Arial" w:cs="Arial"/>
        </w:rPr>
        <w:t>APIs, running in the Mobile Edge Host (i.e. ME host, as defined in the “Framework and reference architecture v</w:t>
      </w:r>
      <w:r w:rsidR="002C2FED">
        <w:rPr>
          <w:rFonts w:ascii="Arial" w:hAnsi="Arial" w:cs="Arial"/>
        </w:rPr>
        <w:t>1.1</w:t>
      </w:r>
      <w:r w:rsidRPr="00BE19A5">
        <w:rPr>
          <w:rFonts w:ascii="Arial" w:hAnsi="Arial" w:cs="Arial"/>
        </w:rPr>
        <w:t>.1”) will give the players in the value chain the opportunity to revolutionize, differentiate and create value in a multi</w:t>
      </w:r>
      <w:r w:rsidRPr="005B252B">
        <w:rPr>
          <w:rFonts w:ascii="Arial" w:hAnsi="Arial" w:cs="Arial"/>
        </w:rPr>
        <w:t>-vendor mobile environment</w:t>
      </w:r>
      <w:r w:rsidR="00556434">
        <w:rPr>
          <w:rFonts w:ascii="Arial" w:hAnsi="Arial" w:cs="Arial"/>
        </w:rPr>
        <w:t>. In particular</w:t>
      </w:r>
      <w:r>
        <w:rPr>
          <w:rFonts w:ascii="Arial" w:hAnsi="Arial" w:cs="Arial"/>
        </w:rPr>
        <w:t xml:space="preserve"> a</w:t>
      </w:r>
      <w:r w:rsidR="00556434">
        <w:rPr>
          <w:rFonts w:ascii="Arial" w:hAnsi="Arial" w:cs="Arial"/>
        </w:rPr>
        <w:t>n on-going</w:t>
      </w:r>
      <w:r>
        <w:rPr>
          <w:rFonts w:ascii="Arial" w:hAnsi="Arial" w:cs="Arial"/>
        </w:rPr>
        <w:t xml:space="preserve"> Work Item (</w:t>
      </w:r>
      <w:r w:rsidR="00BE19A5" w:rsidRPr="00BE19A5">
        <w:rPr>
          <w:rFonts w:ascii="Arial" w:hAnsi="Arial" w:cs="Arial"/>
        </w:rPr>
        <w:t>DGS/MEC-0012RnisApi</w:t>
      </w:r>
      <w:r>
        <w:rPr>
          <w:rFonts w:ascii="Arial" w:hAnsi="Arial" w:cs="Arial"/>
        </w:rPr>
        <w:t>)</w:t>
      </w:r>
      <w:r w:rsidR="00E32AB2">
        <w:rPr>
          <w:rFonts w:ascii="Arial" w:hAnsi="Arial" w:cs="Arial"/>
        </w:rPr>
        <w:t xml:space="preserve"> </w:t>
      </w:r>
      <w:r w:rsidR="00556434">
        <w:rPr>
          <w:rFonts w:ascii="Arial" w:hAnsi="Arial" w:cs="Arial"/>
        </w:rPr>
        <w:t>is specifying</w:t>
      </w:r>
      <w:r w:rsidR="00E32AB2">
        <w:rPr>
          <w:rFonts w:ascii="Arial" w:hAnsi="Arial" w:cs="Arial"/>
        </w:rPr>
        <w:t xml:space="preserve"> the</w:t>
      </w:r>
      <w:r>
        <w:rPr>
          <w:rFonts w:ascii="Arial" w:hAnsi="Arial" w:cs="Arial"/>
        </w:rPr>
        <w:t xml:space="preserve"> RNI (Radio Network Information)</w:t>
      </w:r>
      <w:r w:rsidR="002C2FED">
        <w:rPr>
          <w:rFonts w:ascii="Arial" w:hAnsi="Arial" w:cs="Arial"/>
        </w:rPr>
        <w:t xml:space="preserve"> service</w:t>
      </w:r>
      <w:r>
        <w:rPr>
          <w:rFonts w:ascii="Arial" w:hAnsi="Arial" w:cs="Arial"/>
        </w:rPr>
        <w:t xml:space="preserve"> API, </w:t>
      </w:r>
      <w:r w:rsidR="00E32AB2">
        <w:rPr>
          <w:rFonts w:ascii="Arial" w:hAnsi="Arial" w:cs="Arial"/>
        </w:rPr>
        <w:t>which utilise</w:t>
      </w:r>
      <w:r w:rsidR="00735EEC">
        <w:rPr>
          <w:rFonts w:ascii="Arial" w:hAnsi="Arial" w:cs="Arial"/>
        </w:rPr>
        <w:t>s</w:t>
      </w:r>
      <w:r w:rsidR="002C2FED">
        <w:rPr>
          <w:rFonts w:ascii="Arial" w:hAnsi="Arial" w:cs="Arial"/>
        </w:rPr>
        <w:t xml:space="preserve"> </w:t>
      </w:r>
      <w:r>
        <w:rPr>
          <w:rFonts w:ascii="Arial" w:hAnsi="Arial" w:cs="Arial"/>
        </w:rPr>
        <w:t>information</w:t>
      </w:r>
      <w:r w:rsidR="002C2FED">
        <w:rPr>
          <w:rFonts w:ascii="Arial" w:hAnsi="Arial" w:cs="Arial"/>
        </w:rPr>
        <w:t xml:space="preserve"> originat</w:t>
      </w:r>
      <w:r w:rsidR="00E32AB2">
        <w:rPr>
          <w:rFonts w:ascii="Arial" w:hAnsi="Arial" w:cs="Arial"/>
        </w:rPr>
        <w:t>ed</w:t>
      </w:r>
      <w:r w:rsidR="002C2FED">
        <w:rPr>
          <w:rFonts w:ascii="Arial" w:hAnsi="Arial" w:cs="Arial"/>
        </w:rPr>
        <w:t xml:space="preserve"> </w:t>
      </w:r>
      <w:r>
        <w:rPr>
          <w:rFonts w:ascii="Arial" w:hAnsi="Arial" w:cs="Arial"/>
        </w:rPr>
        <w:t xml:space="preserve">from </w:t>
      </w:r>
      <w:r w:rsidR="002C2FED">
        <w:rPr>
          <w:rFonts w:ascii="Arial" w:hAnsi="Arial" w:cs="Arial"/>
        </w:rPr>
        <w:t>the radio node</w:t>
      </w:r>
      <w:r w:rsidR="00556434">
        <w:rPr>
          <w:rFonts w:ascii="Arial" w:hAnsi="Arial" w:cs="Arial"/>
        </w:rPr>
        <w:t>s</w:t>
      </w:r>
      <w:r w:rsidR="002C2FED">
        <w:rPr>
          <w:rFonts w:ascii="Arial" w:hAnsi="Arial" w:cs="Arial"/>
        </w:rPr>
        <w:t xml:space="preserve"> (i.e., eNB)</w:t>
      </w:r>
      <w:r w:rsidRPr="005B51A2">
        <w:rPr>
          <w:rFonts w:ascii="Arial" w:hAnsi="Arial" w:cs="Arial"/>
        </w:rPr>
        <w:t>.</w:t>
      </w:r>
      <w:r w:rsidR="001818E5">
        <w:rPr>
          <w:rFonts w:ascii="Arial" w:hAnsi="Arial" w:cs="Arial"/>
        </w:rPr>
        <w:t xml:space="preserve"> S</w:t>
      </w:r>
      <w:r w:rsidR="005C292C" w:rsidRPr="00E32AB2">
        <w:rPr>
          <w:rFonts w:ascii="Arial" w:hAnsi="Arial" w:cs="Arial"/>
        </w:rPr>
        <w:t xml:space="preserve">ome of the measurements specified in TS36.314 </w:t>
      </w:r>
      <w:r w:rsidR="001818E5">
        <w:rPr>
          <w:rFonts w:ascii="Arial" w:hAnsi="Arial" w:cs="Arial"/>
        </w:rPr>
        <w:t xml:space="preserve">are found </w:t>
      </w:r>
      <w:r w:rsidR="005C292C" w:rsidRPr="00E32AB2">
        <w:rPr>
          <w:rFonts w:ascii="Arial" w:hAnsi="Arial" w:cs="Arial"/>
        </w:rPr>
        <w:t>very useful in the context of MEC</w:t>
      </w:r>
      <w:r w:rsidR="005C292C" w:rsidRPr="00E32AB2">
        <w:rPr>
          <w:rFonts w:ascii="Arial" w:hAnsi="Arial" w:cs="Arial"/>
          <w:lang w:val="en-US"/>
        </w:rPr>
        <w:t>, especially for the implementation of the RNI API</w:t>
      </w:r>
      <w:r w:rsidR="005C292C" w:rsidRPr="00E32AB2">
        <w:rPr>
          <w:rFonts w:ascii="Arial" w:hAnsi="Arial" w:cs="Arial"/>
        </w:rPr>
        <w:t>. For example:</w:t>
      </w:r>
    </w:p>
    <w:p w:rsidR="00BE19A5" w:rsidRPr="00BE19A5" w:rsidRDefault="00BE19A5" w:rsidP="00BE19A5">
      <w:pPr>
        <w:pStyle w:val="Paragrafoelenco"/>
        <w:numPr>
          <w:ilvl w:val="0"/>
          <w:numId w:val="28"/>
        </w:numPr>
        <w:spacing w:after="120"/>
        <w:jc w:val="both"/>
        <w:rPr>
          <w:rFonts w:ascii="Arial" w:hAnsi="Arial" w:cs="Arial"/>
          <w:sz w:val="18"/>
        </w:rPr>
      </w:pPr>
      <w:r w:rsidRPr="00BE19A5">
        <w:rPr>
          <w:rFonts w:ascii="Arial" w:hAnsi="Arial" w:cs="Arial"/>
          <w:sz w:val="18"/>
        </w:rPr>
        <w:t xml:space="preserve">PRB usage (Total PRB usage and per traffic class), </w:t>
      </w:r>
    </w:p>
    <w:p w:rsidR="00BE19A5" w:rsidRPr="00BE19A5" w:rsidRDefault="00BE19A5" w:rsidP="00BE19A5">
      <w:pPr>
        <w:pStyle w:val="Paragrafoelenco"/>
        <w:numPr>
          <w:ilvl w:val="0"/>
          <w:numId w:val="28"/>
        </w:numPr>
        <w:spacing w:after="120"/>
        <w:jc w:val="both"/>
        <w:rPr>
          <w:rFonts w:ascii="Arial" w:hAnsi="Arial" w:cs="Arial"/>
          <w:sz w:val="18"/>
        </w:rPr>
      </w:pPr>
      <w:r w:rsidRPr="00BE19A5">
        <w:rPr>
          <w:rFonts w:ascii="Arial" w:hAnsi="Arial" w:cs="Arial"/>
          <w:sz w:val="18"/>
        </w:rPr>
        <w:t xml:space="preserve">Number of Active UEs per QCI (in DL, in UL), </w:t>
      </w:r>
    </w:p>
    <w:p w:rsidR="00BE19A5" w:rsidRPr="00BE19A5" w:rsidRDefault="00BE19A5" w:rsidP="00BE19A5">
      <w:pPr>
        <w:pStyle w:val="Paragrafoelenco"/>
        <w:numPr>
          <w:ilvl w:val="0"/>
          <w:numId w:val="28"/>
        </w:numPr>
        <w:spacing w:after="120"/>
        <w:jc w:val="both"/>
        <w:rPr>
          <w:rFonts w:ascii="Arial" w:hAnsi="Arial" w:cs="Arial"/>
          <w:sz w:val="18"/>
        </w:rPr>
      </w:pPr>
      <w:r w:rsidRPr="00BE19A5">
        <w:rPr>
          <w:rFonts w:ascii="Arial" w:hAnsi="Arial" w:cs="Arial"/>
          <w:sz w:val="18"/>
        </w:rPr>
        <w:t xml:space="preserve">Packet Delay in the DL per QCI, </w:t>
      </w:r>
    </w:p>
    <w:p w:rsidR="00BE19A5" w:rsidRPr="00BE19A5" w:rsidRDefault="00BE19A5" w:rsidP="00BE19A5">
      <w:pPr>
        <w:pStyle w:val="Paragrafoelenco"/>
        <w:numPr>
          <w:ilvl w:val="0"/>
          <w:numId w:val="28"/>
        </w:numPr>
        <w:spacing w:after="120"/>
        <w:jc w:val="both"/>
        <w:rPr>
          <w:rFonts w:ascii="Arial" w:hAnsi="Arial" w:cs="Arial"/>
          <w:sz w:val="18"/>
        </w:rPr>
      </w:pPr>
      <w:r w:rsidRPr="00BE19A5">
        <w:rPr>
          <w:rFonts w:ascii="Arial" w:hAnsi="Arial" w:cs="Arial"/>
          <w:sz w:val="18"/>
        </w:rPr>
        <w:t>Data Loss (Packet Discard Rate in the DL per QCI, Packet Uu Loss Rate in the DL and in UL per QCI)</w:t>
      </w:r>
    </w:p>
    <w:p w:rsidR="00BE19A5" w:rsidRPr="00BE19A5" w:rsidRDefault="00BE19A5" w:rsidP="00BE19A5">
      <w:pPr>
        <w:pStyle w:val="Paragrafoelenco"/>
        <w:numPr>
          <w:ilvl w:val="0"/>
          <w:numId w:val="28"/>
        </w:numPr>
        <w:spacing w:after="120"/>
        <w:jc w:val="both"/>
        <w:rPr>
          <w:rFonts w:ascii="Arial" w:hAnsi="Arial" w:cs="Arial"/>
          <w:sz w:val="18"/>
        </w:rPr>
      </w:pPr>
      <w:r w:rsidRPr="00BE19A5">
        <w:rPr>
          <w:rFonts w:ascii="Arial" w:hAnsi="Arial" w:cs="Arial"/>
          <w:sz w:val="18"/>
        </w:rPr>
        <w:t>Scheduled IP Throughput (in DL and in UL), also for MDT</w:t>
      </w:r>
    </w:p>
    <w:p w:rsidR="00BE19A5" w:rsidRPr="00BE19A5" w:rsidRDefault="00BE19A5" w:rsidP="00BE19A5">
      <w:pPr>
        <w:pStyle w:val="Paragrafoelenco"/>
        <w:numPr>
          <w:ilvl w:val="0"/>
          <w:numId w:val="28"/>
        </w:numPr>
        <w:spacing w:after="120"/>
        <w:jc w:val="both"/>
        <w:rPr>
          <w:rFonts w:ascii="Arial" w:hAnsi="Arial" w:cs="Arial"/>
          <w:sz w:val="18"/>
        </w:rPr>
      </w:pPr>
      <w:r w:rsidRPr="00BE19A5">
        <w:rPr>
          <w:rFonts w:ascii="Arial" w:hAnsi="Arial" w:cs="Arial"/>
          <w:sz w:val="18"/>
        </w:rPr>
        <w:t>Data Volume (in DL and in UL)</w:t>
      </w:r>
    </w:p>
    <w:p w:rsidR="00BE19A5" w:rsidRPr="00BE19A5" w:rsidRDefault="00BE19A5" w:rsidP="00BE19A5">
      <w:pPr>
        <w:pStyle w:val="Paragrafoelenco"/>
        <w:numPr>
          <w:ilvl w:val="0"/>
          <w:numId w:val="28"/>
        </w:numPr>
        <w:spacing w:after="120"/>
        <w:jc w:val="both"/>
        <w:rPr>
          <w:rFonts w:ascii="Arial" w:hAnsi="Arial" w:cs="Arial"/>
          <w:sz w:val="18"/>
        </w:rPr>
      </w:pPr>
      <w:r w:rsidRPr="00BE19A5">
        <w:rPr>
          <w:rFonts w:ascii="Arial" w:hAnsi="Arial" w:cs="Arial"/>
          <w:sz w:val="18"/>
        </w:rPr>
        <w:lastRenderedPageBreak/>
        <w:t>E-UTRAN measurements performed by the UE (Packet Delay)</w:t>
      </w:r>
    </w:p>
    <w:p w:rsidR="005C292C" w:rsidRPr="00A643EE" w:rsidRDefault="005C292C" w:rsidP="00A643EE">
      <w:pPr>
        <w:spacing w:after="120"/>
        <w:ind w:left="360"/>
        <w:jc w:val="both"/>
        <w:rPr>
          <w:rFonts w:ascii="Arial" w:hAnsi="Arial" w:cs="Arial"/>
        </w:rPr>
      </w:pPr>
      <w:r w:rsidRPr="00A643EE">
        <w:rPr>
          <w:rFonts w:ascii="Arial" w:hAnsi="Arial" w:cs="Arial"/>
        </w:rPr>
        <w:t>ETSI MEC ISG</w:t>
      </w:r>
      <w:r w:rsidRPr="00A643EE">
        <w:rPr>
          <w:rFonts w:ascii="Arial" w:hAnsi="Arial" w:cs="Arial"/>
          <w:lang w:val="en-US"/>
        </w:rPr>
        <w:t xml:space="preserve"> </w:t>
      </w:r>
      <w:r w:rsidR="00404243">
        <w:rPr>
          <w:rFonts w:ascii="Arial" w:hAnsi="Arial" w:cs="Arial"/>
          <w:lang w:val="en-US"/>
        </w:rPr>
        <w:t>appreciate</w:t>
      </w:r>
      <w:r w:rsidR="00556434">
        <w:rPr>
          <w:rFonts w:ascii="Arial" w:hAnsi="Arial" w:cs="Arial"/>
          <w:lang w:val="en-US"/>
        </w:rPr>
        <w:t>s</w:t>
      </w:r>
      <w:r w:rsidR="00404243">
        <w:rPr>
          <w:rFonts w:ascii="Arial" w:hAnsi="Arial" w:cs="Arial"/>
          <w:lang w:val="en-US"/>
        </w:rPr>
        <w:t xml:space="preserve"> if</w:t>
      </w:r>
      <w:r w:rsidRPr="00A643EE">
        <w:rPr>
          <w:rFonts w:ascii="Arial" w:hAnsi="Arial" w:cs="Arial"/>
          <w:lang w:val="en-US"/>
        </w:rPr>
        <w:t xml:space="preserve"> the MEC requirements are taken into account in the 5G study.</w:t>
      </w:r>
      <w:r w:rsidRPr="00A643EE">
        <w:rPr>
          <w:rFonts w:ascii="Arial" w:hAnsi="Arial" w:cs="Arial"/>
        </w:rPr>
        <w:t xml:space="preserve"> ETSI MEC ISG would also like to continue the information exchange with </w:t>
      </w:r>
      <w:r w:rsidR="00556434">
        <w:rPr>
          <w:rFonts w:ascii="Arial" w:hAnsi="Arial" w:cs="Arial"/>
        </w:rPr>
        <w:t>3GPP WGs</w:t>
      </w:r>
      <w:r w:rsidRPr="00A643EE">
        <w:rPr>
          <w:rFonts w:ascii="Arial" w:hAnsi="Arial" w:cs="Arial"/>
        </w:rPr>
        <w:t xml:space="preserve"> about the progress of </w:t>
      </w:r>
      <w:r>
        <w:rPr>
          <w:rFonts w:ascii="Arial" w:hAnsi="Arial" w:cs="Arial"/>
        </w:rPr>
        <w:t xml:space="preserve">their </w:t>
      </w:r>
      <w:r w:rsidRPr="00A643EE">
        <w:rPr>
          <w:rFonts w:ascii="Arial" w:hAnsi="Arial" w:cs="Arial"/>
        </w:rPr>
        <w:t>5G activities.</w:t>
      </w:r>
    </w:p>
    <w:p w:rsidR="00901AC2" w:rsidRPr="00556434" w:rsidRDefault="00901AC2" w:rsidP="00BE19A5">
      <w:pPr>
        <w:spacing w:after="120"/>
        <w:ind w:left="360"/>
        <w:jc w:val="both"/>
        <w:rPr>
          <w:rFonts w:ascii="Arial" w:hAnsi="Arial" w:cs="Arial"/>
        </w:rPr>
      </w:pPr>
    </w:p>
    <w:p w:rsidR="002F2910" w:rsidRPr="00F05EA8" w:rsidRDefault="002F2910" w:rsidP="002F2910">
      <w:pPr>
        <w:spacing w:after="120"/>
        <w:ind w:left="360"/>
        <w:rPr>
          <w:rFonts w:ascii="Arial" w:hAnsi="Arial" w:cs="Arial"/>
          <w:b/>
        </w:rPr>
      </w:pPr>
      <w:r w:rsidRPr="00F05EA8">
        <w:rPr>
          <w:rFonts w:ascii="Arial" w:hAnsi="Arial" w:cs="Arial"/>
          <w:b/>
        </w:rPr>
        <w:t>Actions:</w:t>
      </w:r>
    </w:p>
    <w:p w:rsidR="005C292C" w:rsidRPr="00A643EE" w:rsidRDefault="005C292C" w:rsidP="00F21FED">
      <w:pPr>
        <w:spacing w:after="120"/>
        <w:ind w:left="360"/>
        <w:jc w:val="both"/>
        <w:rPr>
          <w:rFonts w:ascii="Arial" w:hAnsi="Arial" w:cs="Arial"/>
          <w:i/>
          <w:lang w:val="en-US"/>
        </w:rPr>
      </w:pPr>
      <w:r w:rsidRPr="00020BE9">
        <w:rPr>
          <w:rFonts w:ascii="Arial" w:hAnsi="Arial" w:cs="Arial"/>
        </w:rPr>
        <w:t xml:space="preserve">ETSI ISG MEC </w:t>
      </w:r>
      <w:r>
        <w:rPr>
          <w:rFonts w:ascii="Arial" w:hAnsi="Arial" w:cs="Arial"/>
        </w:rPr>
        <w:t>kindly ask 3GPP RAN WG2 and RAN3</w:t>
      </w:r>
      <w:r w:rsidRPr="00020BE9">
        <w:rPr>
          <w:rFonts w:ascii="Arial" w:hAnsi="Arial" w:cs="Arial"/>
        </w:rPr>
        <w:t xml:space="preserve"> </w:t>
      </w:r>
      <w:r>
        <w:rPr>
          <w:rFonts w:ascii="Arial" w:hAnsi="Arial" w:cs="Arial"/>
        </w:rPr>
        <w:t xml:space="preserve">to </w:t>
      </w:r>
      <w:r w:rsidRPr="000575E5">
        <w:rPr>
          <w:rFonts w:ascii="Arial" w:hAnsi="Arial" w:cs="Arial"/>
        </w:rPr>
        <w:t xml:space="preserve">take into account </w:t>
      </w:r>
      <w:r w:rsidR="00556434">
        <w:rPr>
          <w:rFonts w:ascii="Arial" w:hAnsi="Arial" w:cs="Arial"/>
        </w:rPr>
        <w:t xml:space="preserve">MEC </w:t>
      </w:r>
      <w:r w:rsidR="00556434" w:rsidRPr="00020BE9">
        <w:rPr>
          <w:rFonts w:ascii="Arial" w:hAnsi="Arial" w:cs="Arial"/>
        </w:rPr>
        <w:t>requirements and the reference architecture</w:t>
      </w:r>
      <w:r w:rsidR="00556434" w:rsidRPr="000575E5">
        <w:rPr>
          <w:rFonts w:ascii="Arial" w:hAnsi="Arial" w:cs="Arial"/>
        </w:rPr>
        <w:t xml:space="preserve"> </w:t>
      </w:r>
      <w:r w:rsidRPr="000575E5">
        <w:rPr>
          <w:rFonts w:ascii="Arial" w:hAnsi="Arial" w:cs="Arial"/>
        </w:rPr>
        <w:t>in the 5G study</w:t>
      </w:r>
      <w:r w:rsidR="001818E5">
        <w:rPr>
          <w:rFonts w:ascii="Arial" w:hAnsi="Arial" w:cs="Arial"/>
        </w:rPr>
        <w:t>, and consider</w:t>
      </w:r>
      <w:r w:rsidRPr="00020BE9">
        <w:rPr>
          <w:rFonts w:ascii="Arial" w:hAnsi="Arial" w:cs="Arial"/>
        </w:rPr>
        <w:t xml:space="preserve"> </w:t>
      </w:r>
      <w:r w:rsidR="00706429">
        <w:rPr>
          <w:rFonts w:ascii="Arial" w:hAnsi="Arial" w:cs="Arial"/>
        </w:rPr>
        <w:t>to enable</w:t>
      </w:r>
      <w:r w:rsidR="00556434">
        <w:rPr>
          <w:rFonts w:ascii="Arial" w:hAnsi="Arial" w:cs="Arial"/>
        </w:rPr>
        <w:t xml:space="preserve"> </w:t>
      </w:r>
      <w:r w:rsidR="001818E5">
        <w:rPr>
          <w:rFonts w:ascii="Arial" w:hAnsi="Arial" w:cs="Arial"/>
        </w:rPr>
        <w:t>3GPP measurements</w:t>
      </w:r>
      <w:r w:rsidR="00B91EA3">
        <w:rPr>
          <w:rFonts w:ascii="Arial" w:hAnsi="Arial" w:cs="Arial"/>
        </w:rPr>
        <w:t xml:space="preserve"> (e.g., Layer 2 measurements)</w:t>
      </w:r>
      <w:r w:rsidR="001818E5">
        <w:rPr>
          <w:rFonts w:ascii="Arial" w:hAnsi="Arial" w:cs="Arial"/>
        </w:rPr>
        <w:t xml:space="preserve"> </w:t>
      </w:r>
      <w:r w:rsidR="00706429">
        <w:rPr>
          <w:rFonts w:ascii="Arial" w:hAnsi="Arial" w:cs="Arial"/>
        </w:rPr>
        <w:t>support</w:t>
      </w:r>
      <w:r w:rsidR="001818E5">
        <w:rPr>
          <w:rFonts w:ascii="Arial" w:hAnsi="Arial" w:cs="Arial"/>
        </w:rPr>
        <w:t xml:space="preserve"> </w:t>
      </w:r>
      <w:r w:rsidR="00706429">
        <w:rPr>
          <w:rFonts w:ascii="Arial" w:hAnsi="Arial" w:cs="Arial"/>
        </w:rPr>
        <w:t xml:space="preserve">for </w:t>
      </w:r>
      <w:r w:rsidR="001818E5">
        <w:rPr>
          <w:rFonts w:ascii="Arial" w:hAnsi="Arial" w:cs="Arial"/>
        </w:rPr>
        <w:t>MEC</w:t>
      </w:r>
      <w:r w:rsidR="00556434">
        <w:rPr>
          <w:rFonts w:ascii="Arial" w:hAnsi="Arial" w:cs="Arial"/>
        </w:rPr>
        <w:t>.</w:t>
      </w:r>
      <w:r w:rsidRPr="00020BE9">
        <w:rPr>
          <w:rFonts w:ascii="Arial" w:hAnsi="Arial" w:cs="Arial"/>
        </w:rPr>
        <w:t xml:space="preserve"> </w:t>
      </w:r>
    </w:p>
    <w:p w:rsidR="002F2910" w:rsidRPr="00FD208B" w:rsidRDefault="002F2910" w:rsidP="00A643EE">
      <w:pPr>
        <w:spacing w:after="120"/>
        <w:jc w:val="both"/>
        <w:rPr>
          <w:rFonts w:ascii="Arial" w:hAnsi="Arial" w:cs="Arial"/>
        </w:rPr>
      </w:pPr>
    </w:p>
    <w:p w:rsidR="002F2910" w:rsidRDefault="002F2910" w:rsidP="002F2910">
      <w:pPr>
        <w:rPr>
          <w:rFonts w:ascii="Arial" w:hAnsi="Arial" w:cs="Arial"/>
          <w:b/>
          <w:sz w:val="24"/>
        </w:rPr>
      </w:pPr>
    </w:p>
    <w:p w:rsidR="002F2910" w:rsidRPr="00F05EA8" w:rsidRDefault="00020BE9" w:rsidP="002F2910">
      <w:pPr>
        <w:spacing w:after="120"/>
        <w:ind w:left="360"/>
        <w:rPr>
          <w:rFonts w:ascii="Arial" w:hAnsi="Arial" w:cs="Arial"/>
          <w:b/>
        </w:rPr>
      </w:pPr>
      <w:r>
        <w:rPr>
          <w:rFonts w:ascii="Arial" w:hAnsi="Arial" w:cs="Arial"/>
          <w:b/>
        </w:rPr>
        <w:t>N</w:t>
      </w:r>
      <w:r w:rsidR="002F2910" w:rsidRPr="00F05EA8">
        <w:rPr>
          <w:rFonts w:ascii="Arial" w:hAnsi="Arial" w:cs="Arial"/>
          <w:b/>
        </w:rPr>
        <w:t>ext meetings:</w:t>
      </w:r>
    </w:p>
    <w:p w:rsidR="00911477" w:rsidRDefault="00020BE9" w:rsidP="00020BE9">
      <w:pPr>
        <w:ind w:left="426"/>
        <w:rPr>
          <w:rFonts w:ascii="Arial" w:hAnsi="Arial" w:cs="Arial"/>
          <w:b/>
        </w:rPr>
      </w:pPr>
      <w:r w:rsidRPr="00020BE9">
        <w:rPr>
          <w:rFonts w:ascii="Arial" w:hAnsi="Arial" w:cs="Arial"/>
          <w:b/>
        </w:rPr>
        <w:t>MEC Plenary #7b</w:t>
      </w:r>
      <w:r w:rsidRPr="00020BE9">
        <w:rPr>
          <w:rFonts w:ascii="Arial" w:hAnsi="Arial" w:cs="Arial"/>
          <w:b/>
        </w:rPr>
        <w:tab/>
        <w:t xml:space="preserve">June 27-30, 2016 </w:t>
      </w:r>
      <w:r w:rsidRPr="00020BE9">
        <w:rPr>
          <w:rFonts w:ascii="Arial" w:hAnsi="Arial" w:cs="Arial"/>
          <w:b/>
        </w:rPr>
        <w:tab/>
        <w:t>France, Sophia-Antipolis</w:t>
      </w:r>
    </w:p>
    <w:p w:rsidR="00BE19A5" w:rsidRPr="00020BE9" w:rsidRDefault="00BE19A5" w:rsidP="00BE19A5">
      <w:pPr>
        <w:ind w:left="426"/>
        <w:rPr>
          <w:rFonts w:ascii="Arial" w:hAnsi="Arial" w:cs="Arial"/>
          <w:b/>
        </w:rPr>
      </w:pPr>
      <w:r w:rsidRPr="00020BE9">
        <w:rPr>
          <w:rFonts w:ascii="Arial" w:hAnsi="Arial" w:cs="Arial"/>
          <w:b/>
        </w:rPr>
        <w:t>MEC Plenary #</w:t>
      </w:r>
      <w:r>
        <w:rPr>
          <w:rFonts w:ascii="Arial" w:hAnsi="Arial" w:cs="Arial"/>
          <w:b/>
        </w:rPr>
        <w:t>8</w:t>
      </w:r>
      <w:r w:rsidRPr="00020BE9">
        <w:rPr>
          <w:rFonts w:ascii="Arial" w:hAnsi="Arial" w:cs="Arial"/>
          <w:b/>
        </w:rPr>
        <w:tab/>
      </w:r>
      <w:r>
        <w:rPr>
          <w:rFonts w:ascii="Arial" w:hAnsi="Arial" w:cs="Arial"/>
          <w:b/>
        </w:rPr>
        <w:t>September 5-8</w:t>
      </w:r>
      <w:r w:rsidRPr="00020BE9">
        <w:rPr>
          <w:rFonts w:ascii="Arial" w:hAnsi="Arial" w:cs="Arial"/>
          <w:b/>
        </w:rPr>
        <w:t>, 2016</w:t>
      </w:r>
      <w:r w:rsidRPr="00020BE9">
        <w:rPr>
          <w:rFonts w:ascii="Arial" w:hAnsi="Arial" w:cs="Arial"/>
          <w:b/>
        </w:rPr>
        <w:tab/>
      </w:r>
      <w:r>
        <w:rPr>
          <w:rFonts w:ascii="Arial" w:hAnsi="Arial" w:cs="Arial"/>
          <w:b/>
        </w:rPr>
        <w:t>Turin, Italy</w:t>
      </w:r>
      <w:r w:rsidRPr="00020BE9">
        <w:rPr>
          <w:rFonts w:ascii="Arial" w:hAnsi="Arial" w:cs="Arial"/>
          <w:b/>
        </w:rPr>
        <w:tab/>
      </w:r>
    </w:p>
    <w:p w:rsidR="00CE7208" w:rsidRPr="00CE7208" w:rsidRDefault="00CE7208" w:rsidP="00194DB7">
      <w:pPr>
        <w:rPr>
          <w:rFonts w:ascii="Arial" w:hAnsi="Arial" w:cs="Arial"/>
        </w:rPr>
      </w:pPr>
    </w:p>
    <w:sectPr w:rsidR="00CE7208" w:rsidRPr="00CE7208"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3AE" w:rsidRDefault="001673AE" w:rsidP="00D9435B">
      <w:r>
        <w:separator/>
      </w:r>
    </w:p>
  </w:endnote>
  <w:endnote w:type="continuationSeparator" w:id="0">
    <w:p w:rsidR="001673AE" w:rsidRDefault="001673AE"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477" w:rsidRPr="0083399D" w:rsidRDefault="008D5477" w:rsidP="0083399D">
    <w:pPr>
      <w:tabs>
        <w:tab w:val="center" w:pos="4536"/>
      </w:tabs>
      <w:rPr>
        <w:rFonts w:ascii="Arial" w:hAnsi="Arial" w:cs="Arial"/>
      </w:rPr>
    </w:pPr>
    <w:r>
      <w:tab/>
    </w:r>
    <w:r w:rsidR="00345BB3" w:rsidRPr="0083399D">
      <w:rPr>
        <w:rFonts w:ascii="Arial" w:hAnsi="Arial" w:cs="Arial"/>
      </w:rPr>
      <w:fldChar w:fldCharType="begin"/>
    </w:r>
    <w:r w:rsidRPr="0083399D">
      <w:rPr>
        <w:rFonts w:ascii="Arial" w:hAnsi="Arial" w:cs="Arial"/>
      </w:rPr>
      <w:instrText xml:space="preserve"> PAGE   \* MERGEFORMAT </w:instrText>
    </w:r>
    <w:r w:rsidR="00345BB3" w:rsidRPr="0083399D">
      <w:rPr>
        <w:rFonts w:ascii="Arial" w:hAnsi="Arial" w:cs="Arial"/>
      </w:rPr>
      <w:fldChar w:fldCharType="separate"/>
    </w:r>
    <w:r w:rsidR="00126EC0">
      <w:rPr>
        <w:rFonts w:ascii="Arial" w:hAnsi="Arial" w:cs="Arial"/>
        <w:noProof/>
      </w:rPr>
      <w:t>1</w:t>
    </w:r>
    <w:r w:rsidR="00345BB3" w:rsidRPr="0083399D">
      <w:rPr>
        <w:rFonts w:ascii="Arial" w:hAnsi="Arial" w:cs="Arial"/>
      </w:rPr>
      <w:fldChar w:fldCharType="end"/>
    </w:r>
    <w:r w:rsidRPr="0083399D">
      <w:rPr>
        <w:rFonts w:ascii="Arial" w:hAnsi="Arial" w:cs="Arial"/>
      </w:rPr>
      <w:t>/</w:t>
    </w:r>
    <w:r w:rsidR="001673AE">
      <w:fldChar w:fldCharType="begin"/>
    </w:r>
    <w:r w:rsidR="001673AE">
      <w:instrText xml:space="preserve"> NUMPAGES   \* MERGEFORMAT </w:instrText>
    </w:r>
    <w:r w:rsidR="001673AE">
      <w:fldChar w:fldCharType="separate"/>
    </w:r>
    <w:r w:rsidR="00126EC0" w:rsidRPr="00126EC0">
      <w:rPr>
        <w:rFonts w:ascii="Arial" w:hAnsi="Arial" w:cs="Arial"/>
        <w:noProof/>
      </w:rPr>
      <w:t>2</w:t>
    </w:r>
    <w:r w:rsidR="001673AE">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3AE" w:rsidRDefault="001673AE" w:rsidP="00D9435B">
      <w:r>
        <w:separator/>
      </w:r>
    </w:p>
  </w:footnote>
  <w:footnote w:type="continuationSeparator" w:id="0">
    <w:p w:rsidR="001673AE" w:rsidRDefault="001673AE"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it-IT" w:eastAsia="it-IT"/>
      </w:rPr>
      <w:drawing>
        <wp:anchor distT="0" distB="0" distL="114300" distR="114300" simplePos="0" relativeHeight="251659264" behindDoc="1" locked="0" layoutInCell="1" allowOverlap="1" wp14:anchorId="01FE9C76" wp14:editId="1FC50B2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MEC(1</w:t>
    </w:r>
    <w:r w:rsidR="004743EE">
      <w:rPr>
        <w:rFonts w:ascii="Arial" w:hAnsi="Arial" w:cs="Arial"/>
        <w:b/>
        <w:sz w:val="36"/>
        <w:szCs w:val="36"/>
        <w:shd w:val="clear" w:color="auto" w:fill="DBE5F1"/>
      </w:rPr>
      <w:t>6</w:t>
    </w:r>
    <w:r w:rsidR="00D9435B">
      <w:rPr>
        <w:rFonts w:ascii="Arial" w:hAnsi="Arial" w:cs="Arial"/>
        <w:b/>
        <w:sz w:val="36"/>
        <w:szCs w:val="36"/>
        <w:shd w:val="clear" w:color="auto" w:fill="DBE5F1"/>
      </w:rPr>
      <w:t>)0</w:t>
    </w:r>
    <w:r w:rsidR="004743EE">
      <w:rPr>
        <w:rFonts w:ascii="Arial" w:hAnsi="Arial" w:cs="Arial"/>
        <w:b/>
        <w:sz w:val="36"/>
        <w:szCs w:val="36"/>
        <w:shd w:val="clear" w:color="auto" w:fill="DBE5F1"/>
      </w:rPr>
      <w:t>00</w:t>
    </w:r>
    <w:r w:rsidR="001818E5">
      <w:rPr>
        <w:rFonts w:ascii="Arial" w:hAnsi="Arial" w:cs="Arial"/>
        <w:b/>
        <w:sz w:val="36"/>
        <w:szCs w:val="36"/>
        <w:shd w:val="clear" w:color="auto" w:fill="DBE5F1"/>
      </w:rPr>
      <w:t>206</w:t>
    </w:r>
    <w:r w:rsidR="00126EC0">
      <w:rPr>
        <w:rFonts w:ascii="Arial" w:hAnsi="Arial" w:cs="Arial"/>
        <w:b/>
        <w:sz w:val="36"/>
        <w:szCs w:val="36"/>
        <w:shd w:val="clear" w:color="auto" w:fill="DBE5F1"/>
      </w:rPr>
      <w:t>R1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4D76CD1"/>
    <w:multiLevelType w:val="hybridMultilevel"/>
    <w:tmpl w:val="02523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9750AE6"/>
    <w:multiLevelType w:val="hybridMultilevel"/>
    <w:tmpl w:val="F7C295C4"/>
    <w:lvl w:ilvl="0" w:tplc="3DAE9F20">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88A0EAA"/>
    <w:multiLevelType w:val="hybridMultilevel"/>
    <w:tmpl w:val="C1567E9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nsid w:val="22012F2D"/>
    <w:multiLevelType w:val="hybridMultilevel"/>
    <w:tmpl w:val="D13C97C8"/>
    <w:lvl w:ilvl="0" w:tplc="F4E2384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6">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B40B8C"/>
    <w:multiLevelType w:val="hybridMultilevel"/>
    <w:tmpl w:val="4886AAB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4C77A6"/>
    <w:multiLevelType w:val="hybridMultilevel"/>
    <w:tmpl w:val="E98C5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5"/>
  </w:num>
  <w:num w:numId="3">
    <w:abstractNumId w:val="9"/>
  </w:num>
  <w:num w:numId="4">
    <w:abstractNumId w:val="22"/>
  </w:num>
  <w:num w:numId="5">
    <w:abstractNumId w:val="1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4"/>
  </w:num>
  <w:num w:numId="14">
    <w:abstractNumId w:val="10"/>
  </w:num>
  <w:num w:numId="15">
    <w:abstractNumId w:val="15"/>
  </w:num>
  <w:num w:numId="16">
    <w:abstractNumId w:val="21"/>
  </w:num>
  <w:num w:numId="17">
    <w:abstractNumId w:val="13"/>
  </w:num>
  <w:num w:numId="18">
    <w:abstractNumId w:val="18"/>
  </w:num>
  <w:num w:numId="19">
    <w:abstractNumId w:val="16"/>
  </w:num>
  <w:num w:numId="20">
    <w:abstractNumId w:val="20"/>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6"/>
  </w:num>
  <w:num w:numId="26">
    <w:abstractNumId w:val="7"/>
  </w:num>
  <w:num w:numId="27">
    <w:abstractNumId w:val="8"/>
  </w:num>
  <w:num w:numId="28">
    <w:abstractNumId w:val="23"/>
  </w:num>
  <w:num w:numId="29">
    <w:abstractNumId w:val="12"/>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428F"/>
    <w:rsid w:val="0000789F"/>
    <w:rsid w:val="00020BE9"/>
    <w:rsid w:val="0002568A"/>
    <w:rsid w:val="00035ACB"/>
    <w:rsid w:val="00064FFF"/>
    <w:rsid w:val="0006532E"/>
    <w:rsid w:val="0006743E"/>
    <w:rsid w:val="000B72E7"/>
    <w:rsid w:val="000C4CB6"/>
    <w:rsid w:val="00126EC0"/>
    <w:rsid w:val="00157A48"/>
    <w:rsid w:val="001673AE"/>
    <w:rsid w:val="00181471"/>
    <w:rsid w:val="001818E5"/>
    <w:rsid w:val="00191D22"/>
    <w:rsid w:val="00194DB7"/>
    <w:rsid w:val="001C30D5"/>
    <w:rsid w:val="001D5051"/>
    <w:rsid w:val="001E04C6"/>
    <w:rsid w:val="00204469"/>
    <w:rsid w:val="00216D13"/>
    <w:rsid w:val="00226517"/>
    <w:rsid w:val="00242381"/>
    <w:rsid w:val="002676F5"/>
    <w:rsid w:val="0027168A"/>
    <w:rsid w:val="00271AE5"/>
    <w:rsid w:val="002739F0"/>
    <w:rsid w:val="00297B33"/>
    <w:rsid w:val="002C2FED"/>
    <w:rsid w:val="002E344D"/>
    <w:rsid w:val="002E7A91"/>
    <w:rsid w:val="002F2910"/>
    <w:rsid w:val="002F5958"/>
    <w:rsid w:val="003050B4"/>
    <w:rsid w:val="00320185"/>
    <w:rsid w:val="003354CE"/>
    <w:rsid w:val="00345BB3"/>
    <w:rsid w:val="003536EB"/>
    <w:rsid w:val="0036058F"/>
    <w:rsid w:val="003A65EF"/>
    <w:rsid w:val="003D142A"/>
    <w:rsid w:val="003D2AF3"/>
    <w:rsid w:val="003D5716"/>
    <w:rsid w:val="00404243"/>
    <w:rsid w:val="004050E6"/>
    <w:rsid w:val="004124A2"/>
    <w:rsid w:val="00444A65"/>
    <w:rsid w:val="00451D22"/>
    <w:rsid w:val="004743EE"/>
    <w:rsid w:val="004950B1"/>
    <w:rsid w:val="004C0907"/>
    <w:rsid w:val="004D1743"/>
    <w:rsid w:val="004E54BB"/>
    <w:rsid w:val="004F3C4C"/>
    <w:rsid w:val="00503C30"/>
    <w:rsid w:val="00516885"/>
    <w:rsid w:val="00521B98"/>
    <w:rsid w:val="00540BAB"/>
    <w:rsid w:val="00551F4D"/>
    <w:rsid w:val="00556434"/>
    <w:rsid w:val="005710D7"/>
    <w:rsid w:val="00571482"/>
    <w:rsid w:val="005A6558"/>
    <w:rsid w:val="005B115B"/>
    <w:rsid w:val="005B252B"/>
    <w:rsid w:val="005B51A2"/>
    <w:rsid w:val="005C292C"/>
    <w:rsid w:val="005F164C"/>
    <w:rsid w:val="005F4572"/>
    <w:rsid w:val="006017EC"/>
    <w:rsid w:val="00610CBA"/>
    <w:rsid w:val="00620AA5"/>
    <w:rsid w:val="0062213D"/>
    <w:rsid w:val="00631480"/>
    <w:rsid w:val="00683116"/>
    <w:rsid w:val="006A3FBD"/>
    <w:rsid w:val="006A7D45"/>
    <w:rsid w:val="006D7540"/>
    <w:rsid w:val="00704C3A"/>
    <w:rsid w:val="00706429"/>
    <w:rsid w:val="00715A96"/>
    <w:rsid w:val="00723463"/>
    <w:rsid w:val="007265D0"/>
    <w:rsid w:val="00735EEC"/>
    <w:rsid w:val="00745E27"/>
    <w:rsid w:val="00747747"/>
    <w:rsid w:val="0076249C"/>
    <w:rsid w:val="00776B64"/>
    <w:rsid w:val="00780B62"/>
    <w:rsid w:val="007833A7"/>
    <w:rsid w:val="007A3763"/>
    <w:rsid w:val="007A3981"/>
    <w:rsid w:val="007A7CD2"/>
    <w:rsid w:val="007B11B4"/>
    <w:rsid w:val="007D2EEE"/>
    <w:rsid w:val="007F05C7"/>
    <w:rsid w:val="00824CC7"/>
    <w:rsid w:val="00832E39"/>
    <w:rsid w:val="0083399D"/>
    <w:rsid w:val="0084740A"/>
    <w:rsid w:val="00853F6D"/>
    <w:rsid w:val="008629A9"/>
    <w:rsid w:val="008745A4"/>
    <w:rsid w:val="00882141"/>
    <w:rsid w:val="00887234"/>
    <w:rsid w:val="008B413E"/>
    <w:rsid w:val="008D5477"/>
    <w:rsid w:val="008F3B7C"/>
    <w:rsid w:val="00901AC2"/>
    <w:rsid w:val="0091037B"/>
    <w:rsid w:val="00911477"/>
    <w:rsid w:val="00912D71"/>
    <w:rsid w:val="00913CAE"/>
    <w:rsid w:val="00993435"/>
    <w:rsid w:val="00995964"/>
    <w:rsid w:val="009C5EDF"/>
    <w:rsid w:val="009D37B9"/>
    <w:rsid w:val="009D5A11"/>
    <w:rsid w:val="009F0351"/>
    <w:rsid w:val="009F23D8"/>
    <w:rsid w:val="009F56FA"/>
    <w:rsid w:val="00A1306B"/>
    <w:rsid w:val="00A6042A"/>
    <w:rsid w:val="00A61734"/>
    <w:rsid w:val="00A643EE"/>
    <w:rsid w:val="00A70B32"/>
    <w:rsid w:val="00AB6F96"/>
    <w:rsid w:val="00B17866"/>
    <w:rsid w:val="00B22603"/>
    <w:rsid w:val="00B346B6"/>
    <w:rsid w:val="00B37EE4"/>
    <w:rsid w:val="00B703A5"/>
    <w:rsid w:val="00B837B4"/>
    <w:rsid w:val="00B91EA3"/>
    <w:rsid w:val="00B97662"/>
    <w:rsid w:val="00BA48FD"/>
    <w:rsid w:val="00BB5244"/>
    <w:rsid w:val="00BE19A5"/>
    <w:rsid w:val="00BE48FE"/>
    <w:rsid w:val="00BE7AFE"/>
    <w:rsid w:val="00C04D8B"/>
    <w:rsid w:val="00C15BAD"/>
    <w:rsid w:val="00C17E04"/>
    <w:rsid w:val="00C640B3"/>
    <w:rsid w:val="00C67710"/>
    <w:rsid w:val="00C713CE"/>
    <w:rsid w:val="00C76D35"/>
    <w:rsid w:val="00C8689F"/>
    <w:rsid w:val="00C91C73"/>
    <w:rsid w:val="00C93D3B"/>
    <w:rsid w:val="00CA135C"/>
    <w:rsid w:val="00CC0049"/>
    <w:rsid w:val="00CC20F1"/>
    <w:rsid w:val="00CE7208"/>
    <w:rsid w:val="00D26CAB"/>
    <w:rsid w:val="00D301A7"/>
    <w:rsid w:val="00D9435B"/>
    <w:rsid w:val="00DA185D"/>
    <w:rsid w:val="00DA65AB"/>
    <w:rsid w:val="00DC3572"/>
    <w:rsid w:val="00DC518E"/>
    <w:rsid w:val="00DD314A"/>
    <w:rsid w:val="00DE4DB9"/>
    <w:rsid w:val="00DF6ED5"/>
    <w:rsid w:val="00E00EF0"/>
    <w:rsid w:val="00E06E1E"/>
    <w:rsid w:val="00E23FB7"/>
    <w:rsid w:val="00E32AB2"/>
    <w:rsid w:val="00E360DA"/>
    <w:rsid w:val="00E3770D"/>
    <w:rsid w:val="00E413FA"/>
    <w:rsid w:val="00E44A8D"/>
    <w:rsid w:val="00E52C9D"/>
    <w:rsid w:val="00E57795"/>
    <w:rsid w:val="00E873E6"/>
    <w:rsid w:val="00E906C8"/>
    <w:rsid w:val="00E97E5E"/>
    <w:rsid w:val="00EA0019"/>
    <w:rsid w:val="00EB16B6"/>
    <w:rsid w:val="00EB1C87"/>
    <w:rsid w:val="00EB3552"/>
    <w:rsid w:val="00ED5BEE"/>
    <w:rsid w:val="00EE7092"/>
    <w:rsid w:val="00EF607B"/>
    <w:rsid w:val="00F11466"/>
    <w:rsid w:val="00F12615"/>
    <w:rsid w:val="00F201E7"/>
    <w:rsid w:val="00F21FED"/>
    <w:rsid w:val="00F53CB7"/>
    <w:rsid w:val="00F9024E"/>
    <w:rsid w:val="00FB21ED"/>
    <w:rsid w:val="00FD417A"/>
    <w:rsid w:val="00FF30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Titolo1">
    <w:name w:val="heading 1"/>
    <w:next w:val="Normale"/>
    <w:link w:val="Titolo1Carattere"/>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Titolo2">
    <w:name w:val="heading 2"/>
    <w:basedOn w:val="Titolo1"/>
    <w:next w:val="Normale"/>
    <w:link w:val="Titolo2Carattere"/>
    <w:qFormat/>
    <w:rsid w:val="000C4CB6"/>
    <w:pPr>
      <w:pBdr>
        <w:top w:val="none" w:sz="0" w:space="0" w:color="auto"/>
      </w:pBdr>
      <w:spacing w:before="180"/>
      <w:outlineLvl w:val="1"/>
    </w:pPr>
    <w:rPr>
      <w:sz w:val="32"/>
    </w:rPr>
  </w:style>
  <w:style w:type="paragraph" w:styleId="Titolo3">
    <w:name w:val="heading 3"/>
    <w:basedOn w:val="Titolo2"/>
    <w:next w:val="Normale"/>
    <w:link w:val="Titolo3Carattere"/>
    <w:qFormat/>
    <w:rsid w:val="000C4CB6"/>
    <w:pPr>
      <w:spacing w:before="120"/>
      <w:outlineLvl w:val="2"/>
    </w:pPr>
    <w:rPr>
      <w:sz w:val="28"/>
    </w:rPr>
  </w:style>
  <w:style w:type="paragraph" w:styleId="Titolo4">
    <w:name w:val="heading 4"/>
    <w:basedOn w:val="Titolo3"/>
    <w:next w:val="Normale"/>
    <w:link w:val="Titolo4Carattere"/>
    <w:qFormat/>
    <w:rsid w:val="000C4CB6"/>
    <w:pPr>
      <w:ind w:left="1418" w:hanging="1418"/>
      <w:outlineLvl w:val="3"/>
    </w:pPr>
    <w:rPr>
      <w:sz w:val="24"/>
    </w:rPr>
  </w:style>
  <w:style w:type="paragraph" w:styleId="Titolo5">
    <w:name w:val="heading 5"/>
    <w:basedOn w:val="Titolo4"/>
    <w:next w:val="Normale"/>
    <w:link w:val="Titolo5Carattere"/>
    <w:qFormat/>
    <w:rsid w:val="000C4CB6"/>
    <w:pPr>
      <w:ind w:left="1701" w:hanging="1701"/>
      <w:outlineLvl w:val="4"/>
    </w:pPr>
    <w:rPr>
      <w:sz w:val="22"/>
    </w:rPr>
  </w:style>
  <w:style w:type="paragraph" w:styleId="Titolo6">
    <w:name w:val="heading 6"/>
    <w:basedOn w:val="H6"/>
    <w:next w:val="Normale"/>
    <w:link w:val="Titolo6Carattere"/>
    <w:qFormat/>
    <w:rsid w:val="000C4CB6"/>
    <w:pPr>
      <w:outlineLvl w:val="5"/>
    </w:pPr>
  </w:style>
  <w:style w:type="paragraph" w:styleId="Titolo7">
    <w:name w:val="heading 7"/>
    <w:basedOn w:val="H6"/>
    <w:next w:val="Normale"/>
    <w:link w:val="Titolo7Carattere"/>
    <w:qFormat/>
    <w:rsid w:val="000C4CB6"/>
    <w:pPr>
      <w:outlineLvl w:val="6"/>
    </w:pPr>
  </w:style>
  <w:style w:type="paragraph" w:styleId="Titolo8">
    <w:name w:val="heading 8"/>
    <w:basedOn w:val="Titolo1"/>
    <w:next w:val="Normale"/>
    <w:link w:val="Titolo8Carattere"/>
    <w:qFormat/>
    <w:rsid w:val="000C4CB6"/>
    <w:pPr>
      <w:ind w:left="0" w:firstLine="0"/>
      <w:outlineLvl w:val="7"/>
    </w:pPr>
  </w:style>
  <w:style w:type="paragraph" w:styleId="Titolo9">
    <w:name w:val="heading 9"/>
    <w:basedOn w:val="Titolo8"/>
    <w:next w:val="Normale"/>
    <w:link w:val="Titolo9Carattere"/>
    <w:qFormat/>
    <w:rsid w:val="000C4CB6"/>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Elenco">
    <w:name w:val="List"/>
    <w:basedOn w:val="Normale"/>
    <w:rsid w:val="000C4CB6"/>
    <w:pPr>
      <w:ind w:left="568" w:hanging="284"/>
    </w:pPr>
  </w:style>
  <w:style w:type="paragraph" w:customStyle="1" w:styleId="B10">
    <w:name w:val="B1"/>
    <w:basedOn w:val="Elenco"/>
    <w:rsid w:val="000C4CB6"/>
    <w:pPr>
      <w:ind w:left="738" w:hanging="454"/>
    </w:pPr>
  </w:style>
  <w:style w:type="paragraph" w:customStyle="1" w:styleId="B1">
    <w:name w:val="B1+"/>
    <w:basedOn w:val="B10"/>
    <w:rsid w:val="000C4CB6"/>
    <w:pPr>
      <w:numPr>
        <w:numId w:val="1"/>
      </w:numPr>
    </w:pPr>
  </w:style>
  <w:style w:type="paragraph" w:styleId="Elenco2">
    <w:name w:val="List 2"/>
    <w:basedOn w:val="Elenco"/>
    <w:rsid w:val="000C4CB6"/>
    <w:pPr>
      <w:ind w:left="851"/>
    </w:pPr>
  </w:style>
  <w:style w:type="paragraph" w:customStyle="1" w:styleId="B20">
    <w:name w:val="B2"/>
    <w:basedOn w:val="Elenco2"/>
    <w:rsid w:val="000C4CB6"/>
    <w:pPr>
      <w:ind w:left="1191" w:hanging="454"/>
    </w:pPr>
  </w:style>
  <w:style w:type="paragraph" w:customStyle="1" w:styleId="B2">
    <w:name w:val="B2+"/>
    <w:basedOn w:val="B20"/>
    <w:rsid w:val="000C4CB6"/>
    <w:pPr>
      <w:numPr>
        <w:numId w:val="2"/>
      </w:numPr>
    </w:pPr>
  </w:style>
  <w:style w:type="paragraph" w:styleId="Elenco3">
    <w:name w:val="List 3"/>
    <w:basedOn w:val="Elenco2"/>
    <w:rsid w:val="000C4CB6"/>
    <w:pPr>
      <w:ind w:left="1135"/>
    </w:pPr>
  </w:style>
  <w:style w:type="paragraph" w:customStyle="1" w:styleId="B30">
    <w:name w:val="B3"/>
    <w:basedOn w:val="Elenco3"/>
    <w:rsid w:val="000C4CB6"/>
    <w:pPr>
      <w:ind w:left="1645" w:hanging="454"/>
    </w:pPr>
  </w:style>
  <w:style w:type="paragraph" w:customStyle="1" w:styleId="B3">
    <w:name w:val="B3+"/>
    <w:basedOn w:val="B30"/>
    <w:rsid w:val="000C4CB6"/>
    <w:pPr>
      <w:numPr>
        <w:numId w:val="3"/>
      </w:numPr>
      <w:tabs>
        <w:tab w:val="left" w:pos="1134"/>
      </w:tabs>
    </w:pPr>
  </w:style>
  <w:style w:type="paragraph" w:styleId="Elenco4">
    <w:name w:val="List 4"/>
    <w:basedOn w:val="Elenco3"/>
    <w:rsid w:val="000C4CB6"/>
    <w:pPr>
      <w:ind w:left="1418"/>
    </w:pPr>
  </w:style>
  <w:style w:type="paragraph" w:customStyle="1" w:styleId="B4">
    <w:name w:val="B4"/>
    <w:basedOn w:val="Elenco4"/>
    <w:rsid w:val="000C4CB6"/>
    <w:pPr>
      <w:ind w:left="2098" w:hanging="454"/>
    </w:pPr>
  </w:style>
  <w:style w:type="paragraph" w:styleId="Elenco5">
    <w:name w:val="List 5"/>
    <w:basedOn w:val="Elenco4"/>
    <w:rsid w:val="000C4CB6"/>
    <w:pPr>
      <w:ind w:left="1702"/>
    </w:pPr>
  </w:style>
  <w:style w:type="paragraph" w:customStyle="1" w:styleId="B5">
    <w:name w:val="B5"/>
    <w:basedOn w:val="Elenco5"/>
    <w:rsid w:val="000C4CB6"/>
    <w:pPr>
      <w:ind w:left="2552" w:hanging="454"/>
    </w:pPr>
  </w:style>
  <w:style w:type="paragraph" w:customStyle="1" w:styleId="BL">
    <w:name w:val="BL"/>
    <w:basedOn w:val="Normale"/>
    <w:rsid w:val="000C4CB6"/>
    <w:pPr>
      <w:numPr>
        <w:numId w:val="4"/>
      </w:numPr>
      <w:tabs>
        <w:tab w:val="left" w:pos="851"/>
      </w:tabs>
    </w:pPr>
  </w:style>
  <w:style w:type="paragraph" w:customStyle="1" w:styleId="BN">
    <w:name w:val="BN"/>
    <w:basedOn w:val="Normale"/>
    <w:rsid w:val="000C4CB6"/>
    <w:pPr>
      <w:numPr>
        <w:numId w:val="5"/>
      </w:numPr>
    </w:pPr>
  </w:style>
  <w:style w:type="paragraph" w:customStyle="1" w:styleId="NO">
    <w:name w:val="NO"/>
    <w:basedOn w:val="Normale"/>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e"/>
    <w:next w:val="Normale"/>
    <w:rsid w:val="000C4CB6"/>
    <w:pPr>
      <w:keepLines/>
      <w:tabs>
        <w:tab w:val="center" w:pos="4536"/>
        <w:tab w:val="right" w:pos="9072"/>
      </w:tabs>
    </w:pPr>
    <w:rPr>
      <w:noProof/>
    </w:rPr>
  </w:style>
  <w:style w:type="paragraph" w:customStyle="1" w:styleId="EX">
    <w:name w:val="EX"/>
    <w:basedOn w:val="Normale"/>
    <w:rsid w:val="000C4CB6"/>
    <w:pPr>
      <w:keepLines/>
      <w:ind w:left="1702" w:hanging="1418"/>
    </w:pPr>
  </w:style>
  <w:style w:type="paragraph" w:customStyle="1" w:styleId="EW">
    <w:name w:val="EW"/>
    <w:basedOn w:val="EX"/>
    <w:rsid w:val="000C4CB6"/>
  </w:style>
  <w:style w:type="paragraph" w:customStyle="1" w:styleId="FL">
    <w:name w:val="FL"/>
    <w:basedOn w:val="Normale"/>
    <w:rsid w:val="000C4CB6"/>
    <w:pPr>
      <w:keepNext/>
      <w:keepLines/>
      <w:spacing w:before="60"/>
      <w:jc w:val="center"/>
    </w:pPr>
    <w:rPr>
      <w:rFonts w:ascii="Arial" w:hAnsi="Arial"/>
      <w:b/>
    </w:rPr>
  </w:style>
  <w:style w:type="paragraph" w:styleId="Intestazione">
    <w:name w:val="header"/>
    <w:link w:val="IntestazioneCarattere"/>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IntestazioneCarattere">
    <w:name w:val="Intestazione Carattere"/>
    <w:basedOn w:val="Carpredefinitoparagrafo"/>
    <w:link w:val="Intestazione"/>
    <w:rsid w:val="000C4CB6"/>
    <w:rPr>
      <w:rFonts w:ascii="Arial" w:eastAsia="Times New Roman" w:hAnsi="Arial" w:cs="Times New Roman"/>
      <w:b/>
      <w:noProof/>
      <w:sz w:val="18"/>
      <w:szCs w:val="20"/>
    </w:rPr>
  </w:style>
  <w:style w:type="paragraph" w:styleId="Pidipagina">
    <w:name w:val="footer"/>
    <w:basedOn w:val="Intestazione"/>
    <w:link w:val="PidipaginaCarattere"/>
    <w:rsid w:val="000C4CB6"/>
    <w:pPr>
      <w:jc w:val="center"/>
    </w:pPr>
    <w:rPr>
      <w:i/>
    </w:rPr>
  </w:style>
  <w:style w:type="character" w:customStyle="1" w:styleId="PidipaginaCarattere">
    <w:name w:val="Piè di pagina Carattere"/>
    <w:basedOn w:val="Carpredefinitoparagrafo"/>
    <w:link w:val="Pidipagina"/>
    <w:rsid w:val="000C4CB6"/>
    <w:rPr>
      <w:rFonts w:ascii="Arial" w:eastAsia="Times New Roman" w:hAnsi="Arial" w:cs="Times New Roman"/>
      <w:b/>
      <w:i/>
      <w:noProof/>
      <w:sz w:val="18"/>
      <w:szCs w:val="20"/>
    </w:rPr>
  </w:style>
  <w:style w:type="character" w:styleId="Rimandonotaapidipagina">
    <w:name w:val="footnote reference"/>
    <w:basedOn w:val="Carpredefinitoparagrafo"/>
    <w:semiHidden/>
    <w:rsid w:val="000C4CB6"/>
    <w:rPr>
      <w:b/>
      <w:position w:val="6"/>
      <w:sz w:val="16"/>
    </w:rPr>
  </w:style>
  <w:style w:type="paragraph" w:styleId="Testonotaapidipagina">
    <w:name w:val="footnote text"/>
    <w:basedOn w:val="Normale"/>
    <w:link w:val="TestonotaapidipaginaCarattere"/>
    <w:semiHidden/>
    <w:rsid w:val="000C4CB6"/>
    <w:pPr>
      <w:keepLines/>
      <w:ind w:left="454" w:hanging="454"/>
    </w:pPr>
    <w:rPr>
      <w:sz w:val="16"/>
    </w:rPr>
  </w:style>
  <w:style w:type="character" w:customStyle="1" w:styleId="TestonotaapidipaginaCarattere">
    <w:name w:val="Testo nota a piè di pagina Carattere"/>
    <w:basedOn w:val="Carpredefinitoparagrafo"/>
    <w:link w:val="Testonotaapidipagina"/>
    <w:semiHidden/>
    <w:rsid w:val="000C4CB6"/>
    <w:rPr>
      <w:rFonts w:ascii="Times New Roman" w:eastAsia="Times New Roman" w:hAnsi="Times New Roman" w:cs="Times New Roman"/>
      <w:sz w:val="16"/>
      <w:szCs w:val="20"/>
    </w:rPr>
  </w:style>
  <w:style w:type="paragraph" w:customStyle="1" w:styleId="FP">
    <w:name w:val="FP"/>
    <w:basedOn w:val="Normale"/>
    <w:rsid w:val="000C4CB6"/>
  </w:style>
  <w:style w:type="character" w:customStyle="1" w:styleId="Titolo1Carattere">
    <w:name w:val="Titolo 1 Carattere"/>
    <w:basedOn w:val="Carpredefinitoparagrafo"/>
    <w:link w:val="Titolo1"/>
    <w:rsid w:val="000C4CB6"/>
    <w:rPr>
      <w:rFonts w:ascii="Arial" w:eastAsia="Times New Roman" w:hAnsi="Arial" w:cs="Times New Roman"/>
      <w:sz w:val="36"/>
      <w:szCs w:val="20"/>
    </w:rPr>
  </w:style>
  <w:style w:type="character" w:customStyle="1" w:styleId="Titolo2Carattere">
    <w:name w:val="Titolo 2 Carattere"/>
    <w:basedOn w:val="Carpredefinitoparagrafo"/>
    <w:link w:val="Titolo2"/>
    <w:rsid w:val="000C4CB6"/>
    <w:rPr>
      <w:rFonts w:ascii="Arial" w:eastAsia="Times New Roman" w:hAnsi="Arial" w:cs="Times New Roman"/>
      <w:sz w:val="32"/>
      <w:szCs w:val="20"/>
    </w:rPr>
  </w:style>
  <w:style w:type="character" w:customStyle="1" w:styleId="Titolo3Carattere">
    <w:name w:val="Titolo 3 Carattere"/>
    <w:basedOn w:val="Carpredefinitoparagrafo"/>
    <w:link w:val="Titolo3"/>
    <w:rsid w:val="000C4CB6"/>
    <w:rPr>
      <w:rFonts w:ascii="Arial" w:eastAsia="Times New Roman" w:hAnsi="Arial" w:cs="Times New Roman"/>
      <w:sz w:val="28"/>
      <w:szCs w:val="20"/>
    </w:rPr>
  </w:style>
  <w:style w:type="character" w:customStyle="1" w:styleId="Titolo4Carattere">
    <w:name w:val="Titolo 4 Carattere"/>
    <w:basedOn w:val="Carpredefinitoparagrafo"/>
    <w:link w:val="Titolo4"/>
    <w:rsid w:val="000C4CB6"/>
    <w:rPr>
      <w:rFonts w:ascii="Arial" w:eastAsia="Times New Roman" w:hAnsi="Arial" w:cs="Times New Roman"/>
      <w:sz w:val="24"/>
      <w:szCs w:val="20"/>
    </w:rPr>
  </w:style>
  <w:style w:type="character" w:customStyle="1" w:styleId="Titolo5Carattere">
    <w:name w:val="Titolo 5 Carattere"/>
    <w:basedOn w:val="Carpredefinitoparagrafo"/>
    <w:link w:val="Titolo5"/>
    <w:rsid w:val="000C4CB6"/>
    <w:rPr>
      <w:rFonts w:ascii="Arial" w:eastAsia="Times New Roman" w:hAnsi="Arial" w:cs="Times New Roman"/>
      <w:szCs w:val="20"/>
    </w:rPr>
  </w:style>
  <w:style w:type="paragraph" w:customStyle="1" w:styleId="H6">
    <w:name w:val="H6"/>
    <w:basedOn w:val="Titolo5"/>
    <w:next w:val="Normale"/>
    <w:rsid w:val="000C4CB6"/>
    <w:pPr>
      <w:ind w:left="1985" w:hanging="1985"/>
      <w:outlineLvl w:val="9"/>
    </w:pPr>
    <w:rPr>
      <w:sz w:val="20"/>
    </w:rPr>
  </w:style>
  <w:style w:type="character" w:customStyle="1" w:styleId="Titolo6Carattere">
    <w:name w:val="Titolo 6 Carattere"/>
    <w:basedOn w:val="Carpredefinitoparagrafo"/>
    <w:link w:val="Titolo6"/>
    <w:rsid w:val="000C4CB6"/>
    <w:rPr>
      <w:rFonts w:ascii="Arial" w:eastAsia="Times New Roman" w:hAnsi="Arial" w:cs="Times New Roman"/>
      <w:sz w:val="20"/>
      <w:szCs w:val="20"/>
    </w:rPr>
  </w:style>
  <w:style w:type="character" w:customStyle="1" w:styleId="Titolo7Carattere">
    <w:name w:val="Titolo 7 Carattere"/>
    <w:basedOn w:val="Carpredefinitoparagrafo"/>
    <w:link w:val="Titolo7"/>
    <w:rsid w:val="000C4CB6"/>
    <w:rPr>
      <w:rFonts w:ascii="Arial" w:eastAsia="Times New Roman" w:hAnsi="Arial" w:cs="Times New Roman"/>
      <w:sz w:val="20"/>
      <w:szCs w:val="20"/>
    </w:rPr>
  </w:style>
  <w:style w:type="character" w:customStyle="1" w:styleId="Titolo8Carattere">
    <w:name w:val="Titolo 8 Carattere"/>
    <w:basedOn w:val="Carpredefinitoparagrafo"/>
    <w:link w:val="Titolo8"/>
    <w:rsid w:val="000C4CB6"/>
    <w:rPr>
      <w:rFonts w:ascii="Arial" w:eastAsia="Times New Roman" w:hAnsi="Arial" w:cs="Times New Roman"/>
      <w:sz w:val="36"/>
      <w:szCs w:val="20"/>
    </w:rPr>
  </w:style>
  <w:style w:type="character" w:customStyle="1" w:styleId="Titolo9Carattere">
    <w:name w:val="Titolo 9 Carattere"/>
    <w:basedOn w:val="Carpredefinitoparagrafo"/>
    <w:link w:val="Titolo9"/>
    <w:rsid w:val="000C4CB6"/>
    <w:rPr>
      <w:rFonts w:ascii="Arial" w:eastAsia="Times New Roman" w:hAnsi="Arial" w:cs="Times New Roman"/>
      <w:sz w:val="36"/>
      <w:szCs w:val="20"/>
    </w:rPr>
  </w:style>
  <w:style w:type="paragraph" w:styleId="Indice1">
    <w:name w:val="index 1"/>
    <w:basedOn w:val="Normale"/>
    <w:semiHidden/>
    <w:rsid w:val="000C4CB6"/>
    <w:pPr>
      <w:keepLines/>
    </w:pPr>
  </w:style>
  <w:style w:type="paragraph" w:styleId="Indice2">
    <w:name w:val="index 2"/>
    <w:basedOn w:val="Indice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Puntoelenco">
    <w:name w:val="List Bullet"/>
    <w:basedOn w:val="Elenco"/>
    <w:rsid w:val="000C4CB6"/>
  </w:style>
  <w:style w:type="paragraph" w:styleId="Puntoelenco2">
    <w:name w:val="List Bullet 2"/>
    <w:basedOn w:val="Puntoelenco"/>
    <w:rsid w:val="000C4CB6"/>
    <w:pPr>
      <w:ind w:left="851"/>
    </w:pPr>
  </w:style>
  <w:style w:type="paragraph" w:styleId="Puntoelenco3">
    <w:name w:val="List Bullet 3"/>
    <w:basedOn w:val="Puntoelenco2"/>
    <w:rsid w:val="000C4CB6"/>
    <w:pPr>
      <w:ind w:left="1135"/>
    </w:pPr>
  </w:style>
  <w:style w:type="paragraph" w:styleId="Puntoelenco4">
    <w:name w:val="List Bullet 4"/>
    <w:basedOn w:val="Puntoelenco3"/>
    <w:rsid w:val="000C4CB6"/>
    <w:pPr>
      <w:ind w:left="1418"/>
    </w:pPr>
  </w:style>
  <w:style w:type="paragraph" w:styleId="Puntoelenco5">
    <w:name w:val="List Bullet 5"/>
    <w:basedOn w:val="Puntoelenco4"/>
    <w:rsid w:val="000C4CB6"/>
    <w:pPr>
      <w:ind w:left="1702"/>
    </w:pPr>
  </w:style>
  <w:style w:type="paragraph" w:styleId="Numeroelenco">
    <w:name w:val="List Number"/>
    <w:basedOn w:val="Elenco"/>
    <w:rsid w:val="000C4CB6"/>
  </w:style>
  <w:style w:type="paragraph" w:styleId="Numeroelenco2">
    <w:name w:val="List Number 2"/>
    <w:basedOn w:val="Numeroelenco"/>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e"/>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e"/>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Sommario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Sommario2">
    <w:name w:val="toc 2"/>
    <w:basedOn w:val="Sommario1"/>
    <w:semiHidden/>
    <w:rsid w:val="000C4CB6"/>
    <w:pPr>
      <w:spacing w:before="0"/>
      <w:ind w:left="851" w:hanging="851"/>
    </w:pPr>
    <w:rPr>
      <w:sz w:val="20"/>
    </w:rPr>
  </w:style>
  <w:style w:type="paragraph" w:styleId="Sommario3">
    <w:name w:val="toc 3"/>
    <w:basedOn w:val="Sommario2"/>
    <w:semiHidden/>
    <w:rsid w:val="000C4CB6"/>
    <w:pPr>
      <w:ind w:left="1134" w:hanging="1134"/>
    </w:pPr>
  </w:style>
  <w:style w:type="paragraph" w:styleId="Sommario4">
    <w:name w:val="toc 4"/>
    <w:basedOn w:val="Sommario3"/>
    <w:semiHidden/>
    <w:rsid w:val="000C4CB6"/>
    <w:pPr>
      <w:ind w:left="1418" w:hanging="1418"/>
    </w:pPr>
  </w:style>
  <w:style w:type="paragraph" w:styleId="Sommario5">
    <w:name w:val="toc 5"/>
    <w:basedOn w:val="Sommario4"/>
    <w:semiHidden/>
    <w:rsid w:val="000C4CB6"/>
    <w:pPr>
      <w:ind w:left="1701" w:hanging="1701"/>
    </w:pPr>
  </w:style>
  <w:style w:type="paragraph" w:styleId="Sommario6">
    <w:name w:val="toc 6"/>
    <w:basedOn w:val="Sommario5"/>
    <w:next w:val="Normale"/>
    <w:semiHidden/>
    <w:rsid w:val="000C4CB6"/>
    <w:pPr>
      <w:ind w:left="1985" w:hanging="1985"/>
    </w:pPr>
  </w:style>
  <w:style w:type="paragraph" w:styleId="Sommario7">
    <w:name w:val="toc 7"/>
    <w:basedOn w:val="Sommario6"/>
    <w:next w:val="Normale"/>
    <w:semiHidden/>
    <w:rsid w:val="000C4CB6"/>
    <w:pPr>
      <w:ind w:left="2268" w:hanging="2268"/>
    </w:pPr>
  </w:style>
  <w:style w:type="paragraph" w:styleId="Sommario8">
    <w:name w:val="toc 8"/>
    <w:basedOn w:val="Sommario1"/>
    <w:semiHidden/>
    <w:rsid w:val="000C4CB6"/>
    <w:pPr>
      <w:spacing w:before="180"/>
      <w:ind w:left="2693" w:hanging="2693"/>
    </w:pPr>
    <w:rPr>
      <w:b/>
    </w:rPr>
  </w:style>
  <w:style w:type="paragraph" w:styleId="Sommario9">
    <w:name w:val="toc 9"/>
    <w:basedOn w:val="Sommario8"/>
    <w:semiHidden/>
    <w:rsid w:val="000C4CB6"/>
    <w:pPr>
      <w:ind w:left="1418" w:hanging="1418"/>
    </w:pPr>
  </w:style>
  <w:style w:type="paragraph" w:customStyle="1" w:styleId="TT">
    <w:name w:val="TT"/>
    <w:basedOn w:val="Titolo1"/>
    <w:next w:val="Normale"/>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Testofumetto">
    <w:name w:val="Balloon Text"/>
    <w:basedOn w:val="Normale"/>
    <w:link w:val="TestofumettoCarattere"/>
    <w:uiPriority w:val="99"/>
    <w:semiHidden/>
    <w:unhideWhenUsed/>
    <w:rsid w:val="002676F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76F5"/>
    <w:rPr>
      <w:rFonts w:ascii="Tahoma" w:eastAsia="Times New Roman" w:hAnsi="Tahoma" w:cs="Tahoma"/>
      <w:sz w:val="16"/>
      <w:szCs w:val="16"/>
    </w:rPr>
  </w:style>
  <w:style w:type="character" w:styleId="Collegamentoipertestuale">
    <w:name w:val="Hyperlink"/>
    <w:basedOn w:val="Carpredefinitoparagrafo"/>
    <w:rsid w:val="00216D13"/>
    <w:rPr>
      <w:color w:val="0000FF"/>
      <w:sz w:val="20"/>
      <w:u w:val="single"/>
    </w:rPr>
  </w:style>
  <w:style w:type="paragraph" w:styleId="Paragrafoelenco">
    <w:name w:val="List Paragraph"/>
    <w:basedOn w:val="Normale"/>
    <w:uiPriority w:val="34"/>
    <w:qFormat/>
    <w:rsid w:val="002F2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Titolo1">
    <w:name w:val="heading 1"/>
    <w:next w:val="Normale"/>
    <w:link w:val="Titolo1Carattere"/>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Titolo2">
    <w:name w:val="heading 2"/>
    <w:basedOn w:val="Titolo1"/>
    <w:next w:val="Normale"/>
    <w:link w:val="Titolo2Carattere"/>
    <w:qFormat/>
    <w:rsid w:val="000C4CB6"/>
    <w:pPr>
      <w:pBdr>
        <w:top w:val="none" w:sz="0" w:space="0" w:color="auto"/>
      </w:pBdr>
      <w:spacing w:before="180"/>
      <w:outlineLvl w:val="1"/>
    </w:pPr>
    <w:rPr>
      <w:sz w:val="32"/>
    </w:rPr>
  </w:style>
  <w:style w:type="paragraph" w:styleId="Titolo3">
    <w:name w:val="heading 3"/>
    <w:basedOn w:val="Titolo2"/>
    <w:next w:val="Normale"/>
    <w:link w:val="Titolo3Carattere"/>
    <w:qFormat/>
    <w:rsid w:val="000C4CB6"/>
    <w:pPr>
      <w:spacing w:before="120"/>
      <w:outlineLvl w:val="2"/>
    </w:pPr>
    <w:rPr>
      <w:sz w:val="28"/>
    </w:rPr>
  </w:style>
  <w:style w:type="paragraph" w:styleId="Titolo4">
    <w:name w:val="heading 4"/>
    <w:basedOn w:val="Titolo3"/>
    <w:next w:val="Normale"/>
    <w:link w:val="Titolo4Carattere"/>
    <w:qFormat/>
    <w:rsid w:val="000C4CB6"/>
    <w:pPr>
      <w:ind w:left="1418" w:hanging="1418"/>
      <w:outlineLvl w:val="3"/>
    </w:pPr>
    <w:rPr>
      <w:sz w:val="24"/>
    </w:rPr>
  </w:style>
  <w:style w:type="paragraph" w:styleId="Titolo5">
    <w:name w:val="heading 5"/>
    <w:basedOn w:val="Titolo4"/>
    <w:next w:val="Normale"/>
    <w:link w:val="Titolo5Carattere"/>
    <w:qFormat/>
    <w:rsid w:val="000C4CB6"/>
    <w:pPr>
      <w:ind w:left="1701" w:hanging="1701"/>
      <w:outlineLvl w:val="4"/>
    </w:pPr>
    <w:rPr>
      <w:sz w:val="22"/>
    </w:rPr>
  </w:style>
  <w:style w:type="paragraph" w:styleId="Titolo6">
    <w:name w:val="heading 6"/>
    <w:basedOn w:val="H6"/>
    <w:next w:val="Normale"/>
    <w:link w:val="Titolo6Carattere"/>
    <w:qFormat/>
    <w:rsid w:val="000C4CB6"/>
    <w:pPr>
      <w:outlineLvl w:val="5"/>
    </w:pPr>
  </w:style>
  <w:style w:type="paragraph" w:styleId="Titolo7">
    <w:name w:val="heading 7"/>
    <w:basedOn w:val="H6"/>
    <w:next w:val="Normale"/>
    <w:link w:val="Titolo7Carattere"/>
    <w:qFormat/>
    <w:rsid w:val="000C4CB6"/>
    <w:pPr>
      <w:outlineLvl w:val="6"/>
    </w:pPr>
  </w:style>
  <w:style w:type="paragraph" w:styleId="Titolo8">
    <w:name w:val="heading 8"/>
    <w:basedOn w:val="Titolo1"/>
    <w:next w:val="Normale"/>
    <w:link w:val="Titolo8Carattere"/>
    <w:qFormat/>
    <w:rsid w:val="000C4CB6"/>
    <w:pPr>
      <w:ind w:left="0" w:firstLine="0"/>
      <w:outlineLvl w:val="7"/>
    </w:pPr>
  </w:style>
  <w:style w:type="paragraph" w:styleId="Titolo9">
    <w:name w:val="heading 9"/>
    <w:basedOn w:val="Titolo8"/>
    <w:next w:val="Normale"/>
    <w:link w:val="Titolo9Carattere"/>
    <w:qFormat/>
    <w:rsid w:val="000C4CB6"/>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Elenco">
    <w:name w:val="List"/>
    <w:basedOn w:val="Normale"/>
    <w:rsid w:val="000C4CB6"/>
    <w:pPr>
      <w:ind w:left="568" w:hanging="284"/>
    </w:pPr>
  </w:style>
  <w:style w:type="paragraph" w:customStyle="1" w:styleId="B10">
    <w:name w:val="B1"/>
    <w:basedOn w:val="Elenco"/>
    <w:rsid w:val="000C4CB6"/>
    <w:pPr>
      <w:ind w:left="738" w:hanging="454"/>
    </w:pPr>
  </w:style>
  <w:style w:type="paragraph" w:customStyle="1" w:styleId="B1">
    <w:name w:val="B1+"/>
    <w:basedOn w:val="B10"/>
    <w:rsid w:val="000C4CB6"/>
    <w:pPr>
      <w:numPr>
        <w:numId w:val="1"/>
      </w:numPr>
    </w:pPr>
  </w:style>
  <w:style w:type="paragraph" w:styleId="Elenco2">
    <w:name w:val="List 2"/>
    <w:basedOn w:val="Elenco"/>
    <w:rsid w:val="000C4CB6"/>
    <w:pPr>
      <w:ind w:left="851"/>
    </w:pPr>
  </w:style>
  <w:style w:type="paragraph" w:customStyle="1" w:styleId="B20">
    <w:name w:val="B2"/>
    <w:basedOn w:val="Elenco2"/>
    <w:rsid w:val="000C4CB6"/>
    <w:pPr>
      <w:ind w:left="1191" w:hanging="454"/>
    </w:pPr>
  </w:style>
  <w:style w:type="paragraph" w:customStyle="1" w:styleId="B2">
    <w:name w:val="B2+"/>
    <w:basedOn w:val="B20"/>
    <w:rsid w:val="000C4CB6"/>
    <w:pPr>
      <w:numPr>
        <w:numId w:val="2"/>
      </w:numPr>
    </w:pPr>
  </w:style>
  <w:style w:type="paragraph" w:styleId="Elenco3">
    <w:name w:val="List 3"/>
    <w:basedOn w:val="Elenco2"/>
    <w:rsid w:val="000C4CB6"/>
    <w:pPr>
      <w:ind w:left="1135"/>
    </w:pPr>
  </w:style>
  <w:style w:type="paragraph" w:customStyle="1" w:styleId="B30">
    <w:name w:val="B3"/>
    <w:basedOn w:val="Elenco3"/>
    <w:rsid w:val="000C4CB6"/>
    <w:pPr>
      <w:ind w:left="1645" w:hanging="454"/>
    </w:pPr>
  </w:style>
  <w:style w:type="paragraph" w:customStyle="1" w:styleId="B3">
    <w:name w:val="B3+"/>
    <w:basedOn w:val="B30"/>
    <w:rsid w:val="000C4CB6"/>
    <w:pPr>
      <w:numPr>
        <w:numId w:val="3"/>
      </w:numPr>
      <w:tabs>
        <w:tab w:val="left" w:pos="1134"/>
      </w:tabs>
    </w:pPr>
  </w:style>
  <w:style w:type="paragraph" w:styleId="Elenco4">
    <w:name w:val="List 4"/>
    <w:basedOn w:val="Elenco3"/>
    <w:rsid w:val="000C4CB6"/>
    <w:pPr>
      <w:ind w:left="1418"/>
    </w:pPr>
  </w:style>
  <w:style w:type="paragraph" w:customStyle="1" w:styleId="B4">
    <w:name w:val="B4"/>
    <w:basedOn w:val="Elenco4"/>
    <w:rsid w:val="000C4CB6"/>
    <w:pPr>
      <w:ind w:left="2098" w:hanging="454"/>
    </w:pPr>
  </w:style>
  <w:style w:type="paragraph" w:styleId="Elenco5">
    <w:name w:val="List 5"/>
    <w:basedOn w:val="Elenco4"/>
    <w:rsid w:val="000C4CB6"/>
    <w:pPr>
      <w:ind w:left="1702"/>
    </w:pPr>
  </w:style>
  <w:style w:type="paragraph" w:customStyle="1" w:styleId="B5">
    <w:name w:val="B5"/>
    <w:basedOn w:val="Elenco5"/>
    <w:rsid w:val="000C4CB6"/>
    <w:pPr>
      <w:ind w:left="2552" w:hanging="454"/>
    </w:pPr>
  </w:style>
  <w:style w:type="paragraph" w:customStyle="1" w:styleId="BL">
    <w:name w:val="BL"/>
    <w:basedOn w:val="Normale"/>
    <w:rsid w:val="000C4CB6"/>
    <w:pPr>
      <w:numPr>
        <w:numId w:val="4"/>
      </w:numPr>
      <w:tabs>
        <w:tab w:val="left" w:pos="851"/>
      </w:tabs>
    </w:pPr>
  </w:style>
  <w:style w:type="paragraph" w:customStyle="1" w:styleId="BN">
    <w:name w:val="BN"/>
    <w:basedOn w:val="Normale"/>
    <w:rsid w:val="000C4CB6"/>
    <w:pPr>
      <w:numPr>
        <w:numId w:val="5"/>
      </w:numPr>
    </w:pPr>
  </w:style>
  <w:style w:type="paragraph" w:customStyle="1" w:styleId="NO">
    <w:name w:val="NO"/>
    <w:basedOn w:val="Normale"/>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e"/>
    <w:next w:val="Normale"/>
    <w:rsid w:val="000C4CB6"/>
    <w:pPr>
      <w:keepLines/>
      <w:tabs>
        <w:tab w:val="center" w:pos="4536"/>
        <w:tab w:val="right" w:pos="9072"/>
      </w:tabs>
    </w:pPr>
    <w:rPr>
      <w:noProof/>
    </w:rPr>
  </w:style>
  <w:style w:type="paragraph" w:customStyle="1" w:styleId="EX">
    <w:name w:val="EX"/>
    <w:basedOn w:val="Normale"/>
    <w:rsid w:val="000C4CB6"/>
    <w:pPr>
      <w:keepLines/>
      <w:ind w:left="1702" w:hanging="1418"/>
    </w:pPr>
  </w:style>
  <w:style w:type="paragraph" w:customStyle="1" w:styleId="EW">
    <w:name w:val="EW"/>
    <w:basedOn w:val="EX"/>
    <w:rsid w:val="000C4CB6"/>
  </w:style>
  <w:style w:type="paragraph" w:customStyle="1" w:styleId="FL">
    <w:name w:val="FL"/>
    <w:basedOn w:val="Normale"/>
    <w:rsid w:val="000C4CB6"/>
    <w:pPr>
      <w:keepNext/>
      <w:keepLines/>
      <w:spacing w:before="60"/>
      <w:jc w:val="center"/>
    </w:pPr>
    <w:rPr>
      <w:rFonts w:ascii="Arial" w:hAnsi="Arial"/>
      <w:b/>
    </w:rPr>
  </w:style>
  <w:style w:type="paragraph" w:styleId="Intestazione">
    <w:name w:val="header"/>
    <w:link w:val="IntestazioneCarattere"/>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IntestazioneCarattere">
    <w:name w:val="Intestazione Carattere"/>
    <w:basedOn w:val="Carpredefinitoparagrafo"/>
    <w:link w:val="Intestazione"/>
    <w:rsid w:val="000C4CB6"/>
    <w:rPr>
      <w:rFonts w:ascii="Arial" w:eastAsia="Times New Roman" w:hAnsi="Arial" w:cs="Times New Roman"/>
      <w:b/>
      <w:noProof/>
      <w:sz w:val="18"/>
      <w:szCs w:val="20"/>
    </w:rPr>
  </w:style>
  <w:style w:type="paragraph" w:styleId="Pidipagina">
    <w:name w:val="footer"/>
    <w:basedOn w:val="Intestazione"/>
    <w:link w:val="PidipaginaCarattere"/>
    <w:rsid w:val="000C4CB6"/>
    <w:pPr>
      <w:jc w:val="center"/>
    </w:pPr>
    <w:rPr>
      <w:i/>
    </w:rPr>
  </w:style>
  <w:style w:type="character" w:customStyle="1" w:styleId="PidipaginaCarattere">
    <w:name w:val="Piè di pagina Carattere"/>
    <w:basedOn w:val="Carpredefinitoparagrafo"/>
    <w:link w:val="Pidipagina"/>
    <w:rsid w:val="000C4CB6"/>
    <w:rPr>
      <w:rFonts w:ascii="Arial" w:eastAsia="Times New Roman" w:hAnsi="Arial" w:cs="Times New Roman"/>
      <w:b/>
      <w:i/>
      <w:noProof/>
      <w:sz w:val="18"/>
      <w:szCs w:val="20"/>
    </w:rPr>
  </w:style>
  <w:style w:type="character" w:styleId="Rimandonotaapidipagina">
    <w:name w:val="footnote reference"/>
    <w:basedOn w:val="Carpredefinitoparagrafo"/>
    <w:semiHidden/>
    <w:rsid w:val="000C4CB6"/>
    <w:rPr>
      <w:b/>
      <w:position w:val="6"/>
      <w:sz w:val="16"/>
    </w:rPr>
  </w:style>
  <w:style w:type="paragraph" w:styleId="Testonotaapidipagina">
    <w:name w:val="footnote text"/>
    <w:basedOn w:val="Normale"/>
    <w:link w:val="TestonotaapidipaginaCarattere"/>
    <w:semiHidden/>
    <w:rsid w:val="000C4CB6"/>
    <w:pPr>
      <w:keepLines/>
      <w:ind w:left="454" w:hanging="454"/>
    </w:pPr>
    <w:rPr>
      <w:sz w:val="16"/>
    </w:rPr>
  </w:style>
  <w:style w:type="character" w:customStyle="1" w:styleId="TestonotaapidipaginaCarattere">
    <w:name w:val="Testo nota a piè di pagina Carattere"/>
    <w:basedOn w:val="Carpredefinitoparagrafo"/>
    <w:link w:val="Testonotaapidipagina"/>
    <w:semiHidden/>
    <w:rsid w:val="000C4CB6"/>
    <w:rPr>
      <w:rFonts w:ascii="Times New Roman" w:eastAsia="Times New Roman" w:hAnsi="Times New Roman" w:cs="Times New Roman"/>
      <w:sz w:val="16"/>
      <w:szCs w:val="20"/>
    </w:rPr>
  </w:style>
  <w:style w:type="paragraph" w:customStyle="1" w:styleId="FP">
    <w:name w:val="FP"/>
    <w:basedOn w:val="Normale"/>
    <w:rsid w:val="000C4CB6"/>
  </w:style>
  <w:style w:type="character" w:customStyle="1" w:styleId="Titolo1Carattere">
    <w:name w:val="Titolo 1 Carattere"/>
    <w:basedOn w:val="Carpredefinitoparagrafo"/>
    <w:link w:val="Titolo1"/>
    <w:rsid w:val="000C4CB6"/>
    <w:rPr>
      <w:rFonts w:ascii="Arial" w:eastAsia="Times New Roman" w:hAnsi="Arial" w:cs="Times New Roman"/>
      <w:sz w:val="36"/>
      <w:szCs w:val="20"/>
    </w:rPr>
  </w:style>
  <w:style w:type="character" w:customStyle="1" w:styleId="Titolo2Carattere">
    <w:name w:val="Titolo 2 Carattere"/>
    <w:basedOn w:val="Carpredefinitoparagrafo"/>
    <w:link w:val="Titolo2"/>
    <w:rsid w:val="000C4CB6"/>
    <w:rPr>
      <w:rFonts w:ascii="Arial" w:eastAsia="Times New Roman" w:hAnsi="Arial" w:cs="Times New Roman"/>
      <w:sz w:val="32"/>
      <w:szCs w:val="20"/>
    </w:rPr>
  </w:style>
  <w:style w:type="character" w:customStyle="1" w:styleId="Titolo3Carattere">
    <w:name w:val="Titolo 3 Carattere"/>
    <w:basedOn w:val="Carpredefinitoparagrafo"/>
    <w:link w:val="Titolo3"/>
    <w:rsid w:val="000C4CB6"/>
    <w:rPr>
      <w:rFonts w:ascii="Arial" w:eastAsia="Times New Roman" w:hAnsi="Arial" w:cs="Times New Roman"/>
      <w:sz w:val="28"/>
      <w:szCs w:val="20"/>
    </w:rPr>
  </w:style>
  <w:style w:type="character" w:customStyle="1" w:styleId="Titolo4Carattere">
    <w:name w:val="Titolo 4 Carattere"/>
    <w:basedOn w:val="Carpredefinitoparagrafo"/>
    <w:link w:val="Titolo4"/>
    <w:rsid w:val="000C4CB6"/>
    <w:rPr>
      <w:rFonts w:ascii="Arial" w:eastAsia="Times New Roman" w:hAnsi="Arial" w:cs="Times New Roman"/>
      <w:sz w:val="24"/>
      <w:szCs w:val="20"/>
    </w:rPr>
  </w:style>
  <w:style w:type="character" w:customStyle="1" w:styleId="Titolo5Carattere">
    <w:name w:val="Titolo 5 Carattere"/>
    <w:basedOn w:val="Carpredefinitoparagrafo"/>
    <w:link w:val="Titolo5"/>
    <w:rsid w:val="000C4CB6"/>
    <w:rPr>
      <w:rFonts w:ascii="Arial" w:eastAsia="Times New Roman" w:hAnsi="Arial" w:cs="Times New Roman"/>
      <w:szCs w:val="20"/>
    </w:rPr>
  </w:style>
  <w:style w:type="paragraph" w:customStyle="1" w:styleId="H6">
    <w:name w:val="H6"/>
    <w:basedOn w:val="Titolo5"/>
    <w:next w:val="Normale"/>
    <w:rsid w:val="000C4CB6"/>
    <w:pPr>
      <w:ind w:left="1985" w:hanging="1985"/>
      <w:outlineLvl w:val="9"/>
    </w:pPr>
    <w:rPr>
      <w:sz w:val="20"/>
    </w:rPr>
  </w:style>
  <w:style w:type="character" w:customStyle="1" w:styleId="Titolo6Carattere">
    <w:name w:val="Titolo 6 Carattere"/>
    <w:basedOn w:val="Carpredefinitoparagrafo"/>
    <w:link w:val="Titolo6"/>
    <w:rsid w:val="000C4CB6"/>
    <w:rPr>
      <w:rFonts w:ascii="Arial" w:eastAsia="Times New Roman" w:hAnsi="Arial" w:cs="Times New Roman"/>
      <w:sz w:val="20"/>
      <w:szCs w:val="20"/>
    </w:rPr>
  </w:style>
  <w:style w:type="character" w:customStyle="1" w:styleId="Titolo7Carattere">
    <w:name w:val="Titolo 7 Carattere"/>
    <w:basedOn w:val="Carpredefinitoparagrafo"/>
    <w:link w:val="Titolo7"/>
    <w:rsid w:val="000C4CB6"/>
    <w:rPr>
      <w:rFonts w:ascii="Arial" w:eastAsia="Times New Roman" w:hAnsi="Arial" w:cs="Times New Roman"/>
      <w:sz w:val="20"/>
      <w:szCs w:val="20"/>
    </w:rPr>
  </w:style>
  <w:style w:type="character" w:customStyle="1" w:styleId="Titolo8Carattere">
    <w:name w:val="Titolo 8 Carattere"/>
    <w:basedOn w:val="Carpredefinitoparagrafo"/>
    <w:link w:val="Titolo8"/>
    <w:rsid w:val="000C4CB6"/>
    <w:rPr>
      <w:rFonts w:ascii="Arial" w:eastAsia="Times New Roman" w:hAnsi="Arial" w:cs="Times New Roman"/>
      <w:sz w:val="36"/>
      <w:szCs w:val="20"/>
    </w:rPr>
  </w:style>
  <w:style w:type="character" w:customStyle="1" w:styleId="Titolo9Carattere">
    <w:name w:val="Titolo 9 Carattere"/>
    <w:basedOn w:val="Carpredefinitoparagrafo"/>
    <w:link w:val="Titolo9"/>
    <w:rsid w:val="000C4CB6"/>
    <w:rPr>
      <w:rFonts w:ascii="Arial" w:eastAsia="Times New Roman" w:hAnsi="Arial" w:cs="Times New Roman"/>
      <w:sz w:val="36"/>
      <w:szCs w:val="20"/>
    </w:rPr>
  </w:style>
  <w:style w:type="paragraph" w:styleId="Indice1">
    <w:name w:val="index 1"/>
    <w:basedOn w:val="Normale"/>
    <w:semiHidden/>
    <w:rsid w:val="000C4CB6"/>
    <w:pPr>
      <w:keepLines/>
    </w:pPr>
  </w:style>
  <w:style w:type="paragraph" w:styleId="Indice2">
    <w:name w:val="index 2"/>
    <w:basedOn w:val="Indice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Puntoelenco">
    <w:name w:val="List Bullet"/>
    <w:basedOn w:val="Elenco"/>
    <w:rsid w:val="000C4CB6"/>
  </w:style>
  <w:style w:type="paragraph" w:styleId="Puntoelenco2">
    <w:name w:val="List Bullet 2"/>
    <w:basedOn w:val="Puntoelenco"/>
    <w:rsid w:val="000C4CB6"/>
    <w:pPr>
      <w:ind w:left="851"/>
    </w:pPr>
  </w:style>
  <w:style w:type="paragraph" w:styleId="Puntoelenco3">
    <w:name w:val="List Bullet 3"/>
    <w:basedOn w:val="Puntoelenco2"/>
    <w:rsid w:val="000C4CB6"/>
    <w:pPr>
      <w:ind w:left="1135"/>
    </w:pPr>
  </w:style>
  <w:style w:type="paragraph" w:styleId="Puntoelenco4">
    <w:name w:val="List Bullet 4"/>
    <w:basedOn w:val="Puntoelenco3"/>
    <w:rsid w:val="000C4CB6"/>
    <w:pPr>
      <w:ind w:left="1418"/>
    </w:pPr>
  </w:style>
  <w:style w:type="paragraph" w:styleId="Puntoelenco5">
    <w:name w:val="List Bullet 5"/>
    <w:basedOn w:val="Puntoelenco4"/>
    <w:rsid w:val="000C4CB6"/>
    <w:pPr>
      <w:ind w:left="1702"/>
    </w:pPr>
  </w:style>
  <w:style w:type="paragraph" w:styleId="Numeroelenco">
    <w:name w:val="List Number"/>
    <w:basedOn w:val="Elenco"/>
    <w:rsid w:val="000C4CB6"/>
  </w:style>
  <w:style w:type="paragraph" w:styleId="Numeroelenco2">
    <w:name w:val="List Number 2"/>
    <w:basedOn w:val="Numeroelenco"/>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e"/>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e"/>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Sommario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Sommario2">
    <w:name w:val="toc 2"/>
    <w:basedOn w:val="Sommario1"/>
    <w:semiHidden/>
    <w:rsid w:val="000C4CB6"/>
    <w:pPr>
      <w:spacing w:before="0"/>
      <w:ind w:left="851" w:hanging="851"/>
    </w:pPr>
    <w:rPr>
      <w:sz w:val="20"/>
    </w:rPr>
  </w:style>
  <w:style w:type="paragraph" w:styleId="Sommario3">
    <w:name w:val="toc 3"/>
    <w:basedOn w:val="Sommario2"/>
    <w:semiHidden/>
    <w:rsid w:val="000C4CB6"/>
    <w:pPr>
      <w:ind w:left="1134" w:hanging="1134"/>
    </w:pPr>
  </w:style>
  <w:style w:type="paragraph" w:styleId="Sommario4">
    <w:name w:val="toc 4"/>
    <w:basedOn w:val="Sommario3"/>
    <w:semiHidden/>
    <w:rsid w:val="000C4CB6"/>
    <w:pPr>
      <w:ind w:left="1418" w:hanging="1418"/>
    </w:pPr>
  </w:style>
  <w:style w:type="paragraph" w:styleId="Sommario5">
    <w:name w:val="toc 5"/>
    <w:basedOn w:val="Sommario4"/>
    <w:semiHidden/>
    <w:rsid w:val="000C4CB6"/>
    <w:pPr>
      <w:ind w:left="1701" w:hanging="1701"/>
    </w:pPr>
  </w:style>
  <w:style w:type="paragraph" w:styleId="Sommario6">
    <w:name w:val="toc 6"/>
    <w:basedOn w:val="Sommario5"/>
    <w:next w:val="Normale"/>
    <w:semiHidden/>
    <w:rsid w:val="000C4CB6"/>
    <w:pPr>
      <w:ind w:left="1985" w:hanging="1985"/>
    </w:pPr>
  </w:style>
  <w:style w:type="paragraph" w:styleId="Sommario7">
    <w:name w:val="toc 7"/>
    <w:basedOn w:val="Sommario6"/>
    <w:next w:val="Normale"/>
    <w:semiHidden/>
    <w:rsid w:val="000C4CB6"/>
    <w:pPr>
      <w:ind w:left="2268" w:hanging="2268"/>
    </w:pPr>
  </w:style>
  <w:style w:type="paragraph" w:styleId="Sommario8">
    <w:name w:val="toc 8"/>
    <w:basedOn w:val="Sommario1"/>
    <w:semiHidden/>
    <w:rsid w:val="000C4CB6"/>
    <w:pPr>
      <w:spacing w:before="180"/>
      <w:ind w:left="2693" w:hanging="2693"/>
    </w:pPr>
    <w:rPr>
      <w:b/>
    </w:rPr>
  </w:style>
  <w:style w:type="paragraph" w:styleId="Sommario9">
    <w:name w:val="toc 9"/>
    <w:basedOn w:val="Sommario8"/>
    <w:semiHidden/>
    <w:rsid w:val="000C4CB6"/>
    <w:pPr>
      <w:ind w:left="1418" w:hanging="1418"/>
    </w:pPr>
  </w:style>
  <w:style w:type="paragraph" w:customStyle="1" w:styleId="TT">
    <w:name w:val="TT"/>
    <w:basedOn w:val="Titolo1"/>
    <w:next w:val="Normale"/>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Testofumetto">
    <w:name w:val="Balloon Text"/>
    <w:basedOn w:val="Normale"/>
    <w:link w:val="TestofumettoCarattere"/>
    <w:uiPriority w:val="99"/>
    <w:semiHidden/>
    <w:unhideWhenUsed/>
    <w:rsid w:val="002676F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76F5"/>
    <w:rPr>
      <w:rFonts w:ascii="Tahoma" w:eastAsia="Times New Roman" w:hAnsi="Tahoma" w:cs="Tahoma"/>
      <w:sz w:val="16"/>
      <w:szCs w:val="16"/>
    </w:rPr>
  </w:style>
  <w:style w:type="character" w:styleId="Collegamentoipertestuale">
    <w:name w:val="Hyperlink"/>
    <w:basedOn w:val="Carpredefinitoparagrafo"/>
    <w:rsid w:val="00216D13"/>
    <w:rPr>
      <w:color w:val="0000FF"/>
      <w:sz w:val="20"/>
      <w:u w:val="single"/>
    </w:rPr>
  </w:style>
  <w:style w:type="paragraph" w:styleId="Paragrafoelenco">
    <w:name w:val="List Paragraph"/>
    <w:basedOn w:val="Normale"/>
    <w:uiPriority w:val="34"/>
    <w:qFormat/>
    <w:rsid w:val="002F29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tsi.org/images/files/ETSIWhitePapers/etsi_wp11_mec_a_key_technology_towards_5g.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tsi.org/deliver/etsi_gs/MEC/001_099/003/01.01.01_60/gs_mec003v010101p.pdf" TargetMode="External"/><Relationship Id="rId4" Type="http://schemas.microsoft.com/office/2007/relationships/stylesWithEffects" Target="stylesWithEffects.xml"/><Relationship Id="rId9" Type="http://schemas.openxmlformats.org/officeDocument/2006/relationships/hyperlink" Target="http://www.etsi.org/deliver/etsi_gs/MEC/001_099/002/01.01.01_60/gs_mec002v010101p.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FEE04-C77A-42D9-9986-B8B4B162F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3452</Characters>
  <Application>Microsoft Office Word</Application>
  <DocSecurity>0</DocSecurity>
  <Lines>28</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ETSI Secretariat</Company>
  <LinksUpToDate>false</LinksUpToDate>
  <CharactersWithSpaces>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Vodafone</dc:creator>
  <cp:lastModifiedBy>Sabella Dario</cp:lastModifiedBy>
  <cp:revision>2</cp:revision>
  <cp:lastPrinted>2010-12-06T15:51:00Z</cp:lastPrinted>
  <dcterms:created xsi:type="dcterms:W3CDTF">2016-05-19T22:21:00Z</dcterms:created>
  <dcterms:modified xsi:type="dcterms:W3CDTF">2016-05-19T22:21:00Z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1463419469</vt:lpwstr>
  </property>
  <property fmtid="{D5CDD505-2E9C-101B-9397-08002B2CF9AE}" pid="7" name="_NewReviewCycle">
    <vt:lpwstr/>
  </property>
</Properties>
</file>