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26"/>
        <w:gridCol w:w="620"/>
        <w:gridCol w:w="2956"/>
        <w:gridCol w:w="49"/>
        <w:gridCol w:w="4681"/>
      </w:tblGrid>
      <w:tr w:rsidR="00D9175E" w:rsidRPr="00D9175E" w14:paraId="7F78C4AF" w14:textId="77777777" w:rsidTr="003F6975">
        <w:trPr>
          <w:cantSplit/>
        </w:trPr>
        <w:tc>
          <w:tcPr>
            <w:tcW w:w="1191" w:type="dxa"/>
            <w:vMerge w:val="restart"/>
          </w:tcPr>
          <w:p w14:paraId="46CE187C" w14:textId="77777777" w:rsidR="00D9175E" w:rsidRPr="00D9175E" w:rsidRDefault="00D9175E" w:rsidP="00D9175E">
            <w:pPr>
              <w:rPr>
                <w:sz w:val="20"/>
              </w:rPr>
            </w:pPr>
            <w:bookmarkStart w:id="0" w:name="dtableau"/>
            <w:bookmarkStart w:id="1" w:name="dsg" w:colFirst="1" w:colLast="1"/>
            <w:bookmarkStart w:id="2" w:name="dnum" w:colFirst="2" w:colLast="2"/>
            <w:r w:rsidRPr="00D9175E">
              <w:rPr>
                <w:noProof/>
                <w:sz w:val="20"/>
                <w:lang w:val="en-US"/>
              </w:rPr>
              <w:drawing>
                <wp:inline distT="0" distB="0" distL="0" distR="0" wp14:anchorId="09EC8F2C" wp14:editId="533D4FD8">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6B8E2503" w14:textId="77777777" w:rsidR="00D9175E" w:rsidRPr="00D9175E" w:rsidRDefault="00D9175E" w:rsidP="00D9175E">
            <w:pPr>
              <w:rPr>
                <w:sz w:val="16"/>
                <w:szCs w:val="16"/>
              </w:rPr>
            </w:pPr>
            <w:r w:rsidRPr="00D9175E">
              <w:rPr>
                <w:sz w:val="16"/>
                <w:szCs w:val="16"/>
              </w:rPr>
              <w:t>INTERNATIONAL TELECOMMUNICATION UNION</w:t>
            </w:r>
          </w:p>
          <w:p w14:paraId="472EC75F" w14:textId="77777777" w:rsidR="00D9175E" w:rsidRPr="00D9175E" w:rsidRDefault="00D9175E" w:rsidP="00D9175E">
            <w:pPr>
              <w:rPr>
                <w:b/>
                <w:bCs/>
                <w:sz w:val="26"/>
                <w:szCs w:val="26"/>
              </w:rPr>
            </w:pPr>
            <w:r w:rsidRPr="00D9175E">
              <w:rPr>
                <w:b/>
                <w:bCs/>
                <w:sz w:val="26"/>
                <w:szCs w:val="26"/>
              </w:rPr>
              <w:t>TELECOMMUNICATION</w:t>
            </w:r>
            <w:r w:rsidRPr="00D9175E">
              <w:rPr>
                <w:b/>
                <w:bCs/>
                <w:sz w:val="26"/>
                <w:szCs w:val="26"/>
              </w:rPr>
              <w:br/>
              <w:t>STANDARDIZATION SECTOR</w:t>
            </w:r>
          </w:p>
          <w:p w14:paraId="68A354E9" w14:textId="77777777" w:rsidR="00D9175E" w:rsidRPr="00D9175E" w:rsidRDefault="00D9175E" w:rsidP="00D9175E">
            <w:pPr>
              <w:rPr>
                <w:sz w:val="20"/>
              </w:rPr>
            </w:pPr>
            <w:r w:rsidRPr="00D9175E">
              <w:rPr>
                <w:sz w:val="20"/>
              </w:rPr>
              <w:t xml:space="preserve">STUDY PERIOD </w:t>
            </w:r>
            <w:bookmarkStart w:id="3" w:name="dstudyperiod"/>
            <w:r w:rsidRPr="00D9175E">
              <w:rPr>
                <w:sz w:val="20"/>
              </w:rPr>
              <w:t>2017-2020</w:t>
            </w:r>
            <w:bookmarkEnd w:id="3"/>
          </w:p>
        </w:tc>
        <w:tc>
          <w:tcPr>
            <w:tcW w:w="4681" w:type="dxa"/>
            <w:vAlign w:val="center"/>
          </w:tcPr>
          <w:p w14:paraId="5CFD60D5" w14:textId="701D510E" w:rsidR="00D9175E" w:rsidRPr="00D9175E" w:rsidRDefault="00D9175E" w:rsidP="00D9175E">
            <w:pPr>
              <w:pStyle w:val="Docnumber"/>
              <w:rPr>
                <w:sz w:val="32"/>
              </w:rPr>
            </w:pPr>
            <w:r>
              <w:rPr>
                <w:sz w:val="32"/>
              </w:rPr>
              <w:t>SG12-LS74</w:t>
            </w:r>
          </w:p>
        </w:tc>
      </w:tr>
      <w:bookmarkEnd w:id="2"/>
      <w:tr w:rsidR="00D9175E" w:rsidRPr="00D9175E" w14:paraId="7BBAE42C" w14:textId="77777777" w:rsidTr="003F6975">
        <w:trPr>
          <w:cantSplit/>
        </w:trPr>
        <w:tc>
          <w:tcPr>
            <w:tcW w:w="1191" w:type="dxa"/>
            <w:vMerge/>
          </w:tcPr>
          <w:p w14:paraId="571E70B3" w14:textId="77777777" w:rsidR="00D9175E" w:rsidRPr="00D9175E" w:rsidRDefault="00D9175E" w:rsidP="00D9175E">
            <w:pPr>
              <w:rPr>
                <w:smallCaps/>
                <w:sz w:val="20"/>
              </w:rPr>
            </w:pPr>
          </w:p>
        </w:tc>
        <w:tc>
          <w:tcPr>
            <w:tcW w:w="4051" w:type="dxa"/>
            <w:gridSpan w:val="4"/>
            <w:vMerge/>
          </w:tcPr>
          <w:p w14:paraId="45D65812" w14:textId="77777777" w:rsidR="00D9175E" w:rsidRPr="00D9175E" w:rsidRDefault="00D9175E" w:rsidP="00D9175E">
            <w:pPr>
              <w:rPr>
                <w:smallCaps/>
                <w:sz w:val="20"/>
              </w:rPr>
            </w:pPr>
          </w:p>
        </w:tc>
        <w:tc>
          <w:tcPr>
            <w:tcW w:w="4681" w:type="dxa"/>
          </w:tcPr>
          <w:p w14:paraId="4AFD8A99" w14:textId="27C29D67" w:rsidR="00D9175E" w:rsidRPr="00D9175E" w:rsidRDefault="00D9175E" w:rsidP="00D9175E">
            <w:pPr>
              <w:jc w:val="right"/>
              <w:rPr>
                <w:b/>
                <w:bCs/>
                <w:smallCaps/>
                <w:sz w:val="28"/>
                <w:szCs w:val="28"/>
              </w:rPr>
            </w:pPr>
            <w:r>
              <w:rPr>
                <w:b/>
                <w:bCs/>
                <w:smallCaps/>
                <w:sz w:val="28"/>
                <w:szCs w:val="28"/>
              </w:rPr>
              <w:t>STUDY GROUP 12</w:t>
            </w:r>
          </w:p>
        </w:tc>
      </w:tr>
      <w:tr w:rsidR="00D9175E" w:rsidRPr="00D9175E" w14:paraId="0B5C700B" w14:textId="77777777" w:rsidTr="003F6975">
        <w:trPr>
          <w:cantSplit/>
        </w:trPr>
        <w:tc>
          <w:tcPr>
            <w:tcW w:w="1191" w:type="dxa"/>
            <w:vMerge/>
            <w:tcBorders>
              <w:bottom w:val="single" w:sz="12" w:space="0" w:color="auto"/>
            </w:tcBorders>
          </w:tcPr>
          <w:p w14:paraId="4BD06EF5" w14:textId="77777777" w:rsidR="00D9175E" w:rsidRPr="00D9175E" w:rsidRDefault="00D9175E" w:rsidP="00D9175E">
            <w:pPr>
              <w:rPr>
                <w:b/>
                <w:bCs/>
                <w:sz w:val="26"/>
              </w:rPr>
            </w:pPr>
          </w:p>
        </w:tc>
        <w:tc>
          <w:tcPr>
            <w:tcW w:w="4051" w:type="dxa"/>
            <w:gridSpan w:val="4"/>
            <w:vMerge/>
            <w:tcBorders>
              <w:bottom w:val="single" w:sz="12" w:space="0" w:color="auto"/>
            </w:tcBorders>
          </w:tcPr>
          <w:p w14:paraId="163D9A54" w14:textId="77777777" w:rsidR="00D9175E" w:rsidRPr="00D9175E" w:rsidRDefault="00D9175E" w:rsidP="00D9175E">
            <w:pPr>
              <w:rPr>
                <w:b/>
                <w:bCs/>
                <w:sz w:val="26"/>
              </w:rPr>
            </w:pPr>
          </w:p>
        </w:tc>
        <w:tc>
          <w:tcPr>
            <w:tcW w:w="4681" w:type="dxa"/>
            <w:tcBorders>
              <w:bottom w:val="single" w:sz="12" w:space="0" w:color="auto"/>
            </w:tcBorders>
            <w:vAlign w:val="center"/>
          </w:tcPr>
          <w:p w14:paraId="54563C84" w14:textId="77777777" w:rsidR="00D9175E" w:rsidRPr="00D9175E" w:rsidRDefault="00D9175E" w:rsidP="00D9175E">
            <w:pPr>
              <w:jc w:val="right"/>
              <w:rPr>
                <w:b/>
                <w:bCs/>
                <w:sz w:val="28"/>
                <w:szCs w:val="28"/>
              </w:rPr>
            </w:pPr>
            <w:r w:rsidRPr="00D9175E">
              <w:rPr>
                <w:b/>
                <w:bCs/>
                <w:sz w:val="28"/>
                <w:szCs w:val="28"/>
              </w:rPr>
              <w:t>Original: English</w:t>
            </w:r>
          </w:p>
        </w:tc>
      </w:tr>
      <w:tr w:rsidR="00D9175E" w:rsidRPr="00D9175E" w14:paraId="04B2BB5F" w14:textId="77777777" w:rsidTr="003F6975">
        <w:trPr>
          <w:cantSplit/>
        </w:trPr>
        <w:tc>
          <w:tcPr>
            <w:tcW w:w="1617" w:type="dxa"/>
            <w:gridSpan w:val="2"/>
          </w:tcPr>
          <w:p w14:paraId="74431289" w14:textId="77777777" w:rsidR="00D9175E" w:rsidRPr="00D9175E" w:rsidRDefault="00D9175E" w:rsidP="00D9175E">
            <w:pPr>
              <w:rPr>
                <w:b/>
                <w:bCs/>
                <w:szCs w:val="24"/>
              </w:rPr>
            </w:pPr>
            <w:bookmarkStart w:id="4" w:name="dbluepink" w:colFirst="1" w:colLast="1"/>
            <w:bookmarkStart w:id="5" w:name="dmeeting" w:colFirst="2" w:colLast="2"/>
            <w:bookmarkEnd w:id="1"/>
            <w:r w:rsidRPr="00D9175E">
              <w:rPr>
                <w:b/>
                <w:bCs/>
                <w:szCs w:val="24"/>
              </w:rPr>
              <w:t>Question(s):</w:t>
            </w:r>
          </w:p>
        </w:tc>
        <w:tc>
          <w:tcPr>
            <w:tcW w:w="3625" w:type="dxa"/>
            <w:gridSpan w:val="3"/>
          </w:tcPr>
          <w:p w14:paraId="4C2B08FB" w14:textId="2FBB81B8" w:rsidR="00D9175E" w:rsidRPr="00D9175E" w:rsidRDefault="00D9175E" w:rsidP="00D9175E">
            <w:pPr>
              <w:rPr>
                <w:szCs w:val="24"/>
              </w:rPr>
            </w:pPr>
            <w:r w:rsidRPr="00D9175E">
              <w:rPr>
                <w:szCs w:val="24"/>
              </w:rPr>
              <w:t>5/12</w:t>
            </w:r>
          </w:p>
        </w:tc>
        <w:tc>
          <w:tcPr>
            <w:tcW w:w="4681" w:type="dxa"/>
          </w:tcPr>
          <w:p w14:paraId="2A045EB9" w14:textId="476C3E98" w:rsidR="00D9175E" w:rsidRPr="00D9175E" w:rsidRDefault="00D9175E" w:rsidP="00D9175E">
            <w:pPr>
              <w:jc w:val="right"/>
              <w:rPr>
                <w:szCs w:val="24"/>
              </w:rPr>
            </w:pPr>
            <w:r w:rsidRPr="00D9175E">
              <w:rPr>
                <w:szCs w:val="24"/>
              </w:rPr>
              <w:t>Geneva, 27 November - 6 December 2018</w:t>
            </w:r>
          </w:p>
        </w:tc>
      </w:tr>
      <w:tr w:rsidR="00D9175E" w:rsidRPr="00D9175E" w14:paraId="1F4085E9" w14:textId="77777777" w:rsidTr="003F6975">
        <w:trPr>
          <w:cantSplit/>
        </w:trPr>
        <w:tc>
          <w:tcPr>
            <w:tcW w:w="9923" w:type="dxa"/>
            <w:gridSpan w:val="6"/>
          </w:tcPr>
          <w:p w14:paraId="57CAEF05" w14:textId="21C55CF6" w:rsidR="00D9175E" w:rsidRPr="00D9175E" w:rsidRDefault="00D9175E" w:rsidP="00D9175E">
            <w:pPr>
              <w:jc w:val="center"/>
              <w:rPr>
                <w:b/>
                <w:bCs/>
                <w:szCs w:val="24"/>
              </w:rPr>
            </w:pPr>
            <w:bookmarkStart w:id="6" w:name="ddoctype" w:colFirst="0" w:colLast="0"/>
            <w:bookmarkStart w:id="7" w:name="dtitle" w:colFirst="0" w:colLast="0"/>
            <w:bookmarkEnd w:id="4"/>
            <w:bookmarkEnd w:id="5"/>
            <w:r w:rsidRPr="00D9175E">
              <w:rPr>
                <w:b/>
                <w:bCs/>
                <w:szCs w:val="24"/>
              </w:rPr>
              <w:t>Ref.: SG12-TD708R1</w:t>
            </w:r>
          </w:p>
        </w:tc>
      </w:tr>
      <w:tr w:rsidR="00D9175E" w:rsidRPr="00D9175E" w14:paraId="0D402F38" w14:textId="77777777" w:rsidTr="003F6975">
        <w:trPr>
          <w:cantSplit/>
        </w:trPr>
        <w:tc>
          <w:tcPr>
            <w:tcW w:w="1617" w:type="dxa"/>
            <w:gridSpan w:val="2"/>
          </w:tcPr>
          <w:p w14:paraId="095DEF20" w14:textId="77777777" w:rsidR="00D9175E" w:rsidRPr="00D9175E" w:rsidRDefault="00D9175E" w:rsidP="00D9175E">
            <w:pPr>
              <w:rPr>
                <w:b/>
                <w:bCs/>
                <w:szCs w:val="24"/>
              </w:rPr>
            </w:pPr>
            <w:bookmarkStart w:id="8" w:name="dsource" w:colFirst="1" w:colLast="1"/>
            <w:bookmarkEnd w:id="6"/>
            <w:bookmarkEnd w:id="7"/>
            <w:r w:rsidRPr="00D9175E">
              <w:rPr>
                <w:b/>
                <w:bCs/>
                <w:szCs w:val="24"/>
              </w:rPr>
              <w:t>Source:</w:t>
            </w:r>
          </w:p>
        </w:tc>
        <w:tc>
          <w:tcPr>
            <w:tcW w:w="8306" w:type="dxa"/>
            <w:gridSpan w:val="4"/>
          </w:tcPr>
          <w:p w14:paraId="73AB49EE" w14:textId="1EAA2363" w:rsidR="00D9175E" w:rsidRPr="00D9175E" w:rsidRDefault="00D9175E" w:rsidP="00D9175E">
            <w:pPr>
              <w:rPr>
                <w:szCs w:val="24"/>
              </w:rPr>
            </w:pPr>
            <w:r w:rsidRPr="00D9175E">
              <w:rPr>
                <w:szCs w:val="24"/>
              </w:rPr>
              <w:t>ITU-T Study Group 12</w:t>
            </w:r>
          </w:p>
        </w:tc>
      </w:tr>
      <w:tr w:rsidR="00D9175E" w:rsidRPr="00D9175E" w14:paraId="59458298" w14:textId="77777777" w:rsidTr="003F6975">
        <w:trPr>
          <w:cantSplit/>
        </w:trPr>
        <w:tc>
          <w:tcPr>
            <w:tcW w:w="1617" w:type="dxa"/>
            <w:gridSpan w:val="2"/>
          </w:tcPr>
          <w:p w14:paraId="72601F47" w14:textId="77777777" w:rsidR="00D9175E" w:rsidRPr="00D9175E" w:rsidRDefault="00D9175E" w:rsidP="00D9175E">
            <w:pPr>
              <w:rPr>
                <w:szCs w:val="24"/>
              </w:rPr>
            </w:pPr>
            <w:bookmarkStart w:id="9" w:name="dtitle1" w:colFirst="1" w:colLast="1"/>
            <w:bookmarkEnd w:id="8"/>
            <w:r w:rsidRPr="00D9175E">
              <w:rPr>
                <w:b/>
                <w:bCs/>
                <w:szCs w:val="24"/>
              </w:rPr>
              <w:t>Title:</w:t>
            </w:r>
          </w:p>
        </w:tc>
        <w:tc>
          <w:tcPr>
            <w:tcW w:w="8306" w:type="dxa"/>
            <w:gridSpan w:val="4"/>
          </w:tcPr>
          <w:p w14:paraId="6C9CDFE0" w14:textId="13656E9F" w:rsidR="00D9175E" w:rsidRPr="00D9175E" w:rsidRDefault="00D9175E" w:rsidP="00CE69AE">
            <w:pPr>
              <w:rPr>
                <w:szCs w:val="24"/>
              </w:rPr>
            </w:pPr>
            <w:r w:rsidRPr="00D9175E">
              <w:rPr>
                <w:szCs w:val="24"/>
              </w:rPr>
              <w:t xml:space="preserve">LS on recently approved Recommendation </w:t>
            </w:r>
            <w:r w:rsidR="00D74A47">
              <w:rPr>
                <w:szCs w:val="24"/>
              </w:rPr>
              <w:t xml:space="preserve">ITU-T </w:t>
            </w:r>
            <w:r w:rsidRPr="00D9175E">
              <w:rPr>
                <w:szCs w:val="24"/>
              </w:rPr>
              <w:t>P.570</w:t>
            </w:r>
            <w:r w:rsidR="00D74A47">
              <w:rPr>
                <w:szCs w:val="24"/>
              </w:rPr>
              <w:t xml:space="preserve"> </w:t>
            </w:r>
            <w:r w:rsidR="00D74A47">
              <w:rPr>
                <w:lang w:eastAsia="zh-CN"/>
              </w:rPr>
              <w:t>“</w:t>
            </w:r>
            <w:r w:rsidR="00D74A47" w:rsidRPr="00AE21D4">
              <w:rPr>
                <w:lang w:eastAsia="zh-CN"/>
              </w:rPr>
              <w:t>Artificial noise-fields in laboratory conditions</w:t>
            </w:r>
            <w:r w:rsidR="00D74A47">
              <w:rPr>
                <w:lang w:eastAsia="zh-CN"/>
              </w:rPr>
              <w:t>”</w:t>
            </w:r>
          </w:p>
        </w:tc>
      </w:tr>
      <w:bookmarkEnd w:id="0"/>
      <w:bookmarkEnd w:id="9"/>
      <w:tr w:rsidR="00031BFE" w:rsidRPr="00D92529" w14:paraId="6B257CB7" w14:textId="77777777" w:rsidTr="00186B81">
        <w:trPr>
          <w:cantSplit/>
          <w:trHeight w:val="357"/>
        </w:trPr>
        <w:tc>
          <w:tcPr>
            <w:tcW w:w="9923" w:type="dxa"/>
            <w:gridSpan w:val="6"/>
            <w:tcBorders>
              <w:top w:val="single" w:sz="12" w:space="0" w:color="auto"/>
            </w:tcBorders>
          </w:tcPr>
          <w:p w14:paraId="4D450033" w14:textId="77777777" w:rsidR="00031BFE" w:rsidRPr="00D92529" w:rsidRDefault="00031BFE" w:rsidP="00186B81">
            <w:pPr>
              <w:jc w:val="center"/>
              <w:rPr>
                <w:rFonts w:eastAsiaTheme="minorEastAsia"/>
                <w:b/>
              </w:rPr>
            </w:pPr>
            <w:r w:rsidRPr="00D92529">
              <w:rPr>
                <w:rFonts w:eastAsiaTheme="minorEastAsia"/>
                <w:b/>
              </w:rPr>
              <w:t>LIAISON STATEMENT</w:t>
            </w:r>
          </w:p>
        </w:tc>
      </w:tr>
      <w:tr w:rsidR="00031BFE" w:rsidRPr="008721B1" w14:paraId="7F8D3EF9" w14:textId="77777777" w:rsidTr="00883492">
        <w:trPr>
          <w:cantSplit/>
          <w:trHeight w:val="357"/>
        </w:trPr>
        <w:tc>
          <w:tcPr>
            <w:tcW w:w="2237" w:type="dxa"/>
            <w:gridSpan w:val="3"/>
          </w:tcPr>
          <w:p w14:paraId="182E70AB" w14:textId="77777777" w:rsidR="00031BFE" w:rsidRPr="00D92529" w:rsidRDefault="00031BFE" w:rsidP="00186B81">
            <w:pPr>
              <w:rPr>
                <w:rFonts w:eastAsiaTheme="minorEastAsia"/>
                <w:b/>
                <w:bCs/>
              </w:rPr>
            </w:pPr>
            <w:r w:rsidRPr="00D92529">
              <w:rPr>
                <w:rFonts w:eastAsiaTheme="minorEastAsia"/>
                <w:b/>
                <w:bCs/>
              </w:rPr>
              <w:t>For action to:</w:t>
            </w:r>
          </w:p>
        </w:tc>
        <w:tc>
          <w:tcPr>
            <w:tcW w:w="7686" w:type="dxa"/>
            <w:gridSpan w:val="3"/>
          </w:tcPr>
          <w:p w14:paraId="48A51115" w14:textId="2808294E" w:rsidR="00031BFE" w:rsidRPr="005E2C0E" w:rsidRDefault="008E2E7C" w:rsidP="00186B81">
            <w:pPr>
              <w:pStyle w:val="LSForAction"/>
              <w:rPr>
                <w:rFonts w:eastAsiaTheme="minorEastAsia"/>
                <w:lang w:val="fr-CH" w:eastAsia="ja-JP"/>
              </w:rPr>
            </w:pPr>
            <w:r w:rsidRPr="00C607F5">
              <w:rPr>
                <w:rFonts w:eastAsiaTheme="minorEastAsia" w:hint="eastAsia"/>
                <w:lang w:eastAsia="zh-CN"/>
              </w:rPr>
              <w:t>-</w:t>
            </w:r>
          </w:p>
        </w:tc>
      </w:tr>
      <w:tr w:rsidR="00031BFE" w:rsidRPr="00D92529" w14:paraId="14391BE7" w14:textId="77777777" w:rsidTr="00883492">
        <w:trPr>
          <w:cantSplit/>
          <w:trHeight w:val="357"/>
        </w:trPr>
        <w:tc>
          <w:tcPr>
            <w:tcW w:w="2237" w:type="dxa"/>
            <w:gridSpan w:val="3"/>
          </w:tcPr>
          <w:p w14:paraId="68B5C952" w14:textId="77777777" w:rsidR="00031BFE" w:rsidRPr="00D92529" w:rsidRDefault="00031BFE" w:rsidP="00186B81">
            <w:pPr>
              <w:rPr>
                <w:rFonts w:eastAsiaTheme="minorEastAsia"/>
                <w:b/>
                <w:bCs/>
              </w:rPr>
            </w:pPr>
            <w:r w:rsidRPr="00D92529">
              <w:rPr>
                <w:rFonts w:eastAsiaTheme="minorEastAsia"/>
                <w:b/>
                <w:bCs/>
              </w:rPr>
              <w:t>For comment to:</w:t>
            </w:r>
          </w:p>
        </w:tc>
        <w:tc>
          <w:tcPr>
            <w:tcW w:w="7686" w:type="dxa"/>
            <w:gridSpan w:val="3"/>
          </w:tcPr>
          <w:p w14:paraId="20F93A2A" w14:textId="77777777" w:rsidR="00031BFE" w:rsidRPr="00C607F5" w:rsidRDefault="006D6285" w:rsidP="00186B81">
            <w:pPr>
              <w:pStyle w:val="LSForComment"/>
              <w:rPr>
                <w:rFonts w:eastAsiaTheme="minorEastAsia"/>
                <w:lang w:eastAsia="zh-CN"/>
              </w:rPr>
            </w:pPr>
            <w:r w:rsidRPr="00C607F5">
              <w:rPr>
                <w:rFonts w:eastAsiaTheme="minorEastAsia" w:hint="eastAsia"/>
                <w:lang w:eastAsia="zh-CN"/>
              </w:rPr>
              <w:t>-</w:t>
            </w:r>
          </w:p>
        </w:tc>
      </w:tr>
      <w:tr w:rsidR="00031BFE" w:rsidRPr="00D74A47" w14:paraId="56BC1DA2" w14:textId="77777777" w:rsidTr="00883492">
        <w:trPr>
          <w:cantSplit/>
          <w:trHeight w:val="357"/>
        </w:trPr>
        <w:tc>
          <w:tcPr>
            <w:tcW w:w="2237" w:type="dxa"/>
            <w:gridSpan w:val="3"/>
          </w:tcPr>
          <w:p w14:paraId="6DF01AB2" w14:textId="77777777" w:rsidR="00031BFE" w:rsidRPr="00D92529" w:rsidRDefault="00031BFE" w:rsidP="00186B81">
            <w:pPr>
              <w:rPr>
                <w:rFonts w:eastAsiaTheme="minorEastAsia"/>
                <w:b/>
                <w:bCs/>
              </w:rPr>
            </w:pPr>
            <w:r w:rsidRPr="00D92529">
              <w:rPr>
                <w:rFonts w:eastAsiaTheme="minorEastAsia"/>
                <w:b/>
                <w:bCs/>
              </w:rPr>
              <w:t>For information to:</w:t>
            </w:r>
          </w:p>
        </w:tc>
        <w:tc>
          <w:tcPr>
            <w:tcW w:w="7686" w:type="dxa"/>
            <w:gridSpan w:val="3"/>
          </w:tcPr>
          <w:p w14:paraId="2F3D1E32" w14:textId="0C466DA2" w:rsidR="00031BFE" w:rsidRPr="00D74A47" w:rsidRDefault="00406175" w:rsidP="00E33A9A">
            <w:pPr>
              <w:pStyle w:val="LSForInfo"/>
              <w:rPr>
                <w:rFonts w:eastAsiaTheme="minorEastAsia"/>
                <w:b w:val="0"/>
                <w:bCs w:val="0"/>
                <w:lang w:val="fr-CH" w:eastAsia="zh-CN"/>
              </w:rPr>
            </w:pPr>
            <w:r w:rsidRPr="00406175">
              <w:rPr>
                <w:rFonts w:eastAsiaTheme="minorEastAsia"/>
                <w:b w:val="0"/>
                <w:bCs w:val="0"/>
                <w:lang w:val="fr-CH" w:eastAsia="ja-JP"/>
              </w:rPr>
              <w:t>3GPP SA4</w:t>
            </w:r>
            <w:r w:rsidR="008A740C">
              <w:rPr>
                <w:rFonts w:eastAsiaTheme="minorEastAsia"/>
                <w:b w:val="0"/>
                <w:bCs w:val="0"/>
                <w:lang w:val="fr-CH" w:eastAsia="ja-JP"/>
              </w:rPr>
              <w:t xml:space="preserve"> </w:t>
            </w:r>
            <w:r w:rsidRPr="00406175">
              <w:rPr>
                <w:rFonts w:eastAsiaTheme="minorEastAsia"/>
                <w:b w:val="0"/>
                <w:bCs w:val="0"/>
                <w:lang w:val="fr-CH" w:eastAsia="ja-JP"/>
              </w:rPr>
              <w:t xml:space="preserve">; ETSI </w:t>
            </w:r>
            <w:r w:rsidR="0017163E">
              <w:rPr>
                <w:rFonts w:eastAsiaTheme="minorEastAsia"/>
                <w:b w:val="0"/>
                <w:bCs w:val="0"/>
                <w:lang w:val="fr-CH" w:eastAsia="ja-JP"/>
              </w:rPr>
              <w:t xml:space="preserve">TC </w:t>
            </w:r>
            <w:r w:rsidRPr="00406175">
              <w:rPr>
                <w:rFonts w:eastAsiaTheme="minorEastAsia"/>
                <w:b w:val="0"/>
                <w:bCs w:val="0"/>
                <w:lang w:val="fr-CH" w:eastAsia="ja-JP"/>
              </w:rPr>
              <w:t>STQ</w:t>
            </w:r>
            <w:r w:rsidR="008A740C">
              <w:rPr>
                <w:rFonts w:eastAsiaTheme="minorEastAsia"/>
                <w:b w:val="0"/>
                <w:bCs w:val="0"/>
                <w:lang w:val="fr-CH" w:eastAsia="ja-JP"/>
              </w:rPr>
              <w:t xml:space="preserve"> and </w:t>
            </w:r>
            <w:r>
              <w:rPr>
                <w:rFonts w:eastAsiaTheme="minorEastAsia"/>
                <w:b w:val="0"/>
                <w:bCs w:val="0"/>
                <w:lang w:val="fr-CH" w:eastAsia="ja-JP"/>
              </w:rPr>
              <w:t>IEEE CEA</w:t>
            </w:r>
          </w:p>
        </w:tc>
      </w:tr>
      <w:tr w:rsidR="00031BFE" w:rsidRPr="00D92529" w14:paraId="2E56E207" w14:textId="77777777" w:rsidTr="00883492">
        <w:trPr>
          <w:cantSplit/>
          <w:trHeight w:val="357"/>
        </w:trPr>
        <w:tc>
          <w:tcPr>
            <w:tcW w:w="2237" w:type="dxa"/>
            <w:gridSpan w:val="3"/>
          </w:tcPr>
          <w:p w14:paraId="09C9B5E8" w14:textId="77777777" w:rsidR="00031BFE" w:rsidRPr="00D92529" w:rsidRDefault="00031BFE" w:rsidP="00186B81">
            <w:pPr>
              <w:rPr>
                <w:rFonts w:eastAsiaTheme="minorEastAsia"/>
                <w:b/>
                <w:bCs/>
              </w:rPr>
            </w:pPr>
            <w:r w:rsidRPr="00D92529">
              <w:rPr>
                <w:rFonts w:eastAsiaTheme="minorEastAsia"/>
                <w:b/>
                <w:bCs/>
              </w:rPr>
              <w:t>Approval:</w:t>
            </w:r>
          </w:p>
        </w:tc>
        <w:tc>
          <w:tcPr>
            <w:tcW w:w="7686" w:type="dxa"/>
            <w:gridSpan w:val="3"/>
          </w:tcPr>
          <w:p w14:paraId="1A5447E5" w14:textId="6BC85A58" w:rsidR="00031BFE" w:rsidRPr="00D92529" w:rsidRDefault="00031BFE" w:rsidP="00A40F8B">
            <w:pPr>
              <w:rPr>
                <w:rFonts w:eastAsiaTheme="minorEastAsia"/>
                <w:lang w:eastAsia="ja-JP"/>
              </w:rPr>
            </w:pPr>
            <w:r w:rsidRPr="00D92529">
              <w:rPr>
                <w:rFonts w:eastAsiaTheme="minorEastAsia"/>
                <w:lang w:eastAsia="ja-JP"/>
              </w:rPr>
              <w:t xml:space="preserve">ITU-T </w:t>
            </w:r>
            <w:r w:rsidRPr="00D92529">
              <w:rPr>
                <w:rFonts w:eastAsiaTheme="minorEastAsia" w:hint="eastAsia"/>
                <w:lang w:eastAsia="ja-JP"/>
              </w:rPr>
              <w:t>SG12</w:t>
            </w:r>
            <w:r w:rsidR="00361196">
              <w:rPr>
                <w:rFonts w:eastAsiaTheme="minorEastAsia"/>
                <w:lang w:eastAsia="ja-JP"/>
              </w:rPr>
              <w:t xml:space="preserve"> meeting (</w:t>
            </w:r>
            <w:r w:rsidR="008E2E7C">
              <w:rPr>
                <w:rFonts w:eastAsiaTheme="minorEastAsia"/>
                <w:lang w:eastAsia="ja-JP"/>
              </w:rPr>
              <w:t xml:space="preserve">6 December </w:t>
            </w:r>
            <w:r w:rsidRPr="00D92529">
              <w:rPr>
                <w:rFonts w:eastAsiaTheme="minorEastAsia"/>
                <w:lang w:eastAsia="ja-JP"/>
              </w:rPr>
              <w:t>201</w:t>
            </w:r>
            <w:r w:rsidR="00C04B59">
              <w:rPr>
                <w:rFonts w:eastAsiaTheme="minorEastAsia"/>
                <w:lang w:eastAsia="ja-JP"/>
              </w:rPr>
              <w:t>8</w:t>
            </w:r>
            <w:r w:rsidRPr="00D92529">
              <w:rPr>
                <w:rFonts w:eastAsiaTheme="minorEastAsia"/>
                <w:lang w:eastAsia="ja-JP"/>
              </w:rPr>
              <w:t>)</w:t>
            </w:r>
          </w:p>
        </w:tc>
      </w:tr>
      <w:tr w:rsidR="00031BFE" w:rsidRPr="00D92529" w14:paraId="6616A39E" w14:textId="77777777" w:rsidTr="00883492">
        <w:trPr>
          <w:cantSplit/>
          <w:trHeight w:val="357"/>
        </w:trPr>
        <w:tc>
          <w:tcPr>
            <w:tcW w:w="2237" w:type="dxa"/>
            <w:gridSpan w:val="3"/>
            <w:tcBorders>
              <w:bottom w:val="single" w:sz="12" w:space="0" w:color="auto"/>
            </w:tcBorders>
          </w:tcPr>
          <w:p w14:paraId="5629E51B" w14:textId="77777777" w:rsidR="00031BFE" w:rsidRPr="00D92529" w:rsidRDefault="00031BFE" w:rsidP="00186B81">
            <w:pPr>
              <w:rPr>
                <w:rFonts w:eastAsiaTheme="minorEastAsia"/>
              </w:rPr>
            </w:pPr>
            <w:r w:rsidRPr="00D92529">
              <w:rPr>
                <w:rFonts w:eastAsiaTheme="minorEastAsia"/>
                <w:b/>
              </w:rPr>
              <w:t>Deadline:</w:t>
            </w:r>
          </w:p>
        </w:tc>
        <w:tc>
          <w:tcPr>
            <w:tcW w:w="7686" w:type="dxa"/>
            <w:gridSpan w:val="3"/>
            <w:tcBorders>
              <w:bottom w:val="single" w:sz="12" w:space="0" w:color="auto"/>
            </w:tcBorders>
          </w:tcPr>
          <w:p w14:paraId="2047305A" w14:textId="77777777" w:rsidR="00031BFE" w:rsidRPr="00D92529" w:rsidRDefault="008D0174" w:rsidP="001E2D2D">
            <w:pPr>
              <w:pStyle w:val="LSDeadline"/>
              <w:rPr>
                <w:rFonts w:eastAsiaTheme="minorEastAsia"/>
                <w:b w:val="0"/>
                <w:bCs w:val="0"/>
                <w:lang w:eastAsia="zh-CN"/>
              </w:rPr>
            </w:pPr>
            <w:r w:rsidRPr="00C607F5">
              <w:rPr>
                <w:rFonts w:eastAsiaTheme="minorEastAsia" w:hint="eastAsia"/>
                <w:lang w:eastAsia="zh-CN"/>
              </w:rPr>
              <w:t>-</w:t>
            </w:r>
          </w:p>
        </w:tc>
      </w:tr>
      <w:tr w:rsidR="00883492" w:rsidRPr="00D92529" w14:paraId="5409F77A" w14:textId="77777777" w:rsidTr="00883492">
        <w:trPr>
          <w:trHeight w:val="204"/>
        </w:trPr>
        <w:tc>
          <w:tcPr>
            <w:tcW w:w="2237" w:type="dxa"/>
            <w:gridSpan w:val="3"/>
            <w:tcBorders>
              <w:bottom w:val="single" w:sz="12" w:space="0" w:color="auto"/>
            </w:tcBorders>
          </w:tcPr>
          <w:p w14:paraId="0D8FC3B6" w14:textId="77777777" w:rsidR="00883492" w:rsidRPr="00D92529" w:rsidRDefault="00883492" w:rsidP="00C7481E">
            <w:pPr>
              <w:rPr>
                <w:rFonts w:eastAsiaTheme="minorEastAsia"/>
                <w:b/>
                <w:sz w:val="22"/>
                <w:lang w:val="es-ES_tradnl"/>
              </w:rPr>
            </w:pPr>
            <w:proofErr w:type="spellStart"/>
            <w:r w:rsidRPr="00D92529">
              <w:rPr>
                <w:rFonts w:eastAsiaTheme="minorEastAsia"/>
                <w:b/>
                <w:sz w:val="22"/>
                <w:lang w:val="es-ES_tradnl"/>
              </w:rPr>
              <w:t>Contact</w:t>
            </w:r>
            <w:proofErr w:type="spellEnd"/>
            <w:r w:rsidRPr="00D92529">
              <w:rPr>
                <w:rFonts w:eastAsiaTheme="minorEastAsia"/>
                <w:b/>
                <w:sz w:val="22"/>
                <w:lang w:val="es-ES_tradnl"/>
              </w:rPr>
              <w:t>:</w:t>
            </w:r>
          </w:p>
        </w:tc>
        <w:tc>
          <w:tcPr>
            <w:tcW w:w="2956" w:type="dxa"/>
            <w:tcBorders>
              <w:bottom w:val="single" w:sz="12" w:space="0" w:color="auto"/>
            </w:tcBorders>
          </w:tcPr>
          <w:p w14:paraId="5F53D264" w14:textId="77777777" w:rsidR="00883492" w:rsidRPr="00006027" w:rsidRDefault="00883492" w:rsidP="00C7481E">
            <w:pPr>
              <w:rPr>
                <w:rFonts w:eastAsiaTheme="minorEastAsia"/>
                <w:sz w:val="22"/>
                <w:lang w:val="da-DK" w:eastAsia="zh-CN"/>
              </w:rPr>
            </w:pPr>
            <w:r w:rsidRPr="00C827F4">
              <w:rPr>
                <w:lang w:val="da-DK"/>
              </w:rPr>
              <w:t>Lars Birger Nielsen</w:t>
            </w:r>
          </w:p>
          <w:p w14:paraId="2DBB25CA" w14:textId="77777777" w:rsidR="00883492" w:rsidRPr="008D0174" w:rsidRDefault="00883492" w:rsidP="00C7481E">
            <w:pPr>
              <w:spacing w:before="0"/>
              <w:rPr>
                <w:rFonts w:eastAsiaTheme="minorEastAsia"/>
                <w:sz w:val="22"/>
                <w:lang w:val="da-DK"/>
              </w:rPr>
            </w:pPr>
            <w:r w:rsidRPr="00C827F4">
              <w:rPr>
                <w:lang w:val="da-DK"/>
              </w:rPr>
              <w:t>Brüel</w:t>
            </w:r>
            <w:r>
              <w:rPr>
                <w:lang w:val="da-DK"/>
              </w:rPr>
              <w:t xml:space="preserve"> &amp; Kjær</w:t>
            </w:r>
            <w:r w:rsidRPr="00C827F4">
              <w:rPr>
                <w:lang w:val="da-DK"/>
              </w:rPr>
              <w:br/>
              <w:t>Denmark</w:t>
            </w:r>
          </w:p>
        </w:tc>
        <w:tc>
          <w:tcPr>
            <w:tcW w:w="4730" w:type="dxa"/>
            <w:gridSpan w:val="2"/>
            <w:tcBorders>
              <w:bottom w:val="single" w:sz="12" w:space="0" w:color="auto"/>
            </w:tcBorders>
          </w:tcPr>
          <w:p w14:paraId="7FA57997" w14:textId="77777777" w:rsidR="00883492" w:rsidRPr="00D92529" w:rsidRDefault="00883492" w:rsidP="00C7481E">
            <w:pPr>
              <w:rPr>
                <w:rFonts w:eastAsiaTheme="minorEastAsia"/>
                <w:sz w:val="22"/>
                <w:lang w:val="en-US"/>
              </w:rPr>
            </w:pPr>
            <w:r w:rsidRPr="00D92529">
              <w:rPr>
                <w:rFonts w:eastAsiaTheme="minorEastAsia"/>
                <w:sz w:val="22"/>
                <w:lang w:val="en-US"/>
              </w:rPr>
              <w:t xml:space="preserve">Tel: </w:t>
            </w:r>
            <w:r w:rsidRPr="00D92529">
              <w:rPr>
                <w:rFonts w:eastAsiaTheme="minorEastAsia"/>
                <w:sz w:val="22"/>
                <w:lang w:val="en-US" w:eastAsia="zh-CN"/>
              </w:rPr>
              <w:tab/>
            </w:r>
            <w:r w:rsidRPr="00006027">
              <w:rPr>
                <w:rFonts w:eastAsiaTheme="minorEastAsia"/>
                <w:sz w:val="22"/>
                <w:lang w:val="en-US" w:eastAsia="zh-CN"/>
              </w:rPr>
              <w:t>+45 7741 2601</w:t>
            </w:r>
          </w:p>
          <w:p w14:paraId="0A369370" w14:textId="77777777" w:rsidR="00883492" w:rsidRPr="00D92529" w:rsidRDefault="00883492" w:rsidP="00C7481E">
            <w:pPr>
              <w:spacing w:before="0"/>
              <w:rPr>
                <w:rFonts w:eastAsiaTheme="minorEastAsia"/>
                <w:sz w:val="22"/>
                <w:lang w:val="en-US"/>
              </w:rPr>
            </w:pPr>
            <w:r w:rsidRPr="00D92529">
              <w:rPr>
                <w:rFonts w:eastAsiaTheme="minorEastAsia"/>
                <w:sz w:val="22"/>
                <w:lang w:val="en-US"/>
              </w:rPr>
              <w:t xml:space="preserve">Fax: </w:t>
            </w:r>
            <w:r w:rsidRPr="00D92529">
              <w:rPr>
                <w:rFonts w:eastAsiaTheme="minorEastAsia"/>
                <w:sz w:val="22"/>
                <w:lang w:val="en-US"/>
              </w:rPr>
              <w:tab/>
            </w:r>
            <w:r w:rsidRPr="00D92529">
              <w:rPr>
                <w:rFonts w:eastAsiaTheme="minorEastAsia"/>
                <w:sz w:val="22"/>
                <w:lang w:val="en-US" w:eastAsia="zh-CN"/>
              </w:rPr>
              <w:t>+</w:t>
            </w:r>
            <w:r w:rsidRPr="00006027">
              <w:rPr>
                <w:rFonts w:eastAsiaTheme="minorEastAsia"/>
                <w:sz w:val="22"/>
                <w:lang w:val="en-US" w:eastAsia="zh-CN"/>
              </w:rPr>
              <w:t>45 4580 1405</w:t>
            </w:r>
          </w:p>
          <w:p w14:paraId="6AC2F3A5" w14:textId="77777777" w:rsidR="00883492" w:rsidRPr="00D92529" w:rsidRDefault="00883492" w:rsidP="00C7481E">
            <w:pPr>
              <w:spacing w:before="0"/>
              <w:rPr>
                <w:rFonts w:eastAsiaTheme="minorEastAsia"/>
                <w:sz w:val="22"/>
                <w:lang w:val="en-US"/>
              </w:rPr>
            </w:pPr>
            <w:r w:rsidRPr="00D92529">
              <w:rPr>
                <w:rFonts w:eastAsiaTheme="minorEastAsia"/>
                <w:sz w:val="22"/>
                <w:lang w:val="en-US"/>
              </w:rPr>
              <w:t>Emai</w:t>
            </w:r>
            <w:r>
              <w:rPr>
                <w:rFonts w:eastAsiaTheme="minorEastAsia"/>
                <w:sz w:val="22"/>
                <w:lang w:val="en-US"/>
              </w:rPr>
              <w:t>l</w:t>
            </w:r>
            <w:r>
              <w:t>:</w:t>
            </w:r>
            <w:r>
              <w:tab/>
            </w:r>
            <w:hyperlink r:id="rId9" w:history="1">
              <w:r w:rsidRPr="00201977">
                <w:rPr>
                  <w:rStyle w:val="Hyperlink"/>
                </w:rPr>
                <w:t>LarsBirger.Nielsen@bksv.com</w:t>
              </w:r>
            </w:hyperlink>
          </w:p>
        </w:tc>
      </w:tr>
    </w:tbl>
    <w:p w14:paraId="2D01DD05" w14:textId="6423C4DA" w:rsidR="009A5231" w:rsidRDefault="009A5231" w:rsidP="009A5231">
      <w:pPr>
        <w:spacing w:line="276" w:lineRule="auto"/>
        <w:jc w:val="both"/>
        <w:rPr>
          <w:lang w:eastAsia="zh-CN"/>
        </w:rPr>
      </w:pPr>
      <w:r>
        <w:rPr>
          <w:rFonts w:hint="eastAsia"/>
          <w:lang w:eastAsia="zh-CN"/>
        </w:rPr>
        <w:t>Q</w:t>
      </w:r>
      <w:r>
        <w:rPr>
          <w:lang w:eastAsia="zh-CN"/>
        </w:rPr>
        <w:t>5</w:t>
      </w:r>
      <w:r>
        <w:rPr>
          <w:rFonts w:hint="eastAsia"/>
          <w:lang w:eastAsia="zh-CN"/>
        </w:rPr>
        <w:t xml:space="preserve">/12 would like to inform </w:t>
      </w:r>
      <w:r w:rsidR="00AE21D4">
        <w:rPr>
          <w:lang w:eastAsia="zh-CN"/>
        </w:rPr>
        <w:t xml:space="preserve">3GPP SA4, ETSI TC STQ and </w:t>
      </w:r>
      <w:r>
        <w:rPr>
          <w:lang w:eastAsia="zh-CN"/>
        </w:rPr>
        <w:t xml:space="preserve">IEEE </w:t>
      </w:r>
      <w:r w:rsidR="00AE21D4">
        <w:rPr>
          <w:lang w:eastAsia="zh-CN"/>
        </w:rPr>
        <w:t>CEA</w:t>
      </w:r>
      <w:r>
        <w:rPr>
          <w:lang w:eastAsia="zh-CN"/>
        </w:rPr>
        <w:t xml:space="preserve"> about</w:t>
      </w:r>
      <w:r w:rsidR="00AE21D4">
        <w:rPr>
          <w:lang w:eastAsia="zh-CN"/>
        </w:rPr>
        <w:t xml:space="preserve"> </w:t>
      </w:r>
      <w:r w:rsidR="006B4BE6">
        <w:rPr>
          <w:lang w:eastAsia="zh-CN"/>
        </w:rPr>
        <w:t>the approval of</w:t>
      </w:r>
      <w:r w:rsidR="00AE21D4">
        <w:rPr>
          <w:lang w:eastAsia="zh-CN"/>
        </w:rPr>
        <w:t xml:space="preserve"> Recommendation </w:t>
      </w:r>
      <w:r w:rsidR="00D74A47">
        <w:rPr>
          <w:lang w:eastAsia="zh-CN"/>
        </w:rPr>
        <w:t xml:space="preserve">ITU-T </w:t>
      </w:r>
      <w:r w:rsidR="00AE21D4">
        <w:rPr>
          <w:lang w:eastAsia="zh-CN"/>
        </w:rPr>
        <w:t xml:space="preserve">P.570 </w:t>
      </w:r>
      <w:r w:rsidR="00D74A47">
        <w:rPr>
          <w:lang w:eastAsia="zh-CN"/>
        </w:rPr>
        <w:t>“</w:t>
      </w:r>
      <w:r w:rsidR="00AE21D4" w:rsidRPr="00AE21D4">
        <w:rPr>
          <w:lang w:eastAsia="zh-CN"/>
        </w:rPr>
        <w:t>Artificial noise-fields in laboratory conditions</w:t>
      </w:r>
      <w:r w:rsidR="00D74A47">
        <w:rPr>
          <w:lang w:eastAsia="zh-CN"/>
        </w:rPr>
        <w:t>”</w:t>
      </w:r>
      <w:r w:rsidR="00AE21D4">
        <w:rPr>
          <w:lang w:eastAsia="zh-CN"/>
        </w:rPr>
        <w:t>.</w:t>
      </w:r>
    </w:p>
    <w:p w14:paraId="15E494CE" w14:textId="77777777" w:rsidR="00D74A47" w:rsidRDefault="00E139ED" w:rsidP="00E139ED">
      <w:pPr>
        <w:spacing w:line="276" w:lineRule="auto"/>
        <w:jc w:val="both"/>
        <w:rPr>
          <w:lang w:eastAsia="zh-CN"/>
        </w:rPr>
      </w:pPr>
      <w:r>
        <w:rPr>
          <w:lang w:eastAsia="zh-CN"/>
        </w:rPr>
        <w:t>The new Recommendation specifies various artificial noise-field configurations which can be used in connection with objective as well as subjective evaluation of communication equipment. Furthermore, the Recommendation provides guidance on capturing real world noise environments and pre-processing of signals for reproduction of such environments. The Recommendation also describes calibration procedures and assessment methods for artificial noise-field configurations.</w:t>
      </w:r>
      <w:r w:rsidR="00CD2660">
        <w:rPr>
          <w:lang w:eastAsia="zh-CN"/>
        </w:rPr>
        <w:t xml:space="preserve"> </w:t>
      </w:r>
    </w:p>
    <w:p w14:paraId="7B2E9764" w14:textId="35519597" w:rsidR="00E139ED" w:rsidRDefault="00CD2660" w:rsidP="00E139ED">
      <w:pPr>
        <w:spacing w:line="276" w:lineRule="auto"/>
        <w:jc w:val="both"/>
        <w:rPr>
          <w:lang w:eastAsia="zh-CN"/>
        </w:rPr>
      </w:pPr>
      <w:r>
        <w:rPr>
          <w:lang w:eastAsia="zh-CN"/>
        </w:rPr>
        <w:t xml:space="preserve">Please be informed that the new Recommendation is available for download from the ITU-T webpage via this link </w:t>
      </w:r>
      <w:hyperlink r:id="rId10" w:history="1">
        <w:r w:rsidRPr="001E6662">
          <w:rPr>
            <w:rStyle w:val="Hyperlink"/>
            <w:lang w:eastAsia="zh-CN"/>
          </w:rPr>
          <w:t>https://itu.int/ITU-T/P.570</w:t>
        </w:r>
      </w:hyperlink>
    </w:p>
    <w:p w14:paraId="513323D1" w14:textId="10F81EA0" w:rsidR="009A5231" w:rsidRDefault="009A5231" w:rsidP="009A5231">
      <w:pPr>
        <w:spacing w:line="276" w:lineRule="auto"/>
        <w:jc w:val="both"/>
      </w:pPr>
      <w:r>
        <w:rPr>
          <w:lang w:eastAsia="zh-CN"/>
        </w:rPr>
        <w:t xml:space="preserve">For the purpose of clarity and consistency as well as </w:t>
      </w:r>
      <w:r w:rsidRPr="00B01828">
        <w:rPr>
          <w:lang w:eastAsia="zh-CN"/>
        </w:rPr>
        <w:t xml:space="preserve">continued harmonization of standards </w:t>
      </w:r>
      <w:r>
        <w:rPr>
          <w:lang w:eastAsia="zh-CN"/>
        </w:rPr>
        <w:t xml:space="preserve">– </w:t>
      </w:r>
      <w:r w:rsidR="008A740C">
        <w:rPr>
          <w:lang w:eastAsia="zh-CN"/>
        </w:rPr>
        <w:t>SG</w:t>
      </w:r>
      <w:r>
        <w:rPr>
          <w:lang w:eastAsia="zh-CN"/>
        </w:rPr>
        <w:t xml:space="preserve">12 </w:t>
      </w:r>
      <w:r w:rsidRPr="00B01828">
        <w:rPr>
          <w:lang w:eastAsia="zh-CN"/>
        </w:rPr>
        <w:t xml:space="preserve">encourages </w:t>
      </w:r>
      <w:r w:rsidR="00AE21D4">
        <w:rPr>
          <w:lang w:eastAsia="zh-CN"/>
        </w:rPr>
        <w:t>3GPP SA4, ETSI TC STQ and IEEE CEA</w:t>
      </w:r>
      <w:r>
        <w:rPr>
          <w:lang w:eastAsia="zh-CN"/>
        </w:rPr>
        <w:t xml:space="preserve"> to </w:t>
      </w:r>
      <w:r w:rsidR="00D366FC">
        <w:rPr>
          <w:lang w:eastAsia="zh-CN"/>
        </w:rPr>
        <w:t xml:space="preserve">use </w:t>
      </w:r>
      <w:r w:rsidR="00AE21D4">
        <w:rPr>
          <w:lang w:eastAsia="zh-CN"/>
        </w:rPr>
        <w:t xml:space="preserve">the new Recommendation </w:t>
      </w:r>
      <w:r w:rsidR="00D74A47">
        <w:rPr>
          <w:lang w:eastAsia="zh-CN"/>
        </w:rPr>
        <w:t xml:space="preserve">ITU-T </w:t>
      </w:r>
      <w:r w:rsidR="00AE21D4">
        <w:rPr>
          <w:lang w:eastAsia="zh-CN"/>
        </w:rPr>
        <w:t>P.570</w:t>
      </w:r>
      <w:r w:rsidR="00D366FC">
        <w:rPr>
          <w:lang w:eastAsia="zh-CN"/>
        </w:rPr>
        <w:t xml:space="preserve">, where it </w:t>
      </w:r>
      <w:proofErr w:type="gramStart"/>
      <w:r w:rsidR="00D366FC">
        <w:rPr>
          <w:lang w:eastAsia="zh-CN"/>
        </w:rPr>
        <w:t>is found</w:t>
      </w:r>
      <w:proofErr w:type="gramEnd"/>
      <w:r w:rsidR="00D366FC">
        <w:rPr>
          <w:lang w:eastAsia="zh-CN"/>
        </w:rPr>
        <w:t xml:space="preserve"> to be applicable</w:t>
      </w:r>
      <w:r w:rsidR="00AE21D4">
        <w:rPr>
          <w:lang w:eastAsia="zh-CN"/>
        </w:rPr>
        <w:t>.</w:t>
      </w:r>
    </w:p>
    <w:p w14:paraId="0476AB12" w14:textId="7859E2BC" w:rsidR="00BB34F0" w:rsidRPr="00D74A47" w:rsidRDefault="00073910" w:rsidP="00D74A47">
      <w:pPr>
        <w:tabs>
          <w:tab w:val="clear" w:pos="794"/>
          <w:tab w:val="clear" w:pos="1191"/>
          <w:tab w:val="clear" w:pos="1588"/>
          <w:tab w:val="clear" w:pos="1985"/>
        </w:tabs>
        <w:overflowPunct/>
        <w:spacing w:before="0"/>
        <w:jc w:val="center"/>
        <w:textAlignment w:val="auto"/>
        <w:rPr>
          <w:rFonts w:eastAsia="Batang"/>
          <w:szCs w:val="24"/>
          <w:lang w:eastAsia="ko-KR"/>
        </w:rPr>
      </w:pPr>
      <w:r w:rsidRPr="00B43FD3">
        <w:t>____________</w:t>
      </w:r>
      <w:bookmarkStart w:id="10" w:name="_GoBack"/>
      <w:bookmarkEnd w:id="10"/>
    </w:p>
    <w:sectPr w:rsidR="00BB34F0" w:rsidRPr="00D74A47" w:rsidSect="00D9175E">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9EFF4" w14:textId="77777777" w:rsidR="005B1AEF" w:rsidRDefault="005B1AEF" w:rsidP="009F5CAB">
      <w:r>
        <w:separator/>
      </w:r>
    </w:p>
  </w:endnote>
  <w:endnote w:type="continuationSeparator" w:id="0">
    <w:p w14:paraId="1679324C" w14:textId="77777777" w:rsidR="005B1AEF" w:rsidRDefault="005B1AEF"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0FBDC" w14:textId="77777777" w:rsidR="00847022" w:rsidRPr="00847022" w:rsidRDefault="00847022" w:rsidP="00847022">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C79D6" w14:textId="77777777" w:rsidR="005B1AEF" w:rsidRDefault="005B1AEF" w:rsidP="009F5CAB">
      <w:r>
        <w:separator/>
      </w:r>
    </w:p>
  </w:footnote>
  <w:footnote w:type="continuationSeparator" w:id="0">
    <w:p w14:paraId="104D428E" w14:textId="77777777" w:rsidR="005B1AEF" w:rsidRDefault="005B1AEF"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E180F" w14:textId="508B5D45" w:rsidR="000E395B" w:rsidRPr="00D9175E" w:rsidRDefault="00D9175E" w:rsidP="00D9175E">
    <w:pPr>
      <w:pStyle w:val="Header"/>
    </w:pPr>
    <w:r w:rsidRPr="00D9175E">
      <w:t xml:space="preserve">- </w:t>
    </w:r>
    <w:r w:rsidRPr="00D9175E">
      <w:fldChar w:fldCharType="begin"/>
    </w:r>
    <w:r w:rsidRPr="00D9175E">
      <w:instrText xml:space="preserve"> PAGE  \* MERGEFORMAT </w:instrText>
    </w:r>
    <w:r w:rsidRPr="00D9175E">
      <w:fldChar w:fldCharType="separate"/>
    </w:r>
    <w:r>
      <w:rPr>
        <w:noProof/>
      </w:rPr>
      <w:t>1</w:t>
    </w:r>
    <w:r w:rsidRPr="00D9175E">
      <w:fldChar w:fldCharType="end"/>
    </w:r>
    <w:r w:rsidRPr="00D9175E">
      <w:t xml:space="preserve"> -</w:t>
    </w:r>
  </w:p>
  <w:p w14:paraId="4E858034" w14:textId="6B93FFA0" w:rsidR="00D9175E" w:rsidRPr="00D9175E" w:rsidRDefault="00D9175E" w:rsidP="00D9175E">
    <w:pPr>
      <w:pStyle w:val="Header"/>
      <w:spacing w:after="240"/>
    </w:pPr>
    <w:r w:rsidRPr="00D9175E">
      <w:fldChar w:fldCharType="begin"/>
    </w:r>
    <w:r w:rsidRPr="00D9175E">
      <w:instrText xml:space="preserve"> STYLEREF  Docnumber  </w:instrText>
    </w:r>
    <w:r w:rsidRPr="00D9175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6C24250"/>
    <w:multiLevelType w:val="hybridMultilevel"/>
    <w:tmpl w:val="921E1D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757F6870"/>
    <w:multiLevelType w:val="hybridMultilevel"/>
    <w:tmpl w:val="6EA2C01A"/>
    <w:lvl w:ilvl="0" w:tplc="E47CED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7871AA"/>
    <w:multiLevelType w:val="hybridMultilevel"/>
    <w:tmpl w:val="AD923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05818"/>
    <w:rsid w:val="00006027"/>
    <w:rsid w:val="00006098"/>
    <w:rsid w:val="00031BFE"/>
    <w:rsid w:val="00035809"/>
    <w:rsid w:val="000557D0"/>
    <w:rsid w:val="00073910"/>
    <w:rsid w:val="000864FD"/>
    <w:rsid w:val="000D11DD"/>
    <w:rsid w:val="000E395B"/>
    <w:rsid w:val="000F2B4F"/>
    <w:rsid w:val="00101100"/>
    <w:rsid w:val="001034EB"/>
    <w:rsid w:val="001270D2"/>
    <w:rsid w:val="00144D9F"/>
    <w:rsid w:val="00153A95"/>
    <w:rsid w:val="001558CF"/>
    <w:rsid w:val="0017163E"/>
    <w:rsid w:val="00186B81"/>
    <w:rsid w:val="00193934"/>
    <w:rsid w:val="00195296"/>
    <w:rsid w:val="001A1707"/>
    <w:rsid w:val="001B1A1E"/>
    <w:rsid w:val="001C542B"/>
    <w:rsid w:val="001E2D2D"/>
    <w:rsid w:val="00226033"/>
    <w:rsid w:val="00237F75"/>
    <w:rsid w:val="00240EE7"/>
    <w:rsid w:val="00242A1A"/>
    <w:rsid w:val="00256AD1"/>
    <w:rsid w:val="0026726D"/>
    <w:rsid w:val="002B1E18"/>
    <w:rsid w:val="002F31F2"/>
    <w:rsid w:val="002F3B9D"/>
    <w:rsid w:val="0034596A"/>
    <w:rsid w:val="003523A4"/>
    <w:rsid w:val="00361196"/>
    <w:rsid w:val="00362E7B"/>
    <w:rsid w:val="003869CD"/>
    <w:rsid w:val="003E36CC"/>
    <w:rsid w:val="003E41F4"/>
    <w:rsid w:val="00406175"/>
    <w:rsid w:val="004212DA"/>
    <w:rsid w:val="004216DA"/>
    <w:rsid w:val="00432B46"/>
    <w:rsid w:val="00477AA6"/>
    <w:rsid w:val="004C4AF7"/>
    <w:rsid w:val="004E74F1"/>
    <w:rsid w:val="004F7799"/>
    <w:rsid w:val="00512955"/>
    <w:rsid w:val="00512C77"/>
    <w:rsid w:val="005208F9"/>
    <w:rsid w:val="00530E69"/>
    <w:rsid w:val="005339FD"/>
    <w:rsid w:val="00572C07"/>
    <w:rsid w:val="00593BFD"/>
    <w:rsid w:val="0059620C"/>
    <w:rsid w:val="005B1AEF"/>
    <w:rsid w:val="005B7294"/>
    <w:rsid w:val="005E2C0E"/>
    <w:rsid w:val="005F250A"/>
    <w:rsid w:val="005F3168"/>
    <w:rsid w:val="005F33C2"/>
    <w:rsid w:val="005F37AD"/>
    <w:rsid w:val="0060505B"/>
    <w:rsid w:val="006168BD"/>
    <w:rsid w:val="00621692"/>
    <w:rsid w:val="00621AD2"/>
    <w:rsid w:val="006368F7"/>
    <w:rsid w:val="00641477"/>
    <w:rsid w:val="00647971"/>
    <w:rsid w:val="00651AE9"/>
    <w:rsid w:val="0066045F"/>
    <w:rsid w:val="00664056"/>
    <w:rsid w:val="006A2994"/>
    <w:rsid w:val="006B4BE6"/>
    <w:rsid w:val="006C5F77"/>
    <w:rsid w:val="006D3576"/>
    <w:rsid w:val="006D5179"/>
    <w:rsid w:val="006D6285"/>
    <w:rsid w:val="006E6DDF"/>
    <w:rsid w:val="00707616"/>
    <w:rsid w:val="00714524"/>
    <w:rsid w:val="00721221"/>
    <w:rsid w:val="00794AD1"/>
    <w:rsid w:val="00797EB8"/>
    <w:rsid w:val="007C346B"/>
    <w:rsid w:val="007E0286"/>
    <w:rsid w:val="007F5284"/>
    <w:rsid w:val="007F621B"/>
    <w:rsid w:val="008064D4"/>
    <w:rsid w:val="008104BB"/>
    <w:rsid w:val="00813510"/>
    <w:rsid w:val="0083792D"/>
    <w:rsid w:val="00847022"/>
    <w:rsid w:val="00847B7C"/>
    <w:rsid w:val="0086323F"/>
    <w:rsid w:val="008633B0"/>
    <w:rsid w:val="00865F63"/>
    <w:rsid w:val="00871F52"/>
    <w:rsid w:val="008721B1"/>
    <w:rsid w:val="00883492"/>
    <w:rsid w:val="00890ED8"/>
    <w:rsid w:val="00894185"/>
    <w:rsid w:val="008A740C"/>
    <w:rsid w:val="008B446C"/>
    <w:rsid w:val="008C1A59"/>
    <w:rsid w:val="008D0174"/>
    <w:rsid w:val="008E2159"/>
    <w:rsid w:val="008E2E7C"/>
    <w:rsid w:val="008E5A46"/>
    <w:rsid w:val="00904D07"/>
    <w:rsid w:val="00907C98"/>
    <w:rsid w:val="00940632"/>
    <w:rsid w:val="009656F0"/>
    <w:rsid w:val="009710CB"/>
    <w:rsid w:val="00974345"/>
    <w:rsid w:val="00975E4D"/>
    <w:rsid w:val="009942A4"/>
    <w:rsid w:val="009A5231"/>
    <w:rsid w:val="009C2785"/>
    <w:rsid w:val="009C6FB0"/>
    <w:rsid w:val="009F5CAB"/>
    <w:rsid w:val="00A01559"/>
    <w:rsid w:val="00A156E9"/>
    <w:rsid w:val="00A2504E"/>
    <w:rsid w:val="00A40132"/>
    <w:rsid w:val="00A40F8B"/>
    <w:rsid w:val="00A5771C"/>
    <w:rsid w:val="00A93311"/>
    <w:rsid w:val="00AE21D4"/>
    <w:rsid w:val="00AE5316"/>
    <w:rsid w:val="00AF1A25"/>
    <w:rsid w:val="00AF6B86"/>
    <w:rsid w:val="00AF6ED8"/>
    <w:rsid w:val="00B01828"/>
    <w:rsid w:val="00B03FC0"/>
    <w:rsid w:val="00B41D2C"/>
    <w:rsid w:val="00B43FD3"/>
    <w:rsid w:val="00B503F4"/>
    <w:rsid w:val="00B66D59"/>
    <w:rsid w:val="00B72804"/>
    <w:rsid w:val="00B74E7F"/>
    <w:rsid w:val="00B76EA8"/>
    <w:rsid w:val="00B83DBF"/>
    <w:rsid w:val="00BA2C63"/>
    <w:rsid w:val="00BA4A73"/>
    <w:rsid w:val="00BA712F"/>
    <w:rsid w:val="00BB34F0"/>
    <w:rsid w:val="00BB4DEB"/>
    <w:rsid w:val="00BE73AF"/>
    <w:rsid w:val="00C04B59"/>
    <w:rsid w:val="00C2535D"/>
    <w:rsid w:val="00C4336A"/>
    <w:rsid w:val="00C4527F"/>
    <w:rsid w:val="00C573E3"/>
    <w:rsid w:val="00C604CD"/>
    <w:rsid w:val="00C607F5"/>
    <w:rsid w:val="00C84C00"/>
    <w:rsid w:val="00C955F2"/>
    <w:rsid w:val="00CB3568"/>
    <w:rsid w:val="00CB608D"/>
    <w:rsid w:val="00CC310F"/>
    <w:rsid w:val="00CC5757"/>
    <w:rsid w:val="00CD2660"/>
    <w:rsid w:val="00CD366C"/>
    <w:rsid w:val="00CE69AE"/>
    <w:rsid w:val="00D01771"/>
    <w:rsid w:val="00D115B0"/>
    <w:rsid w:val="00D16BF8"/>
    <w:rsid w:val="00D2222B"/>
    <w:rsid w:val="00D27C30"/>
    <w:rsid w:val="00D30F0E"/>
    <w:rsid w:val="00D3394B"/>
    <w:rsid w:val="00D341FF"/>
    <w:rsid w:val="00D344F4"/>
    <w:rsid w:val="00D366FC"/>
    <w:rsid w:val="00D56758"/>
    <w:rsid w:val="00D57C43"/>
    <w:rsid w:val="00D617E4"/>
    <w:rsid w:val="00D668CB"/>
    <w:rsid w:val="00D74A47"/>
    <w:rsid w:val="00D9175E"/>
    <w:rsid w:val="00D92529"/>
    <w:rsid w:val="00DA1E03"/>
    <w:rsid w:val="00E10F62"/>
    <w:rsid w:val="00E139ED"/>
    <w:rsid w:val="00E31C4D"/>
    <w:rsid w:val="00E33A9A"/>
    <w:rsid w:val="00E3405A"/>
    <w:rsid w:val="00E64BE9"/>
    <w:rsid w:val="00E72C4A"/>
    <w:rsid w:val="00E81EA4"/>
    <w:rsid w:val="00EA119A"/>
    <w:rsid w:val="00EB4C16"/>
    <w:rsid w:val="00EB70A9"/>
    <w:rsid w:val="00EC5E7C"/>
    <w:rsid w:val="00ED396D"/>
    <w:rsid w:val="00ED59C1"/>
    <w:rsid w:val="00EF4CD9"/>
    <w:rsid w:val="00F00198"/>
    <w:rsid w:val="00F45B16"/>
    <w:rsid w:val="00F47863"/>
    <w:rsid w:val="00F50ECA"/>
    <w:rsid w:val="00F6411E"/>
    <w:rsid w:val="00FB2D93"/>
    <w:rsid w:val="00FC1B05"/>
    <w:rsid w:val="00FC3AAB"/>
    <w:rsid w:val="00FD0862"/>
    <w:rsid w:val="00FD5E44"/>
    <w:rsid w:val="00FF0D5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D3EAC8"/>
  <w15:docId w15:val="{43ADF163-3CD9-43AE-AA1A-1D8FC466D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A46"/>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rsid w:val="008E5A46"/>
    <w:pPr>
      <w:keepNext/>
      <w:keepLines/>
      <w:spacing w:before="360"/>
      <w:ind w:left="794" w:hanging="794"/>
      <w:outlineLvl w:val="0"/>
    </w:pPr>
    <w:rPr>
      <w:b/>
    </w:rPr>
  </w:style>
  <w:style w:type="paragraph" w:styleId="Heading2">
    <w:name w:val="heading 2"/>
    <w:basedOn w:val="Heading1"/>
    <w:next w:val="Normal"/>
    <w:qFormat/>
    <w:rsid w:val="008E5A46"/>
    <w:pPr>
      <w:spacing w:before="240"/>
      <w:outlineLvl w:val="1"/>
    </w:pPr>
  </w:style>
  <w:style w:type="paragraph" w:styleId="Heading3">
    <w:name w:val="heading 3"/>
    <w:basedOn w:val="Heading1"/>
    <w:next w:val="Normal"/>
    <w:qFormat/>
    <w:rsid w:val="008E5A46"/>
    <w:pPr>
      <w:spacing w:before="160"/>
      <w:outlineLvl w:val="2"/>
    </w:pPr>
  </w:style>
  <w:style w:type="paragraph" w:styleId="Heading4">
    <w:name w:val="heading 4"/>
    <w:basedOn w:val="Heading3"/>
    <w:next w:val="Normal"/>
    <w:qFormat/>
    <w:rsid w:val="008E5A46"/>
    <w:pPr>
      <w:tabs>
        <w:tab w:val="clear" w:pos="794"/>
        <w:tab w:val="left" w:pos="1021"/>
      </w:tabs>
      <w:ind w:left="1021" w:hanging="1021"/>
      <w:outlineLvl w:val="3"/>
    </w:pPr>
  </w:style>
  <w:style w:type="paragraph" w:styleId="Heading5">
    <w:name w:val="heading 5"/>
    <w:basedOn w:val="Heading4"/>
    <w:next w:val="Normal"/>
    <w:qFormat/>
    <w:rsid w:val="008E5A46"/>
    <w:pPr>
      <w:outlineLvl w:val="4"/>
    </w:pPr>
  </w:style>
  <w:style w:type="paragraph" w:styleId="Heading6">
    <w:name w:val="heading 6"/>
    <w:basedOn w:val="Heading4"/>
    <w:next w:val="Normal"/>
    <w:qFormat/>
    <w:rsid w:val="008E5A46"/>
    <w:pPr>
      <w:tabs>
        <w:tab w:val="clear" w:pos="1021"/>
        <w:tab w:val="clear" w:pos="1191"/>
      </w:tabs>
      <w:ind w:left="1588" w:hanging="1588"/>
      <w:outlineLvl w:val="5"/>
    </w:pPr>
  </w:style>
  <w:style w:type="paragraph" w:styleId="Heading7">
    <w:name w:val="heading 7"/>
    <w:basedOn w:val="Heading6"/>
    <w:next w:val="Normal"/>
    <w:qFormat/>
    <w:rsid w:val="008E5A46"/>
    <w:pPr>
      <w:outlineLvl w:val="6"/>
    </w:pPr>
  </w:style>
  <w:style w:type="paragraph" w:styleId="Heading8">
    <w:name w:val="heading 8"/>
    <w:basedOn w:val="Heading6"/>
    <w:next w:val="Normal"/>
    <w:qFormat/>
    <w:rsid w:val="008E5A46"/>
    <w:pPr>
      <w:outlineLvl w:val="7"/>
    </w:pPr>
  </w:style>
  <w:style w:type="paragraph" w:styleId="Heading9">
    <w:name w:val="heading 9"/>
    <w:basedOn w:val="Heading6"/>
    <w:next w:val="Normal"/>
    <w:qFormat/>
    <w:rsid w:val="008E5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E5A46"/>
    <w:pPr>
      <w:keepNext/>
      <w:keepLines/>
      <w:spacing w:before="480"/>
      <w:jc w:val="center"/>
    </w:pPr>
    <w:rPr>
      <w:b/>
      <w:sz w:val="28"/>
    </w:rPr>
  </w:style>
  <w:style w:type="character" w:customStyle="1" w:styleId="Appdef">
    <w:name w:val="App_def"/>
    <w:rsid w:val="008E5A46"/>
    <w:rPr>
      <w:rFonts w:ascii="Times New Roman" w:hAnsi="Times New Roman"/>
      <w:b/>
    </w:rPr>
  </w:style>
  <w:style w:type="character" w:customStyle="1" w:styleId="Appref">
    <w:name w:val="App_ref"/>
    <w:basedOn w:val="DefaultParagraphFont"/>
    <w:rsid w:val="008E5A46"/>
  </w:style>
  <w:style w:type="paragraph" w:customStyle="1" w:styleId="AppendixNotitle">
    <w:name w:val="Appendix_No &amp; title"/>
    <w:basedOn w:val="AnnexNotitle"/>
    <w:next w:val="Normal"/>
    <w:rsid w:val="008E5A46"/>
  </w:style>
  <w:style w:type="character" w:customStyle="1" w:styleId="Artdef">
    <w:name w:val="Art_def"/>
    <w:rsid w:val="008E5A46"/>
    <w:rPr>
      <w:rFonts w:ascii="Times New Roman" w:hAnsi="Times New Roman"/>
      <w:b/>
    </w:rPr>
  </w:style>
  <w:style w:type="paragraph" w:customStyle="1" w:styleId="Artheading">
    <w:name w:val="Art_heading"/>
    <w:basedOn w:val="Normal"/>
    <w:next w:val="Normal"/>
    <w:rsid w:val="008E5A46"/>
    <w:pPr>
      <w:spacing w:before="480"/>
      <w:jc w:val="center"/>
    </w:pPr>
    <w:rPr>
      <w:b/>
      <w:sz w:val="28"/>
    </w:rPr>
  </w:style>
  <w:style w:type="paragraph" w:customStyle="1" w:styleId="ArtNo">
    <w:name w:val="Art_No"/>
    <w:basedOn w:val="Normal"/>
    <w:next w:val="Normal"/>
    <w:rsid w:val="008E5A46"/>
    <w:pPr>
      <w:keepNext/>
      <w:keepLines/>
      <w:spacing w:before="480"/>
      <w:jc w:val="center"/>
    </w:pPr>
    <w:rPr>
      <w:caps/>
      <w:sz w:val="28"/>
    </w:rPr>
  </w:style>
  <w:style w:type="character" w:customStyle="1" w:styleId="Artref">
    <w:name w:val="Art_ref"/>
    <w:basedOn w:val="DefaultParagraphFont"/>
    <w:rsid w:val="008E5A46"/>
  </w:style>
  <w:style w:type="paragraph" w:customStyle="1" w:styleId="Arttitle">
    <w:name w:val="Art_title"/>
    <w:basedOn w:val="Normal"/>
    <w:next w:val="Normal"/>
    <w:rsid w:val="008E5A46"/>
    <w:pPr>
      <w:keepNext/>
      <w:keepLines/>
      <w:spacing w:before="240"/>
      <w:jc w:val="center"/>
    </w:pPr>
    <w:rPr>
      <w:b/>
      <w:sz w:val="28"/>
    </w:rPr>
  </w:style>
  <w:style w:type="paragraph" w:customStyle="1" w:styleId="ASN1">
    <w:name w:val="ASN.1"/>
    <w:basedOn w:val="Normal"/>
    <w:rsid w:val="008E5A4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E5A46"/>
    <w:pPr>
      <w:keepNext/>
      <w:keepLines/>
      <w:spacing w:before="160"/>
      <w:ind w:left="794"/>
    </w:pPr>
    <w:rPr>
      <w:i/>
    </w:rPr>
  </w:style>
  <w:style w:type="paragraph" w:customStyle="1" w:styleId="ChapNo">
    <w:name w:val="Chap_No"/>
    <w:basedOn w:val="Normal"/>
    <w:next w:val="Normal"/>
    <w:rsid w:val="008E5A46"/>
    <w:pPr>
      <w:keepNext/>
      <w:keepLines/>
      <w:spacing w:before="480"/>
      <w:jc w:val="center"/>
    </w:pPr>
    <w:rPr>
      <w:b/>
      <w:caps/>
      <w:sz w:val="28"/>
    </w:rPr>
  </w:style>
  <w:style w:type="paragraph" w:customStyle="1" w:styleId="Chaptitle">
    <w:name w:val="Chap_title"/>
    <w:basedOn w:val="Normal"/>
    <w:next w:val="Normal"/>
    <w:rsid w:val="008E5A46"/>
    <w:pPr>
      <w:keepNext/>
      <w:keepLines/>
      <w:spacing w:before="240"/>
      <w:jc w:val="center"/>
    </w:pPr>
    <w:rPr>
      <w:b/>
      <w:sz w:val="28"/>
    </w:rPr>
  </w:style>
  <w:style w:type="character" w:styleId="EndnoteReference">
    <w:name w:val="endnote reference"/>
    <w:semiHidden/>
    <w:rsid w:val="008E5A46"/>
    <w:rPr>
      <w:vertAlign w:val="superscript"/>
    </w:rPr>
  </w:style>
  <w:style w:type="paragraph" w:customStyle="1" w:styleId="enumlev1">
    <w:name w:val="enumlev1"/>
    <w:basedOn w:val="Normal"/>
    <w:rsid w:val="008E5A46"/>
    <w:pPr>
      <w:spacing w:before="80"/>
      <w:ind w:left="794" w:hanging="794"/>
    </w:pPr>
  </w:style>
  <w:style w:type="paragraph" w:customStyle="1" w:styleId="enumlev2">
    <w:name w:val="enumlev2"/>
    <w:basedOn w:val="enumlev1"/>
    <w:rsid w:val="008E5A46"/>
    <w:pPr>
      <w:ind w:left="1191" w:hanging="397"/>
    </w:pPr>
  </w:style>
  <w:style w:type="paragraph" w:customStyle="1" w:styleId="enumlev3">
    <w:name w:val="enumlev3"/>
    <w:basedOn w:val="enumlev2"/>
    <w:rsid w:val="008E5A46"/>
    <w:pPr>
      <w:ind w:left="1588"/>
    </w:pPr>
  </w:style>
  <w:style w:type="paragraph" w:customStyle="1" w:styleId="Equation">
    <w:name w:val="Equation"/>
    <w:basedOn w:val="Normal"/>
    <w:rsid w:val="008E5A46"/>
    <w:pPr>
      <w:tabs>
        <w:tab w:val="clear" w:pos="1191"/>
        <w:tab w:val="clear" w:pos="1588"/>
        <w:tab w:val="clear" w:pos="1985"/>
        <w:tab w:val="center" w:pos="4820"/>
        <w:tab w:val="right" w:pos="9639"/>
      </w:tabs>
    </w:pPr>
  </w:style>
  <w:style w:type="paragraph" w:customStyle="1" w:styleId="Equationlegend">
    <w:name w:val="Equation_legend"/>
    <w:basedOn w:val="Normal"/>
    <w:rsid w:val="008E5A4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E5A46"/>
    <w:pPr>
      <w:keepNext/>
      <w:keepLines/>
      <w:spacing w:before="240" w:after="120"/>
      <w:jc w:val="center"/>
    </w:pPr>
  </w:style>
  <w:style w:type="paragraph" w:customStyle="1" w:styleId="Figurelegend">
    <w:name w:val="Figure_legend"/>
    <w:basedOn w:val="Normal"/>
    <w:rsid w:val="008E5A4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E5A46"/>
    <w:pPr>
      <w:keepLines/>
      <w:spacing w:before="240" w:after="120"/>
      <w:jc w:val="center"/>
    </w:pPr>
    <w:rPr>
      <w:b/>
    </w:rPr>
  </w:style>
  <w:style w:type="paragraph" w:customStyle="1" w:styleId="FigureNoBR">
    <w:name w:val="Figure_No_BR"/>
    <w:basedOn w:val="Normal"/>
    <w:next w:val="Normal"/>
    <w:rsid w:val="008E5A46"/>
    <w:pPr>
      <w:keepNext/>
      <w:keepLines/>
      <w:spacing w:before="480" w:after="120"/>
      <w:jc w:val="center"/>
    </w:pPr>
    <w:rPr>
      <w:caps/>
    </w:rPr>
  </w:style>
  <w:style w:type="paragraph" w:customStyle="1" w:styleId="TabletitleBR">
    <w:name w:val="Table_title_BR"/>
    <w:basedOn w:val="Normal"/>
    <w:next w:val="Normal"/>
    <w:rsid w:val="008E5A46"/>
    <w:pPr>
      <w:keepNext/>
      <w:keepLines/>
      <w:spacing w:before="0" w:after="120"/>
      <w:jc w:val="center"/>
    </w:pPr>
    <w:rPr>
      <w:b/>
    </w:rPr>
  </w:style>
  <w:style w:type="paragraph" w:customStyle="1" w:styleId="FiguretitleBR">
    <w:name w:val="Figure_title_BR"/>
    <w:basedOn w:val="TabletitleBR"/>
    <w:next w:val="Normal"/>
    <w:rsid w:val="008E5A46"/>
    <w:pPr>
      <w:keepNext w:val="0"/>
      <w:spacing w:after="480"/>
    </w:pPr>
  </w:style>
  <w:style w:type="paragraph" w:customStyle="1" w:styleId="Figurewithouttitle">
    <w:name w:val="Figure_without_title"/>
    <w:basedOn w:val="Normal"/>
    <w:next w:val="Normal"/>
    <w:rsid w:val="008E5A46"/>
    <w:pPr>
      <w:keepLines/>
      <w:spacing w:before="240" w:after="120"/>
      <w:jc w:val="center"/>
    </w:pPr>
  </w:style>
  <w:style w:type="paragraph" w:styleId="Footer">
    <w:name w:val="footer"/>
    <w:basedOn w:val="Normal"/>
    <w:rsid w:val="008E5A4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E5A4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E5A4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E5A46"/>
    <w:rPr>
      <w:position w:val="6"/>
      <w:sz w:val="18"/>
    </w:rPr>
  </w:style>
  <w:style w:type="paragraph" w:customStyle="1" w:styleId="Note">
    <w:name w:val="Note"/>
    <w:basedOn w:val="Normal"/>
    <w:rsid w:val="008E5A46"/>
    <w:pPr>
      <w:spacing w:before="80"/>
    </w:pPr>
  </w:style>
  <w:style w:type="paragraph" w:styleId="FootnoteText">
    <w:name w:val="footnote text"/>
    <w:basedOn w:val="Note"/>
    <w:semiHidden/>
    <w:rsid w:val="008E5A46"/>
    <w:pPr>
      <w:keepLines/>
      <w:tabs>
        <w:tab w:val="left" w:pos="255"/>
      </w:tabs>
      <w:ind w:left="255" w:hanging="255"/>
    </w:pPr>
  </w:style>
  <w:style w:type="paragraph" w:customStyle="1" w:styleId="Formal">
    <w:name w:val="Formal"/>
    <w:basedOn w:val="ASN1"/>
    <w:rsid w:val="008E5A46"/>
    <w:rPr>
      <w:b w:val="0"/>
    </w:rPr>
  </w:style>
  <w:style w:type="paragraph" w:styleId="Header">
    <w:name w:val="header"/>
    <w:basedOn w:val="Normal"/>
    <w:rsid w:val="008E5A4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E5A46"/>
    <w:pPr>
      <w:keepNext/>
      <w:spacing w:before="160"/>
    </w:pPr>
    <w:rPr>
      <w:b/>
    </w:rPr>
  </w:style>
  <w:style w:type="paragraph" w:customStyle="1" w:styleId="Headingi">
    <w:name w:val="Heading_i"/>
    <w:basedOn w:val="Normal"/>
    <w:next w:val="Normal"/>
    <w:rsid w:val="008E5A46"/>
    <w:pPr>
      <w:keepNext/>
      <w:spacing w:before="160"/>
    </w:pPr>
    <w:rPr>
      <w:i/>
    </w:rPr>
  </w:style>
  <w:style w:type="paragraph" w:styleId="Index1">
    <w:name w:val="index 1"/>
    <w:basedOn w:val="Normal"/>
    <w:next w:val="Normal"/>
    <w:semiHidden/>
    <w:rsid w:val="008E5A46"/>
  </w:style>
  <w:style w:type="paragraph" w:styleId="Index2">
    <w:name w:val="index 2"/>
    <w:basedOn w:val="Normal"/>
    <w:next w:val="Normal"/>
    <w:semiHidden/>
    <w:rsid w:val="008E5A46"/>
    <w:pPr>
      <w:ind w:left="283"/>
    </w:pPr>
  </w:style>
  <w:style w:type="paragraph" w:styleId="Index3">
    <w:name w:val="index 3"/>
    <w:basedOn w:val="Normal"/>
    <w:next w:val="Normal"/>
    <w:semiHidden/>
    <w:rsid w:val="008E5A46"/>
    <w:pPr>
      <w:ind w:left="566"/>
    </w:pPr>
  </w:style>
  <w:style w:type="paragraph" w:customStyle="1" w:styleId="Normalaftertitle">
    <w:name w:val="Normal_after_title"/>
    <w:basedOn w:val="Normal"/>
    <w:next w:val="Normal"/>
    <w:rsid w:val="008E5A46"/>
    <w:pPr>
      <w:spacing w:before="360"/>
    </w:pPr>
  </w:style>
  <w:style w:type="character" w:styleId="PageNumber">
    <w:name w:val="page number"/>
    <w:basedOn w:val="DefaultParagraphFont"/>
    <w:rsid w:val="008E5A46"/>
  </w:style>
  <w:style w:type="paragraph" w:customStyle="1" w:styleId="PartNo">
    <w:name w:val="Part_No"/>
    <w:basedOn w:val="Normal"/>
    <w:next w:val="Normal"/>
    <w:rsid w:val="008E5A46"/>
    <w:pPr>
      <w:keepNext/>
      <w:keepLines/>
      <w:spacing w:before="480" w:after="80"/>
      <w:jc w:val="center"/>
    </w:pPr>
    <w:rPr>
      <w:caps/>
      <w:sz w:val="28"/>
    </w:rPr>
  </w:style>
  <w:style w:type="paragraph" w:customStyle="1" w:styleId="Partref">
    <w:name w:val="Part_ref"/>
    <w:basedOn w:val="Normal"/>
    <w:next w:val="Normal"/>
    <w:rsid w:val="008E5A46"/>
    <w:pPr>
      <w:keepNext/>
      <w:keepLines/>
      <w:spacing w:before="280"/>
      <w:jc w:val="center"/>
    </w:pPr>
  </w:style>
  <w:style w:type="paragraph" w:customStyle="1" w:styleId="Parttitle">
    <w:name w:val="Part_title"/>
    <w:basedOn w:val="Normal"/>
    <w:next w:val="Normalaftertitle"/>
    <w:rsid w:val="008E5A46"/>
    <w:pPr>
      <w:keepNext/>
      <w:keepLines/>
      <w:spacing w:before="240" w:after="280"/>
      <w:jc w:val="center"/>
    </w:pPr>
    <w:rPr>
      <w:b/>
      <w:sz w:val="28"/>
    </w:rPr>
  </w:style>
  <w:style w:type="paragraph" w:customStyle="1" w:styleId="Recdate">
    <w:name w:val="Rec_date"/>
    <w:basedOn w:val="Normal"/>
    <w:next w:val="Normalaftertitle"/>
    <w:rsid w:val="008E5A4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E5A46"/>
  </w:style>
  <w:style w:type="paragraph" w:customStyle="1" w:styleId="RecNo">
    <w:name w:val="Rec_No"/>
    <w:basedOn w:val="Normal"/>
    <w:next w:val="Normal"/>
    <w:rsid w:val="008E5A46"/>
    <w:pPr>
      <w:keepNext/>
      <w:keepLines/>
      <w:spacing w:before="0"/>
    </w:pPr>
    <w:rPr>
      <w:b/>
      <w:sz w:val="28"/>
    </w:rPr>
  </w:style>
  <w:style w:type="paragraph" w:customStyle="1" w:styleId="QuestionNo">
    <w:name w:val="Question_No"/>
    <w:basedOn w:val="RecNo"/>
    <w:next w:val="Normal"/>
    <w:rsid w:val="008E5A46"/>
  </w:style>
  <w:style w:type="paragraph" w:customStyle="1" w:styleId="RecNoBR">
    <w:name w:val="Rec_No_BR"/>
    <w:basedOn w:val="Normal"/>
    <w:next w:val="Normal"/>
    <w:rsid w:val="008E5A46"/>
    <w:pPr>
      <w:keepNext/>
      <w:keepLines/>
      <w:spacing w:before="480"/>
      <w:jc w:val="center"/>
    </w:pPr>
    <w:rPr>
      <w:caps/>
      <w:sz w:val="28"/>
    </w:rPr>
  </w:style>
  <w:style w:type="paragraph" w:customStyle="1" w:styleId="QuestionNoBR">
    <w:name w:val="Question_No_BR"/>
    <w:basedOn w:val="RecNoBR"/>
    <w:next w:val="Normal"/>
    <w:rsid w:val="008E5A46"/>
  </w:style>
  <w:style w:type="paragraph" w:customStyle="1" w:styleId="Recref">
    <w:name w:val="Rec_ref"/>
    <w:basedOn w:val="Normal"/>
    <w:next w:val="Recdate"/>
    <w:rsid w:val="008E5A4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E5A46"/>
  </w:style>
  <w:style w:type="paragraph" w:customStyle="1" w:styleId="Rectitle">
    <w:name w:val="Rec_title"/>
    <w:basedOn w:val="Normal"/>
    <w:next w:val="Normalaftertitle"/>
    <w:rsid w:val="008E5A46"/>
    <w:pPr>
      <w:keepNext/>
      <w:keepLines/>
      <w:spacing w:before="360"/>
      <w:jc w:val="center"/>
    </w:pPr>
    <w:rPr>
      <w:b/>
      <w:sz w:val="28"/>
    </w:rPr>
  </w:style>
  <w:style w:type="paragraph" w:customStyle="1" w:styleId="Questiontitle">
    <w:name w:val="Question_title"/>
    <w:basedOn w:val="Rectitle"/>
    <w:next w:val="Questionref"/>
    <w:rsid w:val="008E5A46"/>
  </w:style>
  <w:style w:type="character" w:customStyle="1" w:styleId="Recdef">
    <w:name w:val="Rec_def"/>
    <w:rsid w:val="008E5A46"/>
    <w:rPr>
      <w:b/>
    </w:rPr>
  </w:style>
  <w:style w:type="paragraph" w:customStyle="1" w:styleId="Reftext">
    <w:name w:val="Ref_text"/>
    <w:basedOn w:val="Normal"/>
    <w:rsid w:val="008E5A46"/>
    <w:pPr>
      <w:ind w:left="794" w:hanging="794"/>
    </w:pPr>
  </w:style>
  <w:style w:type="paragraph" w:customStyle="1" w:styleId="Reftitle">
    <w:name w:val="Ref_title"/>
    <w:basedOn w:val="Normal"/>
    <w:next w:val="Reftext"/>
    <w:rsid w:val="008E5A46"/>
    <w:pPr>
      <w:spacing w:before="480"/>
      <w:jc w:val="center"/>
    </w:pPr>
    <w:rPr>
      <w:b/>
    </w:rPr>
  </w:style>
  <w:style w:type="paragraph" w:customStyle="1" w:styleId="Repdate">
    <w:name w:val="Rep_date"/>
    <w:basedOn w:val="Recdate"/>
    <w:next w:val="Normalaftertitle"/>
    <w:rsid w:val="008E5A46"/>
  </w:style>
  <w:style w:type="paragraph" w:customStyle="1" w:styleId="RepNo">
    <w:name w:val="Rep_No"/>
    <w:basedOn w:val="RecNo"/>
    <w:next w:val="Normal"/>
    <w:rsid w:val="008E5A46"/>
  </w:style>
  <w:style w:type="paragraph" w:customStyle="1" w:styleId="RepNoBR">
    <w:name w:val="Rep_No_BR"/>
    <w:basedOn w:val="RecNoBR"/>
    <w:next w:val="Normal"/>
    <w:rsid w:val="008E5A46"/>
  </w:style>
  <w:style w:type="paragraph" w:customStyle="1" w:styleId="Repref">
    <w:name w:val="Rep_ref"/>
    <w:basedOn w:val="Recref"/>
    <w:next w:val="Repdate"/>
    <w:rsid w:val="008E5A46"/>
  </w:style>
  <w:style w:type="paragraph" w:customStyle="1" w:styleId="Reptitle">
    <w:name w:val="Rep_title"/>
    <w:basedOn w:val="Rectitle"/>
    <w:next w:val="Repref"/>
    <w:rsid w:val="008E5A46"/>
  </w:style>
  <w:style w:type="paragraph" w:customStyle="1" w:styleId="Resdate">
    <w:name w:val="Res_date"/>
    <w:basedOn w:val="Recdate"/>
    <w:next w:val="Normalaftertitle"/>
    <w:rsid w:val="008E5A46"/>
  </w:style>
  <w:style w:type="character" w:customStyle="1" w:styleId="Resdef">
    <w:name w:val="Res_def"/>
    <w:rsid w:val="008E5A46"/>
    <w:rPr>
      <w:rFonts w:ascii="Times New Roman" w:hAnsi="Times New Roman"/>
      <w:b/>
    </w:rPr>
  </w:style>
  <w:style w:type="paragraph" w:customStyle="1" w:styleId="ResNo">
    <w:name w:val="Res_No"/>
    <w:basedOn w:val="RecNo"/>
    <w:next w:val="Normal"/>
    <w:rsid w:val="008E5A46"/>
  </w:style>
  <w:style w:type="paragraph" w:customStyle="1" w:styleId="ResNoBR">
    <w:name w:val="Res_No_BR"/>
    <w:basedOn w:val="RecNoBR"/>
    <w:next w:val="Normal"/>
    <w:rsid w:val="008E5A46"/>
  </w:style>
  <w:style w:type="paragraph" w:customStyle="1" w:styleId="Resref">
    <w:name w:val="Res_ref"/>
    <w:basedOn w:val="Recref"/>
    <w:next w:val="Resdate"/>
    <w:rsid w:val="008E5A46"/>
  </w:style>
  <w:style w:type="paragraph" w:customStyle="1" w:styleId="Restitle">
    <w:name w:val="Res_title"/>
    <w:basedOn w:val="Rectitle"/>
    <w:next w:val="Resref"/>
    <w:rsid w:val="008E5A46"/>
  </w:style>
  <w:style w:type="paragraph" w:customStyle="1" w:styleId="Section1">
    <w:name w:val="Section_1"/>
    <w:basedOn w:val="Normal"/>
    <w:next w:val="Normal"/>
    <w:rsid w:val="008E5A4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E5A4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E5A46"/>
    <w:pPr>
      <w:keepNext/>
      <w:keepLines/>
      <w:spacing w:before="480" w:after="80"/>
      <w:jc w:val="center"/>
    </w:pPr>
    <w:rPr>
      <w:caps/>
      <w:sz w:val="28"/>
    </w:rPr>
  </w:style>
  <w:style w:type="paragraph" w:customStyle="1" w:styleId="Sectiontitle">
    <w:name w:val="Section_title"/>
    <w:basedOn w:val="Normal"/>
    <w:next w:val="Normalaftertitle"/>
    <w:rsid w:val="008E5A46"/>
    <w:pPr>
      <w:keepNext/>
      <w:keepLines/>
      <w:spacing w:before="480" w:after="280"/>
      <w:jc w:val="center"/>
    </w:pPr>
    <w:rPr>
      <w:b/>
      <w:sz w:val="28"/>
    </w:rPr>
  </w:style>
  <w:style w:type="paragraph" w:customStyle="1" w:styleId="Source">
    <w:name w:val="Source"/>
    <w:basedOn w:val="Normal"/>
    <w:next w:val="Normalaftertitle"/>
    <w:rsid w:val="008E5A46"/>
    <w:pPr>
      <w:spacing w:before="840" w:after="200"/>
      <w:jc w:val="center"/>
    </w:pPr>
    <w:rPr>
      <w:b/>
      <w:sz w:val="28"/>
    </w:rPr>
  </w:style>
  <w:style w:type="paragraph" w:customStyle="1" w:styleId="SpecialFooter">
    <w:name w:val="Special Footer"/>
    <w:basedOn w:val="Footer"/>
    <w:rsid w:val="008E5A4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E5A46"/>
    <w:rPr>
      <w:b/>
      <w:color w:val="auto"/>
    </w:rPr>
  </w:style>
  <w:style w:type="paragraph" w:customStyle="1" w:styleId="Tablehead">
    <w:name w:val="Table_head"/>
    <w:basedOn w:val="Normal"/>
    <w:next w:val="Normal"/>
    <w:rsid w:val="008E5A4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E5A46"/>
    <w:pPr>
      <w:keepNext/>
      <w:keepLines/>
      <w:spacing w:before="360" w:after="120"/>
      <w:jc w:val="center"/>
    </w:pPr>
    <w:rPr>
      <w:b/>
    </w:rPr>
  </w:style>
  <w:style w:type="paragraph" w:customStyle="1" w:styleId="TableNoBR">
    <w:name w:val="Table_No_BR"/>
    <w:basedOn w:val="Normal"/>
    <w:next w:val="TabletitleBR"/>
    <w:rsid w:val="008E5A46"/>
    <w:pPr>
      <w:keepNext/>
      <w:spacing w:before="560" w:after="120"/>
      <w:jc w:val="center"/>
    </w:pPr>
    <w:rPr>
      <w:caps/>
    </w:rPr>
  </w:style>
  <w:style w:type="paragraph" w:customStyle="1" w:styleId="Tableref">
    <w:name w:val="Table_ref"/>
    <w:basedOn w:val="Normal"/>
    <w:next w:val="TabletitleBR"/>
    <w:rsid w:val="008E5A46"/>
    <w:pPr>
      <w:keepNext/>
      <w:spacing w:before="0" w:after="120"/>
      <w:jc w:val="center"/>
    </w:pPr>
  </w:style>
  <w:style w:type="paragraph" w:customStyle="1" w:styleId="Tabletext">
    <w:name w:val="Table_text"/>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E5A4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E5A46"/>
  </w:style>
  <w:style w:type="paragraph" w:customStyle="1" w:styleId="Title3">
    <w:name w:val="Title 3"/>
    <w:basedOn w:val="Title2"/>
    <w:next w:val="Normal"/>
    <w:rsid w:val="008E5A46"/>
    <w:rPr>
      <w:caps w:val="0"/>
    </w:rPr>
  </w:style>
  <w:style w:type="paragraph" w:customStyle="1" w:styleId="Title4">
    <w:name w:val="Title 4"/>
    <w:basedOn w:val="Title3"/>
    <w:next w:val="Heading1"/>
    <w:rsid w:val="008E5A46"/>
    <w:rPr>
      <w:b/>
    </w:rPr>
  </w:style>
  <w:style w:type="paragraph" w:customStyle="1" w:styleId="toc0">
    <w:name w:val="toc 0"/>
    <w:basedOn w:val="Normal"/>
    <w:next w:val="TOC1"/>
    <w:rsid w:val="008E5A46"/>
    <w:pPr>
      <w:tabs>
        <w:tab w:val="clear" w:pos="794"/>
        <w:tab w:val="clear" w:pos="1191"/>
        <w:tab w:val="clear" w:pos="1588"/>
        <w:tab w:val="clear" w:pos="1985"/>
        <w:tab w:val="right" w:pos="9639"/>
      </w:tabs>
    </w:pPr>
    <w:rPr>
      <w:b/>
    </w:rPr>
  </w:style>
  <w:style w:type="paragraph" w:styleId="TOC1">
    <w:name w:val="toc 1"/>
    <w:basedOn w:val="Normal"/>
    <w:semiHidden/>
    <w:rsid w:val="008E5A4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E5A46"/>
    <w:pPr>
      <w:spacing w:before="80"/>
      <w:ind w:left="1531" w:hanging="851"/>
    </w:pPr>
  </w:style>
  <w:style w:type="paragraph" w:styleId="TOC3">
    <w:name w:val="toc 3"/>
    <w:basedOn w:val="TOC2"/>
    <w:semiHidden/>
    <w:rsid w:val="008E5A46"/>
  </w:style>
  <w:style w:type="paragraph" w:styleId="TOC4">
    <w:name w:val="toc 4"/>
    <w:basedOn w:val="TOC3"/>
    <w:semiHidden/>
    <w:rsid w:val="008E5A46"/>
  </w:style>
  <w:style w:type="paragraph" w:styleId="TOC5">
    <w:name w:val="toc 5"/>
    <w:basedOn w:val="TOC4"/>
    <w:semiHidden/>
    <w:rsid w:val="008E5A46"/>
  </w:style>
  <w:style w:type="paragraph" w:styleId="TOC6">
    <w:name w:val="toc 6"/>
    <w:basedOn w:val="TOC4"/>
    <w:semiHidden/>
    <w:rsid w:val="008E5A46"/>
  </w:style>
  <w:style w:type="paragraph" w:styleId="TOC7">
    <w:name w:val="toc 7"/>
    <w:basedOn w:val="TOC4"/>
    <w:semiHidden/>
    <w:rsid w:val="008E5A46"/>
  </w:style>
  <w:style w:type="paragraph" w:styleId="TOC8">
    <w:name w:val="toc 8"/>
    <w:basedOn w:val="TOC4"/>
    <w:semiHidden/>
    <w:rsid w:val="008E5A4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5B7294"/>
    <w:rPr>
      <w:color w:val="0000FF"/>
      <w:u w:val="single"/>
    </w:rPr>
  </w:style>
  <w:style w:type="paragraph" w:customStyle="1" w:styleId="Docnumber">
    <w:name w:val="Docnumber"/>
    <w:basedOn w:val="Normal"/>
    <w:link w:val="DocnumberChar"/>
    <w:qFormat/>
    <w:rsid w:val="00031BFE"/>
    <w:pPr>
      <w:jc w:val="right"/>
    </w:pPr>
    <w:rPr>
      <w:b/>
    </w:rPr>
  </w:style>
  <w:style w:type="character" w:customStyle="1" w:styleId="DocnumberChar">
    <w:name w:val="Docnumber Char"/>
    <w:link w:val="Docnumber"/>
    <w:rsid w:val="00031BFE"/>
    <w:rPr>
      <w:rFonts w:eastAsia="SimSun"/>
      <w:b/>
      <w:sz w:val="24"/>
      <w:lang w:val="en-GB" w:eastAsia="en-US"/>
    </w:rPr>
  </w:style>
  <w:style w:type="table" w:styleId="TableGrid">
    <w:name w:val="Table Grid"/>
    <w:basedOn w:val="TableNormal"/>
    <w:rsid w:val="00006098"/>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609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da-DK" w:eastAsia="da-DK"/>
    </w:rPr>
  </w:style>
  <w:style w:type="paragraph" w:styleId="BalloonText">
    <w:name w:val="Balloon Text"/>
    <w:basedOn w:val="Normal"/>
    <w:link w:val="BalloonTextChar"/>
    <w:semiHidden/>
    <w:unhideWhenUsed/>
    <w:rsid w:val="00847022"/>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847022"/>
    <w:rPr>
      <w:rFonts w:ascii="Tahoma" w:hAnsi="Tahoma" w:cs="Tahoma"/>
      <w:sz w:val="16"/>
      <w:szCs w:val="16"/>
      <w:lang w:eastAsia="en-US"/>
    </w:rPr>
  </w:style>
  <w:style w:type="paragraph" w:styleId="ListParagraph">
    <w:name w:val="List Paragraph"/>
    <w:basedOn w:val="Normal"/>
    <w:uiPriority w:val="34"/>
    <w:qFormat/>
    <w:rsid w:val="00883492"/>
    <w:pPr>
      <w:ind w:left="720"/>
      <w:contextualSpacing/>
    </w:pPr>
  </w:style>
  <w:style w:type="character" w:styleId="CommentReference">
    <w:name w:val="annotation reference"/>
    <w:basedOn w:val="DefaultParagraphFont"/>
    <w:semiHidden/>
    <w:unhideWhenUsed/>
    <w:rsid w:val="00153A95"/>
    <w:rPr>
      <w:sz w:val="16"/>
      <w:szCs w:val="16"/>
    </w:rPr>
  </w:style>
  <w:style w:type="paragraph" w:styleId="CommentText">
    <w:name w:val="annotation text"/>
    <w:basedOn w:val="Normal"/>
    <w:link w:val="CommentTextChar"/>
    <w:semiHidden/>
    <w:unhideWhenUsed/>
    <w:rsid w:val="00153A95"/>
    <w:rPr>
      <w:sz w:val="20"/>
    </w:rPr>
  </w:style>
  <w:style w:type="character" w:customStyle="1" w:styleId="CommentTextChar">
    <w:name w:val="Comment Text Char"/>
    <w:basedOn w:val="DefaultParagraphFont"/>
    <w:link w:val="CommentText"/>
    <w:semiHidden/>
    <w:rsid w:val="00153A95"/>
    <w:rPr>
      <w:lang w:eastAsia="en-US"/>
    </w:rPr>
  </w:style>
  <w:style w:type="paragraph" w:styleId="CommentSubject">
    <w:name w:val="annotation subject"/>
    <w:basedOn w:val="CommentText"/>
    <w:next w:val="CommentText"/>
    <w:link w:val="CommentSubjectChar"/>
    <w:semiHidden/>
    <w:unhideWhenUsed/>
    <w:rsid w:val="00153A95"/>
    <w:rPr>
      <w:b/>
      <w:bCs/>
    </w:rPr>
  </w:style>
  <w:style w:type="character" w:customStyle="1" w:styleId="CommentSubjectChar">
    <w:name w:val="Comment Subject Char"/>
    <w:basedOn w:val="CommentTextChar"/>
    <w:link w:val="CommentSubject"/>
    <w:semiHidden/>
    <w:rsid w:val="00153A95"/>
    <w:rPr>
      <w:b/>
      <w:bCs/>
      <w:lang w:eastAsia="en-US"/>
    </w:rPr>
  </w:style>
  <w:style w:type="character" w:styleId="FollowedHyperlink">
    <w:name w:val="FollowedHyperlink"/>
    <w:basedOn w:val="DefaultParagraphFont"/>
    <w:semiHidden/>
    <w:unhideWhenUsed/>
    <w:rsid w:val="00CD2660"/>
    <w:rPr>
      <w:color w:val="800080" w:themeColor="followedHyperlink"/>
      <w:u w:val="single"/>
    </w:rPr>
  </w:style>
  <w:style w:type="character" w:customStyle="1" w:styleId="UnresolvedMention1">
    <w:name w:val="Unresolved Mention1"/>
    <w:basedOn w:val="DefaultParagraphFont"/>
    <w:uiPriority w:val="99"/>
    <w:semiHidden/>
    <w:unhideWhenUsed/>
    <w:rsid w:val="00CD2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29632">
      <w:bodyDiv w:val="1"/>
      <w:marLeft w:val="0"/>
      <w:marRight w:val="0"/>
      <w:marTop w:val="0"/>
      <w:marBottom w:val="0"/>
      <w:divBdr>
        <w:top w:val="none" w:sz="0" w:space="0" w:color="auto"/>
        <w:left w:val="none" w:sz="0" w:space="0" w:color="auto"/>
        <w:bottom w:val="none" w:sz="0" w:space="0" w:color="auto"/>
        <w:right w:val="none" w:sz="0" w:space="0" w:color="auto"/>
      </w:divBdr>
    </w:div>
    <w:div w:id="39246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tu.int/ITU-T/P.570" TargetMode="External"/><Relationship Id="rId4" Type="http://schemas.openxmlformats.org/officeDocument/2006/relationships/settings" Target="settings.xml"/><Relationship Id="rId9" Type="http://schemas.openxmlformats.org/officeDocument/2006/relationships/hyperlink" Target="mailto:LarsBirger.Nielsen@bksv.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E88B1-2501-4544-AC84-DAB1A437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4</TotalTime>
  <Pages>1</Pages>
  <Words>233</Words>
  <Characters>1424</Characters>
  <Application>Microsoft Office Word</Application>
  <DocSecurity>0</DocSecurity>
  <Lines>52</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LS/o on newly consented Recommendation P.570</vt:lpstr>
      <vt:lpstr>LS on HRTF measurements on HATS</vt:lpstr>
    </vt:vector>
  </TitlesOfParts>
  <Manager>ITU-T</Manager>
  <Company>International Telecommunication Union (ITU)</Company>
  <LinksUpToDate>false</LinksUpToDate>
  <CharactersWithSpaces>1625</CharactersWithSpaces>
  <SharedDoc>false</SharedDoc>
  <HLinks>
    <vt:vector size="6" baseType="variant">
      <vt:variant>
        <vt:i4>6619167</vt:i4>
      </vt:variant>
      <vt:variant>
        <vt:i4>0</vt:i4>
      </vt:variant>
      <vt:variant>
        <vt:i4>0</vt:i4>
      </vt:variant>
      <vt:variant>
        <vt:i4>5</vt:i4>
      </vt:variant>
      <vt:variant>
        <vt:lpwstr>mailto:yvonne.umutoni@rura.rw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recently approved Recommendation ITU-T P.570 “Artificial noise-fields in laboratory conditions”</dc:title>
  <dc:creator>ITU-T Study Group 12</dc:creator>
  <cp:keywords>5/12</cp:keywords>
  <dc:description>SG12-LS74  For: Geneva, 27 November - 6 December 2018_x000d_Document date: _x000d_Saved by ITU51011775 at 12:14:00 on 07/12/2018</dc:description>
  <cp:lastModifiedBy>Adolph, Martin</cp:lastModifiedBy>
  <cp:revision>5</cp:revision>
  <cp:lastPrinted>2002-08-01T07:30:00Z</cp:lastPrinted>
  <dcterms:created xsi:type="dcterms:W3CDTF">2018-12-07T10:28:00Z</dcterms:created>
  <dcterms:modified xsi:type="dcterms:W3CDTF">2018-12-07T11:14:00Z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SG12-LS74</vt:lpwstr>
  </property>
  <property fmtid="{D5CDD505-2E9C-101B-9397-08002B2CF9AE}" pid="4" name="Docdate">
    <vt:lpwstr/>
  </property>
  <property fmtid="{D5CDD505-2E9C-101B-9397-08002B2CF9AE}" pid="5" name="Docorlang">
    <vt:lpwstr/>
  </property>
  <property fmtid="{D5CDD505-2E9C-101B-9397-08002B2CF9AE}" pid="6" name="Docbluepink">
    <vt:lpwstr>5/12</vt:lpwstr>
  </property>
  <property fmtid="{D5CDD505-2E9C-101B-9397-08002B2CF9AE}" pid="7" name="Docdest">
    <vt:lpwstr>Geneva, 27 November - 6 December 2018</vt:lpwstr>
  </property>
  <property fmtid="{D5CDD505-2E9C-101B-9397-08002B2CF9AE}" pid="8" name="Docauthor">
    <vt:lpwstr>ITU-T Study Group 12</vt:lpwstr>
  </property>
</Properties>
</file>