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14:paraId="0BCB4210" w14:textId="77777777" w:rsidTr="00DA65AB">
        <w:trPr>
          <w:trHeight w:hRule="exact" w:val="113"/>
        </w:trPr>
        <w:tc>
          <w:tcPr>
            <w:tcW w:w="9583" w:type="dxa"/>
            <w:tcBorders>
              <w:top w:val="single" w:sz="4" w:space="0" w:color="000000"/>
              <w:left w:val="nil"/>
              <w:bottom w:val="nil"/>
              <w:right w:val="nil"/>
            </w:tcBorders>
          </w:tcPr>
          <w:p w14:paraId="08C51535" w14:textId="77777777" w:rsidR="00D9435B" w:rsidRPr="002E5375" w:rsidRDefault="00D9435B" w:rsidP="00196D5B">
            <w:pPr>
              <w:tabs>
                <w:tab w:val="left" w:pos="1701"/>
              </w:tabs>
              <w:rPr>
                <w:rFonts w:cs="Arial"/>
                <w:b/>
                <w:color w:val="0000FF"/>
                <w:sz w:val="16"/>
                <w:szCs w:val="16"/>
              </w:rPr>
            </w:pPr>
          </w:p>
        </w:tc>
      </w:tr>
    </w:tbl>
    <w:p w14:paraId="6F46889B"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3E07EBDC" w14:textId="77777777" w:rsidTr="007F05C7">
        <w:trPr>
          <w:trHeight w:val="137"/>
        </w:trPr>
        <w:tc>
          <w:tcPr>
            <w:tcW w:w="9782" w:type="dxa"/>
            <w:gridSpan w:val="3"/>
            <w:tcBorders>
              <w:top w:val="nil"/>
              <w:left w:val="nil"/>
              <w:bottom w:val="single" w:sz="4" w:space="0" w:color="auto"/>
              <w:right w:val="nil"/>
            </w:tcBorders>
          </w:tcPr>
          <w:p w14:paraId="7FF390D3"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4BCADFA8" w14:textId="77777777" w:rsidTr="007F05C7">
        <w:tc>
          <w:tcPr>
            <w:tcW w:w="2152" w:type="dxa"/>
            <w:gridSpan w:val="2"/>
            <w:tcBorders>
              <w:top w:val="single" w:sz="4" w:space="0" w:color="auto"/>
              <w:left w:val="nil"/>
              <w:bottom w:val="nil"/>
              <w:right w:val="nil"/>
            </w:tcBorders>
          </w:tcPr>
          <w:p w14:paraId="50F01E7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26CE1A12" w14:textId="77777777" w:rsidR="00911477" w:rsidRPr="00DE4DB9" w:rsidRDefault="00C1614A" w:rsidP="007F05C7">
            <w:pPr>
              <w:ind w:left="57"/>
              <w:rPr>
                <w:rFonts w:ascii="Arial" w:hAnsi="Arial" w:cs="Arial"/>
                <w:sz w:val="36"/>
                <w:szCs w:val="24"/>
              </w:rPr>
            </w:pPr>
            <w:r w:rsidRPr="00712B88">
              <w:rPr>
                <w:rFonts w:ascii="Arial" w:hAnsi="Arial" w:cs="Arial"/>
                <w:sz w:val="36"/>
                <w:szCs w:val="24"/>
                <w:lang w:val="en-US"/>
              </w:rPr>
              <w:t>Reply to</w:t>
            </w:r>
            <w:r>
              <w:rPr>
                <w:rFonts w:ascii="Arial" w:hAnsi="Arial" w:cs="Arial"/>
                <w:sz w:val="36"/>
                <w:szCs w:val="24"/>
              </w:rPr>
              <w:t xml:space="preserve"> 3GPP TSG RAN on </w:t>
            </w:r>
            <w:r w:rsidRPr="00101708">
              <w:rPr>
                <w:rFonts w:ascii="Arial" w:hAnsi="Arial" w:cs="Arial"/>
                <w:sz w:val="36"/>
                <w:szCs w:val="24"/>
              </w:rPr>
              <w:t>LTE-based vehicle-to-vehicle communications</w:t>
            </w:r>
          </w:p>
        </w:tc>
      </w:tr>
      <w:tr w:rsidR="00911477" w:rsidRPr="002A36EA" w14:paraId="559A885C" w14:textId="77777777" w:rsidTr="007F05C7">
        <w:tc>
          <w:tcPr>
            <w:tcW w:w="2152" w:type="dxa"/>
            <w:gridSpan w:val="2"/>
            <w:tcBorders>
              <w:top w:val="nil"/>
              <w:left w:val="nil"/>
              <w:bottom w:val="nil"/>
              <w:right w:val="nil"/>
            </w:tcBorders>
          </w:tcPr>
          <w:p w14:paraId="40F315EF"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489D4CDD" w14:textId="4618A2CD" w:rsidR="00911477" w:rsidRPr="00911477" w:rsidRDefault="00FF202D" w:rsidP="007F05C7">
            <w:pPr>
              <w:ind w:left="57"/>
              <w:rPr>
                <w:rFonts w:ascii="Arial" w:hAnsi="Arial" w:cs="Arial"/>
              </w:rPr>
            </w:pPr>
            <w:r>
              <w:rPr>
                <w:rFonts w:ascii="Arial" w:hAnsi="Arial" w:cs="Arial"/>
              </w:rPr>
              <w:t>20</w:t>
            </w:r>
            <w:r w:rsidR="00C1614A">
              <w:rPr>
                <w:rFonts w:ascii="Arial" w:hAnsi="Arial" w:cs="Arial"/>
              </w:rPr>
              <w:t>/01/2017</w:t>
            </w:r>
          </w:p>
        </w:tc>
      </w:tr>
      <w:tr w:rsidR="00911477" w:rsidRPr="00D21604" w14:paraId="567DF064" w14:textId="77777777" w:rsidTr="007F05C7">
        <w:trPr>
          <w:trHeight w:val="140"/>
        </w:trPr>
        <w:tc>
          <w:tcPr>
            <w:tcW w:w="2152" w:type="dxa"/>
            <w:gridSpan w:val="2"/>
            <w:tcBorders>
              <w:top w:val="nil"/>
              <w:left w:val="nil"/>
              <w:bottom w:val="nil"/>
              <w:right w:val="nil"/>
            </w:tcBorders>
            <w:vAlign w:val="center"/>
          </w:tcPr>
          <w:p w14:paraId="246E159A"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E3F892B" w14:textId="77777777" w:rsidR="00911477" w:rsidRPr="00911477" w:rsidRDefault="00911477" w:rsidP="007F05C7">
            <w:pPr>
              <w:ind w:left="57"/>
              <w:rPr>
                <w:rFonts w:ascii="Arial" w:hAnsi="Arial" w:cs="Arial"/>
                <w:sz w:val="16"/>
              </w:rPr>
            </w:pPr>
          </w:p>
        </w:tc>
      </w:tr>
      <w:tr w:rsidR="00911477" w:rsidRPr="00DE4DB9" w14:paraId="192BA720" w14:textId="77777777" w:rsidTr="007F05C7">
        <w:tc>
          <w:tcPr>
            <w:tcW w:w="2152" w:type="dxa"/>
            <w:gridSpan w:val="2"/>
            <w:tcBorders>
              <w:top w:val="nil"/>
              <w:left w:val="nil"/>
              <w:bottom w:val="nil"/>
              <w:right w:val="nil"/>
            </w:tcBorders>
            <w:vAlign w:val="center"/>
          </w:tcPr>
          <w:p w14:paraId="387C07E4"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09478E52" w14:textId="77777777" w:rsidR="00911477" w:rsidRPr="00DE4DB9" w:rsidRDefault="00C1614A" w:rsidP="007F05C7">
            <w:pPr>
              <w:ind w:left="57"/>
              <w:rPr>
                <w:rFonts w:ascii="Arial" w:hAnsi="Arial" w:cs="Arial"/>
                <w:sz w:val="28"/>
                <w:szCs w:val="28"/>
              </w:rPr>
            </w:pPr>
            <w:r w:rsidRPr="00AD4062">
              <w:rPr>
                <w:rFonts w:ascii="Arial" w:hAnsi="Arial" w:cs="Arial"/>
                <w:sz w:val="28"/>
                <w:szCs w:val="28"/>
              </w:rPr>
              <w:t xml:space="preserve">ETSI TC </w:t>
            </w:r>
            <w:r>
              <w:rPr>
                <w:rFonts w:ascii="Arial" w:hAnsi="Arial" w:cs="Arial"/>
                <w:sz w:val="28"/>
                <w:szCs w:val="28"/>
              </w:rPr>
              <w:t>ITS</w:t>
            </w:r>
          </w:p>
        </w:tc>
      </w:tr>
      <w:tr w:rsidR="00911477" w:rsidRPr="002A36EA" w14:paraId="5A1F41A9" w14:textId="77777777" w:rsidTr="007F05C7">
        <w:tc>
          <w:tcPr>
            <w:tcW w:w="2152" w:type="dxa"/>
            <w:gridSpan w:val="2"/>
            <w:tcBorders>
              <w:top w:val="nil"/>
              <w:left w:val="nil"/>
              <w:bottom w:val="nil"/>
              <w:right w:val="nil"/>
            </w:tcBorders>
            <w:vAlign w:val="center"/>
          </w:tcPr>
          <w:p w14:paraId="3AB7271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1F63FE4B" w14:textId="3F23D287" w:rsidR="00911477" w:rsidRPr="00911477" w:rsidRDefault="00FF202D" w:rsidP="009B5DB2">
            <w:pPr>
              <w:ind w:left="57"/>
              <w:jc w:val="left"/>
              <w:rPr>
                <w:rFonts w:ascii="Arial" w:hAnsi="Arial" w:cs="Arial"/>
                <w:sz w:val="24"/>
              </w:rPr>
            </w:pPr>
            <w:r>
              <w:rPr>
                <w:rFonts w:ascii="Arial" w:hAnsi="Arial" w:cs="Arial"/>
                <w:sz w:val="24"/>
                <w:szCs w:val="24"/>
                <w:lang w:eastAsia="fr-FR"/>
              </w:rPr>
              <w:t xml:space="preserve">Chairman Mr. </w:t>
            </w:r>
            <w:r w:rsidRPr="005B1C35">
              <w:rPr>
                <w:rFonts w:ascii="Arial" w:hAnsi="Arial" w:cs="Arial"/>
                <w:sz w:val="24"/>
                <w:szCs w:val="24"/>
                <w:lang w:eastAsia="fr-FR"/>
              </w:rPr>
              <w:t>Niels Peter Skov Andersen</w:t>
            </w:r>
            <w:r>
              <w:rPr>
                <w:rFonts w:ascii="Arial" w:hAnsi="Arial" w:cs="Arial"/>
                <w:sz w:val="24"/>
                <w:szCs w:val="24"/>
                <w:lang w:eastAsia="fr-FR"/>
              </w:rPr>
              <w:t xml:space="preserve"> (</w:t>
            </w:r>
            <w:r w:rsidR="00305283" w:rsidRPr="00305283">
              <w:rPr>
                <w:rFonts w:ascii="Arial" w:hAnsi="Arial" w:cs="Arial"/>
                <w:sz w:val="24"/>
                <w:szCs w:val="24"/>
                <w:lang w:eastAsia="fr-FR"/>
              </w:rPr>
              <w:t xml:space="preserve">npa (a) </w:t>
            </w:r>
            <w:r w:rsidRPr="00305283">
              <w:rPr>
                <w:rFonts w:ascii="Arial" w:hAnsi="Arial" w:cs="Arial"/>
                <w:sz w:val="24"/>
                <w:szCs w:val="24"/>
                <w:lang w:eastAsia="fr-FR"/>
              </w:rPr>
              <w:t>anemonetechnology.com</w:t>
            </w:r>
            <w:r>
              <w:rPr>
                <w:rFonts w:ascii="Arial" w:hAnsi="Arial" w:cs="Arial"/>
                <w:sz w:val="24"/>
                <w:szCs w:val="24"/>
                <w:lang w:eastAsia="fr-FR"/>
              </w:rPr>
              <w:t>)</w:t>
            </w:r>
          </w:p>
        </w:tc>
      </w:tr>
      <w:tr w:rsidR="00911477" w:rsidRPr="008F646A" w14:paraId="238A92E5" w14:textId="77777777" w:rsidTr="007F05C7">
        <w:tc>
          <w:tcPr>
            <w:tcW w:w="2152" w:type="dxa"/>
            <w:gridSpan w:val="2"/>
            <w:tcBorders>
              <w:top w:val="nil"/>
              <w:left w:val="nil"/>
              <w:bottom w:val="nil"/>
              <w:right w:val="nil"/>
            </w:tcBorders>
            <w:vAlign w:val="center"/>
          </w:tcPr>
          <w:p w14:paraId="7C26D5FE"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8EC7D29" w14:textId="77777777" w:rsidR="00911477" w:rsidRPr="00911477" w:rsidRDefault="00911477" w:rsidP="007F05C7">
            <w:pPr>
              <w:ind w:left="57"/>
              <w:rPr>
                <w:rFonts w:ascii="Arial" w:hAnsi="Arial" w:cs="Arial"/>
                <w:sz w:val="24"/>
              </w:rPr>
            </w:pPr>
          </w:p>
        </w:tc>
      </w:tr>
      <w:tr w:rsidR="00911477" w:rsidRPr="00DE4DB9" w14:paraId="132B6F89" w14:textId="77777777" w:rsidTr="007F05C7">
        <w:tc>
          <w:tcPr>
            <w:tcW w:w="2152" w:type="dxa"/>
            <w:gridSpan w:val="2"/>
            <w:tcBorders>
              <w:top w:val="nil"/>
              <w:left w:val="nil"/>
              <w:bottom w:val="nil"/>
              <w:right w:val="nil"/>
            </w:tcBorders>
          </w:tcPr>
          <w:p w14:paraId="16321E8E"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1568122" w14:textId="77777777" w:rsidR="00FF202D" w:rsidRDefault="00FF202D" w:rsidP="00FF202D">
            <w:pPr>
              <w:tabs>
                <w:tab w:val="left" w:pos="4891"/>
              </w:tabs>
              <w:ind w:left="57"/>
              <w:rPr>
                <w:rFonts w:ascii="Arial" w:hAnsi="Arial" w:cs="Arial"/>
                <w:sz w:val="28"/>
              </w:rPr>
            </w:pPr>
            <w:r w:rsidRPr="00101708">
              <w:rPr>
                <w:rFonts w:ascii="Arial" w:hAnsi="Arial" w:cs="Arial"/>
                <w:sz w:val="28"/>
              </w:rPr>
              <w:t>3GPP TSG RAN Chair</w:t>
            </w:r>
            <w:r>
              <w:rPr>
                <w:rFonts w:ascii="Arial" w:hAnsi="Arial" w:cs="Arial"/>
                <w:sz w:val="28"/>
              </w:rPr>
              <w:t>:</w:t>
            </w:r>
            <w:r w:rsidRPr="00101708">
              <w:rPr>
                <w:rFonts w:ascii="Arial" w:hAnsi="Arial" w:cs="Arial"/>
                <w:sz w:val="28"/>
              </w:rPr>
              <w:t xml:space="preserve"> </w:t>
            </w:r>
            <w:r>
              <w:rPr>
                <w:rFonts w:ascii="Arial" w:hAnsi="Arial" w:cs="Arial"/>
                <w:sz w:val="28"/>
              </w:rPr>
              <w:t xml:space="preserve">Mr. </w:t>
            </w:r>
            <w:r w:rsidRPr="00101708">
              <w:rPr>
                <w:rFonts w:ascii="Arial" w:hAnsi="Arial" w:cs="Arial"/>
                <w:sz w:val="28"/>
              </w:rPr>
              <w:t>Dino Flore</w:t>
            </w:r>
          </w:p>
          <w:p w14:paraId="52DB00F5" w14:textId="71EC3075" w:rsidR="002410DE" w:rsidRPr="00DE4DB9" w:rsidRDefault="00305283" w:rsidP="002410DE">
            <w:pPr>
              <w:tabs>
                <w:tab w:val="left" w:pos="4891"/>
              </w:tabs>
              <w:ind w:left="57"/>
              <w:rPr>
                <w:rFonts w:ascii="Arial" w:hAnsi="Arial" w:cs="Arial"/>
                <w:sz w:val="28"/>
              </w:rPr>
            </w:pPr>
            <w:r>
              <w:rPr>
                <w:rFonts w:ascii="Arial" w:hAnsi="Arial" w:cs="Arial"/>
                <w:sz w:val="28"/>
              </w:rPr>
              <w:t>(oflore(a)</w:t>
            </w:r>
            <w:r w:rsidR="00FF202D" w:rsidRPr="00C1614A">
              <w:rPr>
                <w:rFonts w:ascii="Arial" w:hAnsi="Arial" w:cs="Arial"/>
                <w:sz w:val="28"/>
              </w:rPr>
              <w:t>qti.qualcomm.com)</w:t>
            </w:r>
          </w:p>
          <w:p w14:paraId="36C087ED" w14:textId="77777777" w:rsidR="00C1614A" w:rsidRPr="00DE4DB9" w:rsidRDefault="00C1614A" w:rsidP="007F05C7">
            <w:pPr>
              <w:tabs>
                <w:tab w:val="left" w:pos="4891"/>
              </w:tabs>
              <w:ind w:left="57"/>
              <w:rPr>
                <w:rFonts w:ascii="Arial" w:hAnsi="Arial" w:cs="Arial"/>
                <w:sz w:val="28"/>
              </w:rPr>
            </w:pPr>
          </w:p>
        </w:tc>
      </w:tr>
      <w:tr w:rsidR="00911477" w:rsidRPr="00DE4DB9" w14:paraId="000D5A23" w14:textId="77777777" w:rsidTr="007F05C7">
        <w:tc>
          <w:tcPr>
            <w:tcW w:w="2152" w:type="dxa"/>
            <w:gridSpan w:val="2"/>
            <w:tcBorders>
              <w:top w:val="nil"/>
              <w:left w:val="nil"/>
              <w:bottom w:val="nil"/>
              <w:right w:val="nil"/>
            </w:tcBorders>
          </w:tcPr>
          <w:p w14:paraId="0462857C"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24A3410D" w14:textId="77777777" w:rsidR="00911477" w:rsidRDefault="00305283" w:rsidP="00305283">
            <w:pPr>
              <w:tabs>
                <w:tab w:val="left" w:pos="4891"/>
              </w:tabs>
              <w:ind w:left="57"/>
              <w:rPr>
                <w:rFonts w:ascii="Arial" w:hAnsi="Arial" w:cs="Arial"/>
                <w:sz w:val="28"/>
              </w:rPr>
            </w:pPr>
            <w:r w:rsidRPr="00305283">
              <w:rPr>
                <w:rFonts w:ascii="Arial" w:hAnsi="Arial" w:cs="Arial"/>
                <w:sz w:val="28"/>
              </w:rPr>
              <w:t>TSG RAN secretary: joern.krause(a)etsi.org</w:t>
            </w:r>
          </w:p>
          <w:p w14:paraId="317514C8" w14:textId="77777777" w:rsidR="0017611B" w:rsidRDefault="0017611B" w:rsidP="00305283">
            <w:pPr>
              <w:tabs>
                <w:tab w:val="left" w:pos="4891"/>
              </w:tabs>
              <w:ind w:left="57"/>
              <w:rPr>
                <w:rFonts w:ascii="Arial" w:hAnsi="Arial" w:cs="Arial"/>
                <w:sz w:val="28"/>
              </w:rPr>
            </w:pPr>
            <w:r>
              <w:rPr>
                <w:rFonts w:ascii="Arial" w:hAnsi="Arial" w:cs="Arial"/>
                <w:sz w:val="28"/>
              </w:rPr>
              <w:t>TC ITS Technical Officer: andrea.lorelli(a)etsi.org</w:t>
            </w:r>
          </w:p>
          <w:p w14:paraId="52A787B0" w14:textId="70DB02E5" w:rsidR="00473CE7" w:rsidRPr="00DE4DB9" w:rsidRDefault="00473CE7" w:rsidP="00305283">
            <w:pPr>
              <w:tabs>
                <w:tab w:val="left" w:pos="4891"/>
              </w:tabs>
              <w:ind w:left="57"/>
              <w:rPr>
                <w:rFonts w:ascii="Arial" w:hAnsi="Arial" w:cs="Arial"/>
                <w:sz w:val="24"/>
                <w:szCs w:val="24"/>
              </w:rPr>
            </w:pPr>
            <w:r w:rsidRPr="00473CE7">
              <w:rPr>
                <w:rFonts w:ascii="Arial" w:hAnsi="Arial" w:cs="Arial"/>
                <w:sz w:val="28"/>
              </w:rPr>
              <w:t>3GPPLiaison(a)etsi.org</w:t>
            </w:r>
            <w:bookmarkStart w:id="0" w:name="_GoBack"/>
            <w:bookmarkEnd w:id="0"/>
          </w:p>
        </w:tc>
      </w:tr>
      <w:tr w:rsidR="00911477" w:rsidRPr="00F85372" w14:paraId="642562E9" w14:textId="77777777" w:rsidTr="007F05C7">
        <w:tc>
          <w:tcPr>
            <w:tcW w:w="2152" w:type="dxa"/>
            <w:gridSpan w:val="2"/>
            <w:tcBorders>
              <w:top w:val="nil"/>
              <w:left w:val="nil"/>
              <w:bottom w:val="nil"/>
              <w:right w:val="nil"/>
            </w:tcBorders>
          </w:tcPr>
          <w:p w14:paraId="1B4793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3E35AF6" w14:textId="77777777" w:rsidR="00911477" w:rsidRPr="00911477" w:rsidRDefault="00911477" w:rsidP="007F05C7">
            <w:pPr>
              <w:ind w:left="57"/>
              <w:rPr>
                <w:rFonts w:ascii="Arial" w:hAnsi="Arial" w:cs="Arial"/>
                <w:sz w:val="16"/>
              </w:rPr>
            </w:pPr>
          </w:p>
        </w:tc>
      </w:tr>
      <w:tr w:rsidR="00911477" w:rsidRPr="002A36EA" w14:paraId="22BE609B" w14:textId="77777777" w:rsidTr="007F05C7">
        <w:tc>
          <w:tcPr>
            <w:tcW w:w="2152" w:type="dxa"/>
            <w:gridSpan w:val="2"/>
            <w:tcBorders>
              <w:top w:val="nil"/>
              <w:left w:val="nil"/>
              <w:bottom w:val="nil"/>
              <w:right w:val="nil"/>
            </w:tcBorders>
            <w:vAlign w:val="center"/>
          </w:tcPr>
          <w:p w14:paraId="095072C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6E5089AB" w14:textId="77777777" w:rsidR="00911477" w:rsidRPr="00911477" w:rsidRDefault="00C1614A" w:rsidP="009B5DB2">
            <w:pPr>
              <w:ind w:left="57"/>
              <w:jc w:val="left"/>
              <w:rPr>
                <w:rFonts w:ascii="Arial" w:hAnsi="Arial" w:cs="Arial"/>
                <w:color w:val="0000FF"/>
              </w:rPr>
            </w:pPr>
            <w:r w:rsidRPr="002D437B">
              <w:rPr>
                <w:rStyle w:val="bluetitle"/>
                <w:rFonts w:ascii="Arial" w:hAnsi="Arial" w:cs="Arial"/>
                <w:bCs/>
              </w:rPr>
              <w:t>ITS(17)000002</w:t>
            </w:r>
            <w:r>
              <w:rPr>
                <w:rStyle w:val="bluetitle"/>
                <w:rFonts w:ascii="Arial" w:hAnsi="Arial" w:cs="Arial"/>
                <w:bCs/>
              </w:rPr>
              <w:t xml:space="preserve">, </w:t>
            </w:r>
            <w:r w:rsidRPr="00597508">
              <w:rPr>
                <w:rStyle w:val="bluetitle"/>
                <w:rFonts w:ascii="Arial" w:hAnsi="Arial" w:cs="Arial"/>
                <w:bCs/>
              </w:rPr>
              <w:t xml:space="preserve">LSin from 3GPP RAN </w:t>
            </w:r>
            <w:r>
              <w:rPr>
                <w:rStyle w:val="bluetitle"/>
                <w:rFonts w:ascii="Arial" w:hAnsi="Arial" w:cs="Arial"/>
                <w:bCs/>
              </w:rPr>
              <w:t xml:space="preserve">on LTE-based vehicle-to-vehicle </w:t>
            </w:r>
            <w:r w:rsidRPr="002D437B">
              <w:rPr>
                <w:rStyle w:val="bluetitle"/>
                <w:rFonts w:ascii="Arial" w:hAnsi="Arial" w:cs="Arial"/>
                <w:bCs/>
              </w:rPr>
              <w:t>communications</w:t>
            </w:r>
          </w:p>
        </w:tc>
      </w:tr>
      <w:tr w:rsidR="00911477" w:rsidRPr="00D21604" w14:paraId="5AAF5198" w14:textId="77777777" w:rsidTr="007F05C7">
        <w:tc>
          <w:tcPr>
            <w:tcW w:w="2152" w:type="dxa"/>
            <w:gridSpan w:val="2"/>
            <w:tcBorders>
              <w:top w:val="nil"/>
              <w:left w:val="nil"/>
              <w:bottom w:val="nil"/>
              <w:right w:val="nil"/>
            </w:tcBorders>
          </w:tcPr>
          <w:p w14:paraId="7C8CDAF8"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42B952EE" w14:textId="77777777" w:rsidR="00911477" w:rsidRPr="00911477" w:rsidRDefault="00911477" w:rsidP="007F05C7">
            <w:pPr>
              <w:ind w:left="57"/>
              <w:rPr>
                <w:rFonts w:ascii="Arial" w:hAnsi="Arial" w:cs="Arial"/>
                <w:sz w:val="16"/>
              </w:rPr>
            </w:pPr>
          </w:p>
        </w:tc>
      </w:tr>
      <w:tr w:rsidR="00911477" w:rsidRPr="00911477" w14:paraId="475AB407" w14:textId="77777777" w:rsidTr="007F05C7">
        <w:tc>
          <w:tcPr>
            <w:tcW w:w="2104" w:type="dxa"/>
            <w:tcBorders>
              <w:top w:val="nil"/>
              <w:left w:val="nil"/>
              <w:bottom w:val="nil"/>
              <w:right w:val="nil"/>
            </w:tcBorders>
          </w:tcPr>
          <w:p w14:paraId="12DA2BF5"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56D51385" w14:textId="5C5051D8" w:rsidR="00911477" w:rsidRPr="00911477" w:rsidRDefault="00305283" w:rsidP="007F05C7">
            <w:pPr>
              <w:ind w:left="57"/>
              <w:rPr>
                <w:rFonts w:ascii="Arial" w:hAnsi="Arial" w:cs="Arial"/>
                <w:color w:val="0000FF"/>
              </w:rPr>
            </w:pPr>
            <w:r>
              <w:rPr>
                <w:rFonts w:ascii="Arial" w:hAnsi="Arial" w:cs="Arial"/>
                <w:color w:val="0000FF"/>
              </w:rPr>
              <w:t>--</w:t>
            </w:r>
          </w:p>
        </w:tc>
      </w:tr>
      <w:tr w:rsidR="00911477" w:rsidRPr="002E5375" w14:paraId="46117E2C" w14:textId="77777777" w:rsidTr="007F05C7">
        <w:tc>
          <w:tcPr>
            <w:tcW w:w="9782" w:type="dxa"/>
            <w:gridSpan w:val="3"/>
            <w:tcBorders>
              <w:top w:val="nil"/>
              <w:left w:val="nil"/>
              <w:bottom w:val="single" w:sz="4" w:space="0" w:color="000000"/>
              <w:right w:val="nil"/>
            </w:tcBorders>
          </w:tcPr>
          <w:p w14:paraId="7DB93ACB" w14:textId="77777777" w:rsidR="00911477" w:rsidRPr="002E5375" w:rsidRDefault="00911477" w:rsidP="007F05C7">
            <w:pPr>
              <w:tabs>
                <w:tab w:val="left" w:pos="1701"/>
              </w:tabs>
              <w:ind w:left="57" w:firstLine="249"/>
              <w:rPr>
                <w:sz w:val="16"/>
                <w:szCs w:val="16"/>
              </w:rPr>
            </w:pPr>
          </w:p>
        </w:tc>
      </w:tr>
    </w:tbl>
    <w:p w14:paraId="282244B6" w14:textId="77777777" w:rsidR="00911477" w:rsidRPr="00866086" w:rsidRDefault="00911477" w:rsidP="00911477"/>
    <w:p w14:paraId="45B2D515" w14:textId="77777777" w:rsidR="00F17DEC" w:rsidRPr="00465AA4" w:rsidRDefault="00F17DEC" w:rsidP="00F17DEC">
      <w:pPr>
        <w:rPr>
          <w:rFonts w:ascii="Arial" w:hAnsi="Arial" w:cs="Arial"/>
        </w:rPr>
      </w:pPr>
      <w:r w:rsidRPr="00465AA4">
        <w:rPr>
          <w:rFonts w:ascii="Arial" w:hAnsi="Arial" w:cs="Arial"/>
        </w:rPr>
        <w:t xml:space="preserve">Dear </w:t>
      </w:r>
      <w:r>
        <w:rPr>
          <w:rFonts w:ascii="Arial" w:hAnsi="Arial" w:cs="Arial"/>
        </w:rPr>
        <w:t>Mr.</w:t>
      </w:r>
      <w:r w:rsidRPr="00F7437C">
        <w:t xml:space="preserve"> </w:t>
      </w:r>
      <w:r w:rsidRPr="00F7437C">
        <w:rPr>
          <w:rFonts w:ascii="Arial" w:hAnsi="Arial" w:cs="Arial"/>
        </w:rPr>
        <w:t>Flore</w:t>
      </w:r>
      <w:r w:rsidRPr="00465AA4">
        <w:rPr>
          <w:rFonts w:ascii="Arial" w:hAnsi="Arial" w:cs="Arial"/>
        </w:rPr>
        <w:t>,</w:t>
      </w:r>
    </w:p>
    <w:p w14:paraId="78A54DBC" w14:textId="77777777" w:rsidR="00F17DEC" w:rsidRPr="00465AA4" w:rsidRDefault="00F17DEC" w:rsidP="00F17DEC">
      <w:pPr>
        <w:rPr>
          <w:rFonts w:ascii="Arial" w:hAnsi="Arial" w:cs="Arial"/>
        </w:rPr>
      </w:pPr>
    </w:p>
    <w:p w14:paraId="78A40D98" w14:textId="55321091" w:rsidR="00F17DEC" w:rsidRPr="00880764" w:rsidRDefault="00F17DEC" w:rsidP="00F17DEC">
      <w:pPr>
        <w:rPr>
          <w:rFonts w:ascii="Arial" w:hAnsi="Arial" w:cs="Arial"/>
        </w:rPr>
      </w:pPr>
      <w:r w:rsidRPr="00880764">
        <w:rPr>
          <w:rFonts w:ascii="Arial" w:hAnsi="Arial" w:cs="Arial"/>
        </w:rPr>
        <w:t xml:space="preserve">ETSI </w:t>
      </w:r>
      <w:r w:rsidR="00033FF8">
        <w:rPr>
          <w:rFonts w:ascii="Arial" w:hAnsi="Arial" w:cs="Arial"/>
        </w:rPr>
        <w:t xml:space="preserve">TC ITS </w:t>
      </w:r>
      <w:r w:rsidRPr="00880764">
        <w:rPr>
          <w:rFonts w:ascii="Arial" w:hAnsi="Arial" w:cs="Arial"/>
        </w:rPr>
        <w:t>would like to thank you for your Liaison Statement</w:t>
      </w:r>
      <w:r>
        <w:rPr>
          <w:rFonts w:ascii="Arial" w:hAnsi="Arial" w:cs="Arial"/>
        </w:rPr>
        <w:t xml:space="preserve"> on</w:t>
      </w:r>
      <w:r w:rsidRPr="00004B93">
        <w:rPr>
          <w:rFonts w:ascii="Arial" w:hAnsi="Arial" w:cs="Arial"/>
        </w:rPr>
        <w:t xml:space="preserve"> </w:t>
      </w:r>
      <w:r>
        <w:rPr>
          <w:rFonts w:ascii="Arial" w:hAnsi="Arial" w:cs="Arial"/>
        </w:rPr>
        <w:t>29</w:t>
      </w:r>
      <w:r w:rsidRPr="00004B93">
        <w:rPr>
          <w:rFonts w:ascii="Arial" w:hAnsi="Arial" w:cs="Arial"/>
          <w:vertAlign w:val="superscript"/>
        </w:rPr>
        <w:t>nd</w:t>
      </w:r>
      <w:r w:rsidRPr="00880764">
        <w:rPr>
          <w:rFonts w:ascii="Arial" w:hAnsi="Arial" w:cs="Arial"/>
        </w:rPr>
        <w:t xml:space="preserve"> </w:t>
      </w:r>
      <w:r>
        <w:rPr>
          <w:rFonts w:ascii="Arial" w:hAnsi="Arial" w:cs="Arial"/>
        </w:rPr>
        <w:t xml:space="preserve">November 2016 regarding </w:t>
      </w:r>
      <w:r w:rsidRPr="002D437B">
        <w:rPr>
          <w:rStyle w:val="bluetitle"/>
          <w:rFonts w:ascii="Arial" w:hAnsi="Arial" w:cs="Arial"/>
          <w:bCs/>
        </w:rPr>
        <w:t>LTE-based vehicle-to-</w:t>
      </w:r>
      <w:r w:rsidR="000D5B41" w:rsidRPr="000D5B41">
        <w:rPr>
          <w:rStyle w:val="bluetitle"/>
          <w:rFonts w:ascii="Arial" w:hAnsi="Arial" w:cs="Arial"/>
          <w:bCs/>
        </w:rPr>
        <w:t xml:space="preserve"> </w:t>
      </w:r>
      <w:r w:rsidR="000D5B41">
        <w:rPr>
          <w:rStyle w:val="bluetitle"/>
          <w:rFonts w:ascii="Arial" w:hAnsi="Arial" w:cs="Arial"/>
          <w:bCs/>
        </w:rPr>
        <w:t>everything</w:t>
      </w:r>
      <w:r w:rsidR="000D5B41" w:rsidRPr="002D437B">
        <w:rPr>
          <w:rStyle w:val="bluetitle"/>
          <w:rFonts w:ascii="Arial" w:hAnsi="Arial" w:cs="Arial"/>
          <w:bCs/>
        </w:rPr>
        <w:t xml:space="preserve"> </w:t>
      </w:r>
      <w:r w:rsidRPr="002D437B">
        <w:rPr>
          <w:rStyle w:val="bluetitle"/>
          <w:rFonts w:ascii="Arial" w:hAnsi="Arial" w:cs="Arial"/>
          <w:bCs/>
        </w:rPr>
        <w:t>communications</w:t>
      </w:r>
      <w:r>
        <w:rPr>
          <w:rStyle w:val="bluetitle"/>
          <w:rFonts w:ascii="Arial" w:hAnsi="Arial" w:cs="Arial"/>
          <w:bCs/>
        </w:rPr>
        <w:t xml:space="preserve"> (DOC </w:t>
      </w:r>
      <w:r w:rsidRPr="00172E95">
        <w:rPr>
          <w:rStyle w:val="bluetitle"/>
          <w:rFonts w:ascii="Arial" w:hAnsi="Arial" w:cs="Arial"/>
          <w:bCs/>
        </w:rPr>
        <w:t>ITS(17)000002</w:t>
      </w:r>
      <w:r>
        <w:rPr>
          <w:rStyle w:val="bluetitle"/>
          <w:rFonts w:ascii="Arial" w:hAnsi="Arial" w:cs="Arial"/>
          <w:bCs/>
        </w:rPr>
        <w:t xml:space="preserve"> including the attachment 3GPP </w:t>
      </w:r>
      <w:r w:rsidRPr="00172E95">
        <w:rPr>
          <w:rStyle w:val="bluetitle"/>
          <w:rFonts w:ascii="Arial" w:hAnsi="Arial" w:cs="Arial"/>
          <w:bCs/>
        </w:rPr>
        <w:t>RP-161788</w:t>
      </w:r>
      <w:r>
        <w:rPr>
          <w:rStyle w:val="bluetitle"/>
          <w:rFonts w:ascii="Arial" w:hAnsi="Arial" w:cs="Arial"/>
          <w:bCs/>
        </w:rPr>
        <w:t>)</w:t>
      </w:r>
      <w:r>
        <w:rPr>
          <w:rFonts w:ascii="Arial" w:hAnsi="Arial" w:cs="Arial"/>
        </w:rPr>
        <w:t>.</w:t>
      </w:r>
    </w:p>
    <w:p w14:paraId="48AA7A6D" w14:textId="77777777" w:rsidR="00F17DEC" w:rsidRPr="00880764" w:rsidRDefault="00F17DEC" w:rsidP="00F17DEC">
      <w:pPr>
        <w:rPr>
          <w:rFonts w:ascii="Arial" w:hAnsi="Arial" w:cs="Arial"/>
        </w:rPr>
      </w:pPr>
    </w:p>
    <w:p w14:paraId="4F278B54" w14:textId="77777777" w:rsidR="00F17DEC" w:rsidRDefault="00F17DEC" w:rsidP="00F17DEC">
      <w:pPr>
        <w:rPr>
          <w:rFonts w:ascii="Arial" w:hAnsi="Arial" w:cs="Arial"/>
        </w:rPr>
      </w:pPr>
      <w:r>
        <w:rPr>
          <w:rFonts w:ascii="Arial" w:hAnsi="Arial" w:cs="Arial"/>
        </w:rPr>
        <w:t xml:space="preserve">The LS was noted and generally discussed during ITS#25 meeting. However, ETSI TC ITS considers the information provided in the incoming </w:t>
      </w:r>
      <w:r w:rsidR="00175EBC">
        <w:rPr>
          <w:rFonts w:ascii="Arial" w:hAnsi="Arial" w:cs="Arial"/>
        </w:rPr>
        <w:t>LS</w:t>
      </w:r>
      <w:r>
        <w:rPr>
          <w:rFonts w:ascii="Arial" w:hAnsi="Arial" w:cs="Arial"/>
        </w:rPr>
        <w:t xml:space="preserve"> and the companion attachment</w:t>
      </w:r>
      <w:r w:rsidRPr="00C33E66">
        <w:rPr>
          <w:rFonts w:ascii="Arial" w:hAnsi="Arial" w:cs="Arial"/>
        </w:rPr>
        <w:t xml:space="preserve"> </w:t>
      </w:r>
      <w:r>
        <w:rPr>
          <w:rFonts w:ascii="Arial" w:hAnsi="Arial" w:cs="Arial"/>
        </w:rPr>
        <w:t xml:space="preserve">is not sufficient for TC </w:t>
      </w:r>
      <w:r w:rsidR="00175EBC">
        <w:rPr>
          <w:rFonts w:ascii="Arial" w:hAnsi="Arial" w:cs="Arial"/>
        </w:rPr>
        <w:t xml:space="preserve">ITS </w:t>
      </w:r>
      <w:r>
        <w:rPr>
          <w:rFonts w:ascii="Arial" w:hAnsi="Arial" w:cs="Arial"/>
        </w:rPr>
        <w:t xml:space="preserve">to fully understand the </w:t>
      </w:r>
      <w:r w:rsidR="00175EBC">
        <w:rPr>
          <w:rFonts w:ascii="Arial" w:eastAsia="Malgun Gothic" w:hAnsi="Arial" w:cs="Arial" w:hint="eastAsia"/>
        </w:rPr>
        <w:t>specification work on V2V support using LTE sidelink</w:t>
      </w:r>
      <w:r>
        <w:rPr>
          <w:rFonts w:ascii="Arial" w:hAnsi="Arial" w:cs="Arial"/>
        </w:rPr>
        <w:t xml:space="preserve">. Particularly, the following questions </w:t>
      </w:r>
      <w:r w:rsidR="004043B7">
        <w:rPr>
          <w:rFonts w:ascii="Arial" w:hAnsi="Arial" w:cs="Arial"/>
        </w:rPr>
        <w:t>were</w:t>
      </w:r>
      <w:r>
        <w:rPr>
          <w:rFonts w:ascii="Arial" w:hAnsi="Arial" w:cs="Arial"/>
        </w:rPr>
        <w:t xml:space="preserve"> collect</w:t>
      </w:r>
      <w:r w:rsidR="004043B7">
        <w:rPr>
          <w:rFonts w:ascii="Arial" w:hAnsi="Arial" w:cs="Arial"/>
        </w:rPr>
        <w:t>ed</w:t>
      </w:r>
      <w:r>
        <w:rPr>
          <w:rFonts w:ascii="Arial" w:hAnsi="Arial" w:cs="Arial"/>
        </w:rPr>
        <w:t xml:space="preserve"> </w:t>
      </w:r>
      <w:r w:rsidR="004043B7">
        <w:rPr>
          <w:rFonts w:ascii="Arial" w:hAnsi="Arial" w:cs="Arial"/>
        </w:rPr>
        <w:t>from</w:t>
      </w:r>
      <w:r>
        <w:rPr>
          <w:rFonts w:ascii="Arial" w:hAnsi="Arial" w:cs="Arial"/>
        </w:rPr>
        <w:t xml:space="preserve"> the discussion:</w:t>
      </w:r>
    </w:p>
    <w:p w14:paraId="3B18E64A" w14:textId="77777777" w:rsidR="00F17DEC" w:rsidRDefault="00F17DEC" w:rsidP="00F17DEC">
      <w:pPr>
        <w:rPr>
          <w:rFonts w:ascii="Arial" w:hAnsi="Arial" w:cs="Arial"/>
        </w:rPr>
      </w:pPr>
    </w:p>
    <w:p w14:paraId="45477761" w14:textId="77777777" w:rsidR="00F17DEC" w:rsidRPr="00640C1F" w:rsidRDefault="00F17DEC" w:rsidP="00F17DEC">
      <w:pPr>
        <w:pStyle w:val="ListParagraph"/>
        <w:numPr>
          <w:ilvl w:val="0"/>
          <w:numId w:val="25"/>
        </w:numPr>
        <w:rPr>
          <w:rFonts w:ascii="Arial" w:hAnsi="Arial" w:cs="Arial"/>
          <w:lang w:val="en-US"/>
        </w:rPr>
      </w:pPr>
      <w:r w:rsidRPr="00640C1F">
        <w:rPr>
          <w:rFonts w:ascii="Arial" w:hAnsi="Arial" w:cs="Arial"/>
          <w:lang w:val="en-US"/>
        </w:rPr>
        <w:t xml:space="preserve">How does the </w:t>
      </w:r>
      <w:r>
        <w:rPr>
          <w:rFonts w:ascii="Arial" w:hAnsi="Arial" w:cs="Arial"/>
          <w:lang w:val="en-US"/>
        </w:rPr>
        <w:t>LTE-S</w:t>
      </w:r>
      <w:r w:rsidRPr="00640C1F">
        <w:rPr>
          <w:rFonts w:ascii="Arial" w:hAnsi="Arial" w:cs="Arial"/>
          <w:lang w:val="en-US"/>
        </w:rPr>
        <w:t xml:space="preserve">idelink </w:t>
      </w:r>
      <w:r>
        <w:rPr>
          <w:rFonts w:ascii="Arial" w:hAnsi="Arial" w:cs="Arial"/>
          <w:lang w:val="en-US"/>
        </w:rPr>
        <w:t>switch</w:t>
      </w:r>
      <w:r w:rsidRPr="00640C1F">
        <w:rPr>
          <w:rFonts w:ascii="Arial" w:hAnsi="Arial" w:cs="Arial"/>
          <w:lang w:val="en-US"/>
        </w:rPr>
        <w:t xml:space="preserve"> between two scheduling modes (from decentralized to </w:t>
      </w:r>
      <w:r w:rsidR="004A5EA2">
        <w:rPr>
          <w:rFonts w:ascii="Arial" w:hAnsi="Arial" w:cs="Arial"/>
          <w:lang w:val="en-US"/>
        </w:rPr>
        <w:t xml:space="preserve">eNB-assisted </w:t>
      </w:r>
      <w:r w:rsidRPr="00640C1F">
        <w:rPr>
          <w:rFonts w:ascii="Arial" w:hAnsi="Arial" w:cs="Arial"/>
          <w:lang w:val="en-US"/>
        </w:rPr>
        <w:t>centralized scheduling)?</w:t>
      </w:r>
    </w:p>
    <w:p w14:paraId="61BB9D8D" w14:textId="3624AA66" w:rsidR="00F17DEC" w:rsidRDefault="008703E4" w:rsidP="00F17DEC">
      <w:pPr>
        <w:pStyle w:val="ListParagraph"/>
        <w:numPr>
          <w:ilvl w:val="0"/>
          <w:numId w:val="25"/>
        </w:numPr>
        <w:rPr>
          <w:rFonts w:ascii="Arial" w:hAnsi="Arial" w:cs="Arial"/>
          <w:lang w:val="en-US"/>
        </w:rPr>
      </w:pPr>
      <w:r>
        <w:rPr>
          <w:rFonts w:ascii="Arial" w:hAnsi="Arial" w:cs="Arial"/>
          <w:lang w:val="en-US"/>
        </w:rPr>
        <w:t>Has the ECC decision (08) 01 been</w:t>
      </w:r>
      <w:r w:rsidR="009219D6">
        <w:rPr>
          <w:rFonts w:ascii="Arial" w:hAnsi="Arial" w:cs="Arial"/>
          <w:lang w:val="en-US"/>
        </w:rPr>
        <w:t xml:space="preserve"> considered</w:t>
      </w:r>
      <w:r w:rsidR="008B0BEC">
        <w:rPr>
          <w:rFonts w:ascii="Arial" w:hAnsi="Arial" w:cs="Arial"/>
          <w:lang w:val="en-US"/>
        </w:rPr>
        <w:t xml:space="preserve"> in the </w:t>
      </w:r>
      <w:r w:rsidR="00BB4B01">
        <w:rPr>
          <w:rFonts w:ascii="Arial" w:hAnsi="Arial" w:cs="Arial"/>
          <w:lang w:val="en-US"/>
        </w:rPr>
        <w:t>specification</w:t>
      </w:r>
      <w:r w:rsidR="00F17DEC" w:rsidRPr="00640C1F">
        <w:rPr>
          <w:rFonts w:ascii="Arial" w:hAnsi="Arial" w:cs="Arial"/>
          <w:lang w:val="en-US"/>
        </w:rPr>
        <w:t>?</w:t>
      </w:r>
    </w:p>
    <w:p w14:paraId="759817D7" w14:textId="77777777" w:rsidR="00F17DEC" w:rsidRDefault="00F17DEC" w:rsidP="00F17DEC">
      <w:pPr>
        <w:pStyle w:val="ListParagraph"/>
        <w:numPr>
          <w:ilvl w:val="0"/>
          <w:numId w:val="25"/>
        </w:numPr>
        <w:rPr>
          <w:rFonts w:ascii="Arial" w:hAnsi="Arial" w:cs="Arial"/>
          <w:lang w:val="en-US"/>
        </w:rPr>
      </w:pPr>
      <w:r w:rsidRPr="00640C1F">
        <w:rPr>
          <w:rFonts w:ascii="Arial" w:hAnsi="Arial" w:cs="Arial"/>
          <w:lang w:val="en-US"/>
        </w:rPr>
        <w:t xml:space="preserve">Only sidelink </w:t>
      </w:r>
      <w:r w:rsidR="00242292">
        <w:rPr>
          <w:rFonts w:ascii="Arial" w:hAnsi="Arial" w:cs="Arial"/>
          <w:lang w:val="en-US"/>
        </w:rPr>
        <w:t>for V2V</w:t>
      </w:r>
      <w:r w:rsidRPr="00640C1F">
        <w:rPr>
          <w:rFonts w:ascii="Arial" w:hAnsi="Arial" w:cs="Arial"/>
          <w:lang w:val="en-US"/>
        </w:rPr>
        <w:t xml:space="preserve"> operation </w:t>
      </w:r>
      <w:r w:rsidR="00242292">
        <w:rPr>
          <w:rFonts w:ascii="Arial" w:hAnsi="Arial" w:cs="Arial"/>
          <w:lang w:val="en-US"/>
        </w:rPr>
        <w:t xml:space="preserve">is </w:t>
      </w:r>
      <w:r w:rsidRPr="00640C1F">
        <w:rPr>
          <w:rFonts w:ascii="Arial" w:hAnsi="Arial" w:cs="Arial"/>
          <w:lang w:val="en-US"/>
        </w:rPr>
        <w:t xml:space="preserve">shown in </w:t>
      </w:r>
      <w:r w:rsidR="00F87F26">
        <w:rPr>
          <w:rFonts w:ascii="Arial" w:hAnsi="Arial" w:cs="Arial"/>
          <w:lang w:val="en-US"/>
        </w:rPr>
        <w:t xml:space="preserve">the </w:t>
      </w:r>
      <w:r w:rsidRPr="00640C1F">
        <w:rPr>
          <w:rFonts w:ascii="Arial" w:hAnsi="Arial" w:cs="Arial"/>
          <w:lang w:val="en-US"/>
        </w:rPr>
        <w:t>LS; are some other modes possible in LTE-V2X</w:t>
      </w:r>
      <w:r w:rsidRPr="00640C1F">
        <w:rPr>
          <w:rFonts w:ascii="Arial" w:hAnsi="Arial" w:cs="Arial"/>
          <w:lang w:val="en-US"/>
        </w:rPr>
        <w:t>?</w:t>
      </w:r>
    </w:p>
    <w:p w14:paraId="66D78957" w14:textId="77777777" w:rsidR="00F17DEC" w:rsidRPr="00640C1F" w:rsidRDefault="00F17DEC" w:rsidP="00F17DEC">
      <w:pPr>
        <w:pStyle w:val="ListParagraph"/>
        <w:numPr>
          <w:ilvl w:val="0"/>
          <w:numId w:val="25"/>
        </w:numPr>
        <w:rPr>
          <w:rFonts w:ascii="Arial" w:hAnsi="Arial" w:cs="Arial"/>
          <w:lang w:val="en-US"/>
        </w:rPr>
      </w:pPr>
      <w:r w:rsidRPr="00640C1F">
        <w:rPr>
          <w:rFonts w:ascii="Arial" w:hAnsi="Arial" w:cs="Arial"/>
        </w:rPr>
        <w:t>What is the status of the work items within 3GPP related to LTE-based V2X and whether 3GPP could provide ETSI TC ITS with the intended timelines regarding the work items, in particular when the 3GPP specification on release 14 is fully available (freeze date)?</w:t>
      </w:r>
    </w:p>
    <w:p w14:paraId="75BCC0B8" w14:textId="37A9E44C" w:rsidR="00F17DEC" w:rsidRPr="00D53FCB" w:rsidRDefault="00F17DEC" w:rsidP="00F17DEC">
      <w:pPr>
        <w:pStyle w:val="ListParagraph"/>
        <w:numPr>
          <w:ilvl w:val="0"/>
          <w:numId w:val="25"/>
        </w:numPr>
        <w:rPr>
          <w:rFonts w:ascii="Arial" w:hAnsi="Arial" w:cs="Arial"/>
        </w:rPr>
      </w:pPr>
      <w:r w:rsidRPr="00D53FCB">
        <w:rPr>
          <w:rFonts w:ascii="Arial" w:hAnsi="Arial" w:cs="Arial"/>
        </w:rPr>
        <w:t xml:space="preserve">Based on the information provided, ETSI TC ITS understands that the PC5-interface </w:t>
      </w:r>
      <w:r w:rsidR="006C30E5">
        <w:rPr>
          <w:rFonts w:ascii="Arial" w:hAnsi="Arial" w:cs="Arial"/>
        </w:rPr>
        <w:t xml:space="preserve">is intended to </w:t>
      </w:r>
      <w:r w:rsidRPr="00D53FCB">
        <w:rPr>
          <w:rFonts w:ascii="Arial" w:hAnsi="Arial" w:cs="Arial"/>
        </w:rPr>
        <w:t>operate in 5.9GHz ITS spectrum and the Uu-interface operates in spectrum with an IMT designation.</w:t>
      </w:r>
      <w:r w:rsidR="006C30E5">
        <w:rPr>
          <w:rFonts w:ascii="Arial" w:hAnsi="Arial" w:cs="Arial"/>
        </w:rPr>
        <w:t xml:space="preserve"> </w:t>
      </w:r>
    </w:p>
    <w:p w14:paraId="653A452F" w14:textId="77777777" w:rsidR="00F17DEC" w:rsidRPr="00241F50" w:rsidRDefault="00F17DEC" w:rsidP="00F17DEC">
      <w:pPr>
        <w:pStyle w:val="ListParagraph"/>
        <w:numPr>
          <w:ilvl w:val="1"/>
          <w:numId w:val="25"/>
        </w:numPr>
        <w:rPr>
          <w:rFonts w:ascii="Arial" w:hAnsi="Arial" w:cs="Arial"/>
        </w:rPr>
      </w:pPr>
      <w:r w:rsidRPr="00241F50">
        <w:rPr>
          <w:rFonts w:ascii="Arial" w:hAnsi="Arial" w:cs="Arial"/>
        </w:rPr>
        <w:t>Which frequency ranges "E-UTRA Operating Bands" are considered for LTE-based V2X Uu-interface?</w:t>
      </w:r>
    </w:p>
    <w:p w14:paraId="077CFD1C" w14:textId="77777777" w:rsidR="00F17DEC" w:rsidRPr="00241F50" w:rsidRDefault="00F17DEC" w:rsidP="00F17DEC">
      <w:pPr>
        <w:pStyle w:val="ListParagraph"/>
        <w:numPr>
          <w:ilvl w:val="1"/>
          <w:numId w:val="25"/>
        </w:numPr>
        <w:rPr>
          <w:rFonts w:ascii="Arial" w:hAnsi="Arial" w:cs="Arial"/>
        </w:rPr>
      </w:pPr>
      <w:r w:rsidRPr="00241F50">
        <w:rPr>
          <w:rFonts w:ascii="Arial" w:hAnsi="Arial" w:cs="Arial"/>
        </w:rPr>
        <w:t>Could both interfaces use the same band, for example in an adjacent channel operation?</w:t>
      </w:r>
    </w:p>
    <w:p w14:paraId="6106D743" w14:textId="77777777" w:rsidR="00F17DEC" w:rsidRPr="00241F50" w:rsidRDefault="00F17DEC" w:rsidP="00F17DEC">
      <w:pPr>
        <w:pStyle w:val="ListParagraph"/>
        <w:numPr>
          <w:ilvl w:val="1"/>
          <w:numId w:val="25"/>
        </w:numPr>
        <w:rPr>
          <w:rFonts w:ascii="Arial" w:hAnsi="Arial" w:cs="Arial"/>
        </w:rPr>
      </w:pPr>
      <w:r w:rsidRPr="00241F50">
        <w:rPr>
          <w:rFonts w:ascii="Arial" w:hAnsi="Arial" w:cs="Arial"/>
        </w:rPr>
        <w:t>Is 3GPP considering other frequency ranges as the European 5.9 GHz band for the PC5-interface?</w:t>
      </w:r>
    </w:p>
    <w:p w14:paraId="5E7D191A" w14:textId="77777777" w:rsidR="00F17DEC" w:rsidRPr="00241F50" w:rsidRDefault="00F17DEC" w:rsidP="00F17DEC">
      <w:pPr>
        <w:pStyle w:val="ListParagraph"/>
        <w:numPr>
          <w:ilvl w:val="1"/>
          <w:numId w:val="25"/>
        </w:numPr>
        <w:rPr>
          <w:rFonts w:ascii="Arial" w:hAnsi="Arial" w:cs="Arial"/>
        </w:rPr>
      </w:pPr>
      <w:r w:rsidRPr="00241F50">
        <w:rPr>
          <w:rFonts w:ascii="Arial" w:hAnsi="Arial" w:cs="Arial"/>
        </w:rPr>
        <w:t>Could the PC5-interface operate in principal in all E-UTRA Operating Bands</w:t>
      </w:r>
      <w:r w:rsidR="000D5B41" w:rsidRPr="00742351">
        <w:rPr>
          <w:rFonts w:ascii="Arial" w:hAnsi="Arial" w:cs="Arial"/>
        </w:rPr>
        <w:t>, or there are some restrictions</w:t>
      </w:r>
      <w:r w:rsidRPr="00241F50">
        <w:rPr>
          <w:rFonts w:ascii="Arial" w:hAnsi="Arial" w:cs="Arial"/>
        </w:rPr>
        <w:t xml:space="preserve">?  </w:t>
      </w:r>
    </w:p>
    <w:p w14:paraId="0038ECA4" w14:textId="77777777" w:rsidR="00F17DEC" w:rsidRPr="00241F50" w:rsidRDefault="00F17DEC" w:rsidP="00F17DEC">
      <w:pPr>
        <w:pStyle w:val="ListParagraph"/>
        <w:numPr>
          <w:ilvl w:val="0"/>
          <w:numId w:val="25"/>
        </w:numPr>
        <w:rPr>
          <w:rFonts w:ascii="Arial" w:hAnsi="Arial" w:cs="Arial"/>
        </w:rPr>
      </w:pPr>
      <w:r w:rsidRPr="00241F50">
        <w:rPr>
          <w:rFonts w:ascii="Arial" w:hAnsi="Arial" w:cs="Arial"/>
        </w:rPr>
        <w:lastRenderedPageBreak/>
        <w:t>Can 3GPP provide the latest Technical Specification for the V2X technology, in particular the physical layer specification?</w:t>
      </w:r>
    </w:p>
    <w:p w14:paraId="22DAFC2A" w14:textId="77777777" w:rsidR="00F17DEC" w:rsidRPr="00241F50" w:rsidRDefault="00F17DEC" w:rsidP="00F17DEC">
      <w:pPr>
        <w:pStyle w:val="ListParagraph"/>
        <w:numPr>
          <w:ilvl w:val="0"/>
          <w:numId w:val="25"/>
        </w:numPr>
        <w:rPr>
          <w:rFonts w:ascii="Arial" w:hAnsi="Arial" w:cs="Arial"/>
        </w:rPr>
      </w:pPr>
      <w:r w:rsidRPr="00241F50">
        <w:rPr>
          <w:rFonts w:ascii="Arial" w:hAnsi="Arial" w:cs="Arial"/>
        </w:rPr>
        <w:t>ETSI TC ITS understands that the LTE-based V2X technology needs a synchronization signal (e.g. GNSS or Uu-Interface). In case such a signal is not available, is an LTE-based V2X unsynchronized setting considered?</w:t>
      </w:r>
    </w:p>
    <w:p w14:paraId="46088DA8" w14:textId="45DE068D" w:rsidR="00F17DEC" w:rsidRPr="00241F50" w:rsidRDefault="00E367FB" w:rsidP="00F17DEC">
      <w:pPr>
        <w:pStyle w:val="ListParagraph"/>
        <w:numPr>
          <w:ilvl w:val="1"/>
          <w:numId w:val="25"/>
        </w:numPr>
        <w:rPr>
          <w:rFonts w:ascii="Arial" w:hAnsi="Arial" w:cs="Arial"/>
        </w:rPr>
      </w:pPr>
      <w:r>
        <w:rPr>
          <w:rFonts w:ascii="Arial" w:hAnsi="Arial" w:cs="Arial"/>
        </w:rPr>
        <w:t>ETSI TC ITS assumes that, if a</w:t>
      </w:r>
      <w:r w:rsidR="00F17DEC" w:rsidRPr="00241F50">
        <w:rPr>
          <w:rFonts w:ascii="Arial" w:hAnsi="Arial" w:cs="Arial"/>
        </w:rPr>
        <w:t xml:space="preserve"> GNSS or Uu-Interface synchronization signal is not available a ITS station will use other LTE-based V2X transmissions for synchronization, is this assumption correct?</w:t>
      </w:r>
    </w:p>
    <w:p w14:paraId="512F494F" w14:textId="58071243" w:rsidR="00F17DEC" w:rsidRPr="00241F50" w:rsidRDefault="00F17DEC" w:rsidP="00F17DEC">
      <w:pPr>
        <w:pStyle w:val="ListParagraph"/>
        <w:numPr>
          <w:ilvl w:val="1"/>
          <w:numId w:val="25"/>
        </w:numPr>
        <w:rPr>
          <w:rFonts w:ascii="Arial" w:hAnsi="Arial" w:cs="Arial"/>
        </w:rPr>
      </w:pPr>
      <w:r w:rsidRPr="00241F50">
        <w:rPr>
          <w:rFonts w:ascii="Arial" w:hAnsi="Arial" w:cs="Arial"/>
        </w:rPr>
        <w:t xml:space="preserve">What is the </w:t>
      </w:r>
      <w:r w:rsidR="00E367FB" w:rsidRPr="00241F50">
        <w:rPr>
          <w:rFonts w:ascii="Arial" w:hAnsi="Arial" w:cs="Arial"/>
        </w:rPr>
        <w:t>behaviour</w:t>
      </w:r>
      <w:r w:rsidRPr="00241F50">
        <w:rPr>
          <w:rFonts w:ascii="Arial" w:hAnsi="Arial" w:cs="Arial"/>
        </w:rPr>
        <w:t xml:space="preserve"> if two cluster of ITS stations without GNSS or Uu-Interface synchronization approaching each other (e.g. in a tunnel), how long will the resynchronization take to synchronize those clusters?</w:t>
      </w:r>
    </w:p>
    <w:p w14:paraId="1E1C4F64" w14:textId="1F30F1D6" w:rsidR="00F17DEC" w:rsidRPr="00241F50" w:rsidRDefault="00F17DEC" w:rsidP="00F17DEC">
      <w:pPr>
        <w:pStyle w:val="ListParagraph"/>
        <w:numPr>
          <w:ilvl w:val="0"/>
          <w:numId w:val="25"/>
        </w:numPr>
        <w:rPr>
          <w:rFonts w:ascii="Arial" w:hAnsi="Arial" w:cs="Arial"/>
        </w:rPr>
      </w:pPr>
      <w:r w:rsidRPr="00241F50">
        <w:rPr>
          <w:rFonts w:ascii="Arial" w:hAnsi="Arial" w:cs="Arial"/>
        </w:rPr>
        <w:t xml:space="preserve">Is </w:t>
      </w:r>
      <w:r w:rsidR="00E367FB">
        <w:rPr>
          <w:rFonts w:ascii="Arial" w:hAnsi="Arial" w:cs="Arial"/>
        </w:rPr>
        <w:t>a</w:t>
      </w:r>
      <w:r w:rsidRPr="00241F50">
        <w:rPr>
          <w:rFonts w:ascii="Arial" w:hAnsi="Arial" w:cs="Arial"/>
        </w:rPr>
        <w:t xml:space="preserve"> </w:t>
      </w:r>
      <w:r w:rsidR="00E367FB" w:rsidRPr="00241F50">
        <w:rPr>
          <w:rFonts w:ascii="Arial" w:hAnsi="Arial" w:cs="Arial"/>
        </w:rPr>
        <w:t>multi-operator</w:t>
      </w:r>
      <w:r w:rsidRPr="00241F50">
        <w:rPr>
          <w:rFonts w:ascii="Arial" w:hAnsi="Arial" w:cs="Arial"/>
        </w:rPr>
        <w:t xml:space="preserve"> scenario considered and addressed in the 3GPP specification for LTE-based V2X?</w:t>
      </w:r>
    </w:p>
    <w:p w14:paraId="79E3909C" w14:textId="77777777" w:rsidR="00670F88" w:rsidRDefault="00F17DEC" w:rsidP="00F17DEC">
      <w:pPr>
        <w:pStyle w:val="ListParagraph"/>
        <w:numPr>
          <w:ilvl w:val="1"/>
          <w:numId w:val="25"/>
        </w:numPr>
        <w:rPr>
          <w:rFonts w:ascii="Arial" w:hAnsi="Arial" w:cs="Arial"/>
        </w:rPr>
      </w:pPr>
      <w:r w:rsidRPr="00241F50">
        <w:rPr>
          <w:rFonts w:ascii="Arial" w:hAnsi="Arial" w:cs="Arial"/>
        </w:rPr>
        <w:t>How will one vehicle communicate with another vehicle belonging to another operator</w:t>
      </w:r>
      <w:r w:rsidR="00BB4B01">
        <w:rPr>
          <w:rFonts w:ascii="Arial" w:hAnsi="Arial" w:cs="Arial"/>
        </w:rPr>
        <w:t xml:space="preserve"> in different spectrum</w:t>
      </w:r>
      <w:r w:rsidRPr="00241F50">
        <w:rPr>
          <w:rFonts w:ascii="Arial" w:hAnsi="Arial" w:cs="Arial"/>
        </w:rPr>
        <w:t>?</w:t>
      </w:r>
      <w:r w:rsidR="005D0C88">
        <w:rPr>
          <w:rFonts w:ascii="Arial" w:hAnsi="Arial" w:cs="Arial"/>
        </w:rPr>
        <w:t xml:space="preserve"> </w:t>
      </w:r>
    </w:p>
    <w:p w14:paraId="3F1E7430" w14:textId="73F0D9E1" w:rsidR="00F17DEC" w:rsidRPr="00241F50" w:rsidRDefault="005D0C88" w:rsidP="00F17DEC">
      <w:pPr>
        <w:pStyle w:val="ListParagraph"/>
        <w:numPr>
          <w:ilvl w:val="1"/>
          <w:numId w:val="25"/>
        </w:numPr>
        <w:rPr>
          <w:rFonts w:ascii="Arial" w:hAnsi="Arial" w:cs="Arial"/>
        </w:rPr>
      </w:pPr>
      <w:r>
        <w:rPr>
          <w:rFonts w:ascii="Arial" w:hAnsi="Arial" w:cs="Arial"/>
        </w:rPr>
        <w:t>How can resource allocation be handled in multi-operator scenarios?</w:t>
      </w:r>
    </w:p>
    <w:p w14:paraId="0E5C2C82" w14:textId="77777777" w:rsidR="00F17DEC" w:rsidRPr="00241F50" w:rsidRDefault="00F17DEC" w:rsidP="00F17DEC">
      <w:pPr>
        <w:pStyle w:val="ListParagraph"/>
        <w:numPr>
          <w:ilvl w:val="1"/>
          <w:numId w:val="25"/>
        </w:numPr>
        <w:rPr>
          <w:rFonts w:ascii="Arial" w:hAnsi="Arial" w:cs="Arial"/>
        </w:rPr>
      </w:pPr>
      <w:r w:rsidRPr="00241F50">
        <w:rPr>
          <w:rFonts w:ascii="Arial" w:hAnsi="Arial" w:cs="Arial"/>
        </w:rPr>
        <w:t>Is there a cross border situation considered?</w:t>
      </w:r>
    </w:p>
    <w:p w14:paraId="01242D41" w14:textId="77777777" w:rsidR="00F17DEC" w:rsidRDefault="00F17DEC" w:rsidP="00F17DEC">
      <w:pPr>
        <w:pStyle w:val="ListParagraph"/>
        <w:numPr>
          <w:ilvl w:val="1"/>
          <w:numId w:val="25"/>
        </w:numPr>
        <w:rPr>
          <w:rFonts w:ascii="Arial" w:hAnsi="Arial" w:cs="Arial"/>
        </w:rPr>
      </w:pPr>
      <w:r w:rsidRPr="00241F50">
        <w:rPr>
          <w:rFonts w:ascii="Arial" w:hAnsi="Arial" w:cs="Arial"/>
        </w:rPr>
        <w:t>Is a seamless handover supported?</w:t>
      </w:r>
    </w:p>
    <w:p w14:paraId="63E8C8AA" w14:textId="77777777" w:rsidR="00F17DEC" w:rsidRPr="00640C1F" w:rsidRDefault="00F17DEC" w:rsidP="00F17DEC">
      <w:pPr>
        <w:pStyle w:val="ListParagraph"/>
        <w:numPr>
          <w:ilvl w:val="0"/>
          <w:numId w:val="25"/>
        </w:numPr>
        <w:rPr>
          <w:rFonts w:ascii="Arial" w:hAnsi="Arial" w:cs="Arial"/>
        </w:rPr>
      </w:pPr>
      <w:r w:rsidRPr="00640C1F">
        <w:rPr>
          <w:rFonts w:ascii="Arial" w:hAnsi="Arial" w:cs="Arial"/>
        </w:rPr>
        <w:t>How exactly will the geographical dependent allocation of radio resources work, if no cellular network or RSU is available?</w:t>
      </w:r>
    </w:p>
    <w:p w14:paraId="2639B6E9" w14:textId="56C2558A" w:rsidR="005D0C88" w:rsidRPr="00E367FB" w:rsidRDefault="00F17DEC" w:rsidP="00D23907">
      <w:pPr>
        <w:pStyle w:val="ListParagraph"/>
        <w:numPr>
          <w:ilvl w:val="1"/>
          <w:numId w:val="25"/>
        </w:numPr>
        <w:rPr>
          <w:rFonts w:ascii="Arial" w:hAnsi="Arial" w:cs="Arial"/>
        </w:rPr>
      </w:pPr>
      <w:r w:rsidRPr="00241F50">
        <w:rPr>
          <w:rFonts w:ascii="Arial" w:hAnsi="Arial" w:cs="Arial"/>
        </w:rPr>
        <w:t xml:space="preserve">In addition if a GNSS signal for the geographical location is as well not available (e.g. in an underground car park), how will the </w:t>
      </w:r>
      <w:r w:rsidR="00DC63E2">
        <w:rPr>
          <w:rFonts w:ascii="Arial" w:hAnsi="Arial" w:cs="Arial"/>
        </w:rPr>
        <w:t>radio resources allocation work</w:t>
      </w:r>
      <w:r w:rsidRPr="00241F50">
        <w:rPr>
          <w:rFonts w:ascii="Arial" w:hAnsi="Arial" w:cs="Arial"/>
        </w:rPr>
        <w:t>?</w:t>
      </w:r>
    </w:p>
    <w:p w14:paraId="2FBD637A" w14:textId="77777777" w:rsidR="00F17DEC" w:rsidRDefault="00F17DEC" w:rsidP="00F17DEC">
      <w:pPr>
        <w:rPr>
          <w:rFonts w:ascii="Arial" w:hAnsi="Arial" w:cs="Arial"/>
        </w:rPr>
      </w:pPr>
    </w:p>
    <w:p w14:paraId="0F9DFE7D" w14:textId="1F5B069F" w:rsidR="00DC63E2" w:rsidRDefault="00DC63E2" w:rsidP="00DC63E2">
      <w:pPr>
        <w:rPr>
          <w:rFonts w:ascii="Arial" w:hAnsi="Arial" w:cs="Arial"/>
        </w:rPr>
      </w:pPr>
      <w:r>
        <w:rPr>
          <w:rFonts w:ascii="Arial" w:hAnsi="Arial" w:cs="Arial"/>
        </w:rPr>
        <w:t xml:space="preserve">Furthermore, ETSI TC ITS would like to inform </w:t>
      </w:r>
      <w:r w:rsidRPr="007F2FB3">
        <w:rPr>
          <w:rFonts w:ascii="Arial" w:hAnsi="Arial" w:cs="Arial"/>
        </w:rPr>
        <w:t xml:space="preserve">3GPP TSG RAN </w:t>
      </w:r>
      <w:r>
        <w:rPr>
          <w:rFonts w:ascii="Arial" w:hAnsi="Arial" w:cs="Arial"/>
        </w:rPr>
        <w:t xml:space="preserve">that ETSI TC ITS is considering the 3GPP cellular technology including the LTE-sidelink supporting V2V communications in ITS standardization work, e.g. in the work item </w:t>
      </w:r>
      <w:r w:rsidRPr="009866E7">
        <w:rPr>
          <w:rFonts w:ascii="Arial" w:hAnsi="Arial" w:cs="Arial"/>
        </w:rPr>
        <w:t>RTS/ITS-00180 (TS 103 301)</w:t>
      </w:r>
      <w:r>
        <w:rPr>
          <w:rFonts w:ascii="Arial" w:hAnsi="Arial" w:cs="Arial"/>
        </w:rPr>
        <w:t xml:space="preserve"> on f</w:t>
      </w:r>
      <w:r w:rsidRPr="00C00236">
        <w:rPr>
          <w:rFonts w:ascii="Arial" w:hAnsi="Arial" w:cs="Arial"/>
        </w:rPr>
        <w:t>acilities layer protocols and</w:t>
      </w:r>
      <w:r>
        <w:rPr>
          <w:rFonts w:ascii="Arial" w:hAnsi="Arial" w:cs="Arial"/>
        </w:rPr>
        <w:t xml:space="preserve"> </w:t>
      </w:r>
      <w:r w:rsidRPr="00C00236">
        <w:rPr>
          <w:rFonts w:ascii="Arial" w:hAnsi="Arial" w:cs="Arial"/>
        </w:rPr>
        <w:t>communication requirements</w:t>
      </w:r>
      <w:r>
        <w:rPr>
          <w:rFonts w:ascii="Arial" w:hAnsi="Arial" w:cs="Arial"/>
        </w:rPr>
        <w:t xml:space="preserve"> </w:t>
      </w:r>
      <w:r w:rsidRPr="00C00236">
        <w:rPr>
          <w:rFonts w:ascii="Arial" w:hAnsi="Arial" w:cs="Arial"/>
        </w:rPr>
        <w:t>for infrastructure services</w:t>
      </w:r>
      <w:r>
        <w:rPr>
          <w:rFonts w:ascii="Arial" w:hAnsi="Arial" w:cs="Arial"/>
        </w:rPr>
        <w:t>.</w:t>
      </w:r>
    </w:p>
    <w:p w14:paraId="3B38B99B" w14:textId="77777777" w:rsidR="00DC63E2" w:rsidRDefault="00DC63E2" w:rsidP="00DC63E2">
      <w:pPr>
        <w:rPr>
          <w:rFonts w:ascii="Arial" w:hAnsi="Arial" w:cs="Arial"/>
        </w:rPr>
      </w:pPr>
    </w:p>
    <w:p w14:paraId="0A3551FE" w14:textId="77777777" w:rsidR="00F17DEC" w:rsidRDefault="00F17DEC" w:rsidP="00F17DEC">
      <w:pPr>
        <w:rPr>
          <w:rFonts w:ascii="Arial" w:hAnsi="Arial" w:cs="Arial"/>
        </w:rPr>
      </w:pPr>
      <w:r>
        <w:rPr>
          <w:rFonts w:ascii="Arial" w:hAnsi="Arial" w:cs="Arial"/>
        </w:rPr>
        <w:t xml:space="preserve">ETSI TC ITS would </w:t>
      </w:r>
      <w:r w:rsidR="00DC63E2">
        <w:rPr>
          <w:rFonts w:ascii="Arial" w:hAnsi="Arial" w:cs="Arial"/>
        </w:rPr>
        <w:t>respectfully ask</w:t>
      </w:r>
      <w:r>
        <w:rPr>
          <w:rFonts w:ascii="Arial" w:hAnsi="Arial" w:cs="Arial"/>
        </w:rPr>
        <w:t xml:space="preserve"> </w:t>
      </w:r>
      <w:r w:rsidRPr="007F2FB3">
        <w:rPr>
          <w:rFonts w:ascii="Arial" w:hAnsi="Arial" w:cs="Arial"/>
        </w:rPr>
        <w:t>3GPP TSG RAN</w:t>
      </w:r>
      <w:r>
        <w:rPr>
          <w:rFonts w:ascii="Arial" w:hAnsi="Arial" w:cs="Arial"/>
        </w:rPr>
        <w:t xml:space="preserve"> to</w:t>
      </w:r>
      <w:r w:rsidR="00DC63E2">
        <w:rPr>
          <w:rFonts w:ascii="Arial" w:hAnsi="Arial" w:cs="Arial"/>
        </w:rPr>
        <w:t xml:space="preserve"> answer the</w:t>
      </w:r>
      <w:r>
        <w:rPr>
          <w:rFonts w:ascii="Arial" w:hAnsi="Arial" w:cs="Arial"/>
        </w:rPr>
        <w:t xml:space="preserve"> </w:t>
      </w:r>
      <w:r w:rsidR="00DC63E2">
        <w:rPr>
          <w:rFonts w:ascii="Arial" w:hAnsi="Arial" w:cs="Arial"/>
        </w:rPr>
        <w:t xml:space="preserve">above </w:t>
      </w:r>
      <w:r>
        <w:rPr>
          <w:rFonts w:ascii="Arial" w:hAnsi="Arial" w:cs="Arial"/>
        </w:rPr>
        <w:t xml:space="preserve">questions and provide further information to help TC </w:t>
      </w:r>
      <w:r w:rsidR="00DC63E2">
        <w:rPr>
          <w:rFonts w:ascii="Arial" w:hAnsi="Arial" w:cs="Arial"/>
        </w:rPr>
        <w:t xml:space="preserve">ITS better </w:t>
      </w:r>
      <w:r>
        <w:rPr>
          <w:rFonts w:ascii="Arial" w:hAnsi="Arial" w:cs="Arial"/>
        </w:rPr>
        <w:t>understand</w:t>
      </w:r>
      <w:r w:rsidR="00347919">
        <w:rPr>
          <w:rFonts w:ascii="Arial" w:hAnsi="Arial" w:cs="Arial"/>
        </w:rPr>
        <w:t>ing</w:t>
      </w:r>
      <w:r>
        <w:rPr>
          <w:rFonts w:ascii="Arial" w:hAnsi="Arial" w:cs="Arial"/>
        </w:rPr>
        <w:t xml:space="preserve"> the newly developed LTE-V2X technology.</w:t>
      </w:r>
    </w:p>
    <w:p w14:paraId="3A973937" w14:textId="77777777" w:rsidR="00F17DEC" w:rsidRDefault="00F17DEC" w:rsidP="00F17DEC">
      <w:pPr>
        <w:rPr>
          <w:rFonts w:ascii="Arial" w:hAnsi="Arial" w:cs="Arial"/>
        </w:rPr>
      </w:pPr>
    </w:p>
    <w:p w14:paraId="567AD8CF" w14:textId="77777777" w:rsidR="00F17DEC" w:rsidRDefault="00F17DEC" w:rsidP="00F17DEC">
      <w:pPr>
        <w:rPr>
          <w:rFonts w:ascii="Arial" w:hAnsi="Arial" w:cs="Arial"/>
        </w:rPr>
      </w:pPr>
    </w:p>
    <w:p w14:paraId="41DC5145" w14:textId="77777777" w:rsidR="00F17DEC" w:rsidRDefault="00F17DEC" w:rsidP="00F17DEC">
      <w:pPr>
        <w:rPr>
          <w:rFonts w:ascii="Arial" w:hAnsi="Arial" w:cs="Arial"/>
        </w:rPr>
      </w:pPr>
    </w:p>
    <w:p w14:paraId="3C269643" w14:textId="77777777" w:rsidR="00F17DEC" w:rsidRDefault="00F17DEC" w:rsidP="00F17DEC">
      <w:pPr>
        <w:rPr>
          <w:rFonts w:ascii="Arial" w:hAnsi="Arial" w:cs="Arial"/>
        </w:rPr>
      </w:pPr>
      <w:r w:rsidRPr="00465AA4">
        <w:rPr>
          <w:rFonts w:ascii="Arial" w:hAnsi="Arial" w:cs="Arial"/>
        </w:rPr>
        <w:t>Best regards,</w:t>
      </w:r>
    </w:p>
    <w:p w14:paraId="2F5F6C25" w14:textId="77777777" w:rsidR="00F17DEC" w:rsidRDefault="00F17DEC" w:rsidP="00F17DEC">
      <w:pPr>
        <w:rPr>
          <w:rFonts w:ascii="Arial" w:hAnsi="Arial" w:cs="Arial"/>
        </w:rPr>
      </w:pPr>
    </w:p>
    <w:p w14:paraId="7AC49F2E" w14:textId="7F800E1A" w:rsidR="002410DE" w:rsidRPr="00E367FB" w:rsidRDefault="00FF202D" w:rsidP="00F17DEC">
      <w:pPr>
        <w:rPr>
          <w:rFonts w:ascii="Arial" w:hAnsi="Arial" w:cs="Arial"/>
          <w:sz w:val="28"/>
          <w:szCs w:val="24"/>
          <w:lang w:val="en-US"/>
        </w:rPr>
      </w:pPr>
      <w:r w:rsidRPr="00E367FB">
        <w:rPr>
          <w:rFonts w:ascii="Arial" w:hAnsi="Arial" w:cs="Arial"/>
          <w:sz w:val="28"/>
          <w:szCs w:val="24"/>
          <w:lang w:val="en-US"/>
        </w:rPr>
        <w:t>Niels Peter Skov Andersen</w:t>
      </w:r>
    </w:p>
    <w:p w14:paraId="641B9C73" w14:textId="77777777" w:rsidR="00F17DEC" w:rsidRDefault="00F17DEC" w:rsidP="00F17DEC">
      <w:pPr>
        <w:rPr>
          <w:rFonts w:ascii="Arial" w:hAnsi="Arial" w:cs="Arial"/>
        </w:rPr>
      </w:pPr>
      <w:r w:rsidRPr="00F90F45">
        <w:rPr>
          <w:rFonts w:ascii="Arial" w:hAnsi="Arial" w:cs="Arial"/>
        </w:rPr>
        <w:t xml:space="preserve">Chairman ETSI </w:t>
      </w:r>
      <w:r>
        <w:rPr>
          <w:rFonts w:ascii="Arial" w:hAnsi="Arial" w:cs="Arial"/>
        </w:rPr>
        <w:t>TC ITS</w:t>
      </w:r>
    </w:p>
    <w:p w14:paraId="124DC19F" w14:textId="77777777" w:rsidR="00F17DEC" w:rsidRDefault="00F17DEC" w:rsidP="00F17DEC">
      <w:pPr>
        <w:rPr>
          <w:rFonts w:ascii="Arial" w:hAnsi="Arial" w:cs="Arial"/>
        </w:rPr>
      </w:pPr>
    </w:p>
    <w:p w14:paraId="4C099C12" w14:textId="77777777" w:rsidR="00F17DEC" w:rsidRDefault="00F17DEC" w:rsidP="00F17DEC">
      <w:pPr>
        <w:spacing w:after="120"/>
        <w:rPr>
          <w:rFonts w:ascii="Arial" w:hAnsi="Arial" w:cs="Arial"/>
          <w:b/>
        </w:rPr>
      </w:pPr>
      <w:r>
        <w:rPr>
          <w:rFonts w:ascii="Arial" w:hAnsi="Arial" w:cs="Arial"/>
          <w:b/>
        </w:rPr>
        <w:t>Date of next meetings of the originator:</w:t>
      </w:r>
    </w:p>
    <w:p w14:paraId="27B537EE" w14:textId="77777777" w:rsidR="00F17DEC" w:rsidRDefault="00F17DEC" w:rsidP="00F17DEC">
      <w:pPr>
        <w:rPr>
          <w:rFonts w:ascii="Arial" w:hAnsi="Arial" w:cs="Arial"/>
        </w:rPr>
      </w:pPr>
      <w:r>
        <w:rPr>
          <w:rFonts w:ascii="Arial" w:hAnsi="Arial" w:cs="Arial"/>
          <w:szCs w:val="17"/>
        </w:rPr>
        <w:t>ITS#26</w:t>
      </w:r>
      <w:r w:rsidRPr="00AD4062">
        <w:rPr>
          <w:rFonts w:ascii="Arial" w:hAnsi="Arial" w:cs="Arial"/>
          <w:sz w:val="24"/>
        </w:rPr>
        <w:t>  </w:t>
      </w:r>
      <w:r w:rsidRPr="00DD4B34">
        <w:rPr>
          <w:rFonts w:ascii="Arial" w:hAnsi="Arial" w:cs="Arial"/>
        </w:rPr>
        <w:tab/>
      </w:r>
      <w:r>
        <w:rPr>
          <w:rFonts w:ascii="Arial" w:hAnsi="Arial" w:cs="Arial"/>
        </w:rPr>
        <w:tab/>
      </w:r>
      <w:r w:rsidRPr="00EF5FEB">
        <w:rPr>
          <w:rFonts w:ascii="Arial" w:hAnsi="Arial" w:cs="Arial"/>
        </w:rPr>
        <w:t>03-07 Apr</w:t>
      </w:r>
      <w:r>
        <w:rPr>
          <w:rFonts w:ascii="Arial" w:hAnsi="Arial" w:cs="Arial"/>
        </w:rPr>
        <w:t xml:space="preserve"> 2017</w:t>
      </w:r>
      <w:r w:rsidRPr="00DD4B34">
        <w:rPr>
          <w:rFonts w:ascii="Arial" w:hAnsi="Arial" w:cs="Arial"/>
        </w:rPr>
        <w:tab/>
      </w:r>
      <w:r>
        <w:rPr>
          <w:rFonts w:ascii="Arial" w:hAnsi="Arial" w:cs="Arial"/>
        </w:rPr>
        <w:tab/>
      </w:r>
      <w:r w:rsidRPr="00DD4B34">
        <w:rPr>
          <w:rFonts w:ascii="Arial" w:hAnsi="Arial" w:cs="Arial"/>
        </w:rPr>
        <w:t>Sophia-Antipolis, France</w:t>
      </w:r>
    </w:p>
    <w:p w14:paraId="6E2F73AF" w14:textId="77777777" w:rsidR="00F17DEC" w:rsidRDefault="00F17DEC" w:rsidP="00F17DEC">
      <w:pPr>
        <w:rPr>
          <w:rFonts w:ascii="Arial" w:hAnsi="Arial" w:cs="Arial"/>
        </w:rPr>
      </w:pPr>
      <w:r>
        <w:rPr>
          <w:rFonts w:ascii="Arial" w:hAnsi="Arial" w:cs="Arial"/>
          <w:szCs w:val="17"/>
        </w:rPr>
        <w:t>ITS#27</w:t>
      </w:r>
      <w:r w:rsidRPr="00AD4062">
        <w:rPr>
          <w:rFonts w:ascii="Arial" w:hAnsi="Arial" w:cs="Arial"/>
          <w:sz w:val="24"/>
        </w:rPr>
        <w:t>  </w:t>
      </w:r>
      <w:r w:rsidRPr="00DD4B34">
        <w:rPr>
          <w:rFonts w:ascii="Arial" w:hAnsi="Arial" w:cs="Arial"/>
        </w:rPr>
        <w:tab/>
      </w:r>
      <w:r>
        <w:rPr>
          <w:rFonts w:ascii="Arial" w:hAnsi="Arial" w:cs="Arial"/>
        </w:rPr>
        <w:tab/>
      </w:r>
      <w:r w:rsidRPr="003D0279">
        <w:rPr>
          <w:rFonts w:ascii="Arial" w:hAnsi="Arial" w:cs="Arial"/>
        </w:rPr>
        <w:t>26-30 Jun</w:t>
      </w:r>
      <w:r>
        <w:rPr>
          <w:rFonts w:ascii="Arial" w:hAnsi="Arial" w:cs="Arial"/>
        </w:rPr>
        <w:t xml:space="preserve"> 2017</w:t>
      </w:r>
      <w:r w:rsidRPr="00DD4B34">
        <w:rPr>
          <w:rFonts w:ascii="Arial" w:hAnsi="Arial" w:cs="Arial"/>
        </w:rPr>
        <w:tab/>
      </w:r>
      <w:r>
        <w:rPr>
          <w:rFonts w:ascii="Arial" w:hAnsi="Arial" w:cs="Arial"/>
        </w:rPr>
        <w:tab/>
      </w:r>
      <w:r w:rsidRPr="00DD4B34">
        <w:rPr>
          <w:rFonts w:ascii="Arial" w:hAnsi="Arial" w:cs="Arial"/>
        </w:rPr>
        <w:t>Sophia-Antipolis, France</w:t>
      </w:r>
    </w:p>
    <w:p w14:paraId="2D75F2B1" w14:textId="77777777" w:rsidR="00F17DEC" w:rsidRDefault="00F17DEC" w:rsidP="00F17DEC">
      <w:pPr>
        <w:rPr>
          <w:rFonts w:ascii="Arial" w:hAnsi="Arial" w:cs="Arial"/>
        </w:rPr>
      </w:pPr>
      <w:r>
        <w:rPr>
          <w:rFonts w:ascii="Arial" w:hAnsi="Arial" w:cs="Arial"/>
          <w:szCs w:val="17"/>
        </w:rPr>
        <w:t>ITS#28</w:t>
      </w:r>
      <w:r w:rsidRPr="00AD4062">
        <w:rPr>
          <w:rFonts w:ascii="Arial" w:hAnsi="Arial" w:cs="Arial"/>
          <w:sz w:val="24"/>
        </w:rPr>
        <w:t>  </w:t>
      </w:r>
      <w:r w:rsidRPr="00DD4B34">
        <w:rPr>
          <w:rFonts w:ascii="Arial" w:hAnsi="Arial" w:cs="Arial"/>
        </w:rPr>
        <w:tab/>
      </w:r>
      <w:r>
        <w:rPr>
          <w:rFonts w:ascii="Arial" w:hAnsi="Arial" w:cs="Arial"/>
        </w:rPr>
        <w:tab/>
      </w:r>
      <w:r w:rsidRPr="003D0279">
        <w:rPr>
          <w:rFonts w:ascii="Arial" w:hAnsi="Arial" w:cs="Arial"/>
        </w:rPr>
        <w:t>09-13 Oct</w:t>
      </w:r>
      <w:r>
        <w:rPr>
          <w:rFonts w:ascii="Arial" w:hAnsi="Arial" w:cs="Arial"/>
        </w:rPr>
        <w:t xml:space="preserve"> 2017</w:t>
      </w:r>
      <w:r w:rsidRPr="00DD4B34">
        <w:rPr>
          <w:rFonts w:ascii="Arial" w:hAnsi="Arial" w:cs="Arial"/>
        </w:rPr>
        <w:tab/>
      </w:r>
      <w:r>
        <w:rPr>
          <w:rFonts w:ascii="Arial" w:hAnsi="Arial" w:cs="Arial"/>
        </w:rPr>
        <w:tab/>
      </w:r>
      <w:r w:rsidRPr="00DD4B34">
        <w:rPr>
          <w:rFonts w:ascii="Arial" w:hAnsi="Arial" w:cs="Arial"/>
        </w:rPr>
        <w:t>Sophia-Antipolis, France</w:t>
      </w:r>
    </w:p>
    <w:p w14:paraId="20EC3C5B" w14:textId="77777777" w:rsidR="00911477" w:rsidRDefault="00911477" w:rsidP="00F17DEC">
      <w:pPr>
        <w:spacing w:after="120"/>
        <w:rPr>
          <w:rFonts w:ascii="Arial" w:hAnsi="Arial" w:cs="Arial"/>
          <w:b/>
        </w:rPr>
      </w:pPr>
    </w:p>
    <w:p w14:paraId="21D4308C" w14:textId="77777777" w:rsidR="00911477" w:rsidRDefault="00911477" w:rsidP="007833A7">
      <w:pPr>
        <w:rPr>
          <w:rFonts w:ascii="Arial" w:hAnsi="Arial" w:cs="Arial"/>
        </w:rPr>
      </w:pPr>
    </w:p>
    <w:sectPr w:rsidR="00911477" w:rsidSect="007F05C7">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0B04D" w14:textId="77777777" w:rsidR="00443D29" w:rsidRDefault="00443D29" w:rsidP="00D9435B">
      <w:r>
        <w:separator/>
      </w:r>
    </w:p>
  </w:endnote>
  <w:endnote w:type="continuationSeparator" w:id="0">
    <w:p w14:paraId="62490005" w14:textId="77777777" w:rsidR="00443D29" w:rsidRDefault="00443D2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615A8" w14:textId="250D5709"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473CE7">
      <w:rPr>
        <w:rFonts w:ascii="Arial" w:hAnsi="Arial" w:cs="Arial"/>
        <w:noProof/>
      </w:rPr>
      <w:t>2</w:t>
    </w:r>
    <w:r w:rsidR="00610CBA" w:rsidRPr="0083399D">
      <w:rPr>
        <w:rFonts w:ascii="Arial" w:hAnsi="Arial" w:cs="Arial"/>
      </w:rPr>
      <w:fldChar w:fldCharType="end"/>
    </w:r>
    <w:r w:rsidRPr="0083399D">
      <w:rPr>
        <w:rFonts w:ascii="Arial" w:hAnsi="Arial" w:cs="Arial"/>
      </w:rPr>
      <w:t>/</w:t>
    </w:r>
    <w:fldSimple w:instr=" NUMPAGES   \* MERGEFORMAT ">
      <w:r w:rsidR="00473CE7" w:rsidRPr="00473CE7">
        <w:rPr>
          <w:rFonts w:ascii="Arial" w:hAnsi="Arial" w:cs="Arial"/>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9EBB7" w14:textId="77777777" w:rsidR="00443D29" w:rsidRDefault="00443D29" w:rsidP="00D9435B">
      <w:r>
        <w:separator/>
      </w:r>
    </w:p>
  </w:footnote>
  <w:footnote w:type="continuationSeparator" w:id="0">
    <w:p w14:paraId="5CB09A6D" w14:textId="77777777" w:rsidR="00443D29" w:rsidRDefault="00443D29"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5AF05" w14:textId="695D1950"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3EA92B3F" wp14:editId="7AECDDE2">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ITS(17)000026</w:t>
    </w:r>
    <w:r w:rsidR="00CE3FE9">
      <w:rPr>
        <w:rFonts w:ascii="Arial" w:hAnsi="Arial" w:cs="Arial"/>
        <w:b/>
        <w:sz w:val="36"/>
        <w:szCs w:val="36"/>
        <w:shd w:val="clear" w:color="auto" w:fill="DBE5F1"/>
      </w:rPr>
      <w:t>r6</w:t>
    </w:r>
    <w:r w:rsidR="00D9435B" w:rsidRPr="006E55B5">
      <w:rPr>
        <w:rFonts w:ascii="Arial" w:hAnsi="Arial" w:cs="Arial"/>
        <w:i/>
        <w:color w:val="0000FF"/>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D7E791A"/>
    <w:multiLevelType w:val="multilevel"/>
    <w:tmpl w:val="0407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33FF8"/>
    <w:rsid w:val="000708A2"/>
    <w:rsid w:val="000831EB"/>
    <w:rsid w:val="000C4CB6"/>
    <w:rsid w:val="000D5B41"/>
    <w:rsid w:val="00101DF0"/>
    <w:rsid w:val="00105C83"/>
    <w:rsid w:val="00112590"/>
    <w:rsid w:val="00165E0B"/>
    <w:rsid w:val="00175EBC"/>
    <w:rsid w:val="0017611B"/>
    <w:rsid w:val="00181471"/>
    <w:rsid w:val="00191D22"/>
    <w:rsid w:val="001C30D5"/>
    <w:rsid w:val="001C5C4E"/>
    <w:rsid w:val="001E1E21"/>
    <w:rsid w:val="00216D13"/>
    <w:rsid w:val="002410DE"/>
    <w:rsid w:val="00242292"/>
    <w:rsid w:val="0024487F"/>
    <w:rsid w:val="002676F5"/>
    <w:rsid w:val="00286E81"/>
    <w:rsid w:val="00297B33"/>
    <w:rsid w:val="002F5958"/>
    <w:rsid w:val="003050B4"/>
    <w:rsid w:val="00305283"/>
    <w:rsid w:val="003354CE"/>
    <w:rsid w:val="00347919"/>
    <w:rsid w:val="0036058F"/>
    <w:rsid w:val="003D5716"/>
    <w:rsid w:val="004043B7"/>
    <w:rsid w:val="004050E6"/>
    <w:rsid w:val="004124A2"/>
    <w:rsid w:val="00443D29"/>
    <w:rsid w:val="004441E2"/>
    <w:rsid w:val="00451D22"/>
    <w:rsid w:val="00454013"/>
    <w:rsid w:val="00473CE7"/>
    <w:rsid w:val="004906F2"/>
    <w:rsid w:val="004950B1"/>
    <w:rsid w:val="004A5EA2"/>
    <w:rsid w:val="004C2D39"/>
    <w:rsid w:val="004D1743"/>
    <w:rsid w:val="00503C30"/>
    <w:rsid w:val="00516885"/>
    <w:rsid w:val="00521B98"/>
    <w:rsid w:val="00551F4D"/>
    <w:rsid w:val="0056767F"/>
    <w:rsid w:val="00571482"/>
    <w:rsid w:val="005B115B"/>
    <w:rsid w:val="005D0C88"/>
    <w:rsid w:val="006017EC"/>
    <w:rsid w:val="006068F2"/>
    <w:rsid w:val="00610CBA"/>
    <w:rsid w:val="00620AA5"/>
    <w:rsid w:val="00631480"/>
    <w:rsid w:val="00670F88"/>
    <w:rsid w:val="006C30E5"/>
    <w:rsid w:val="00704C3A"/>
    <w:rsid w:val="007052EB"/>
    <w:rsid w:val="00723463"/>
    <w:rsid w:val="00745E27"/>
    <w:rsid w:val="00776B64"/>
    <w:rsid w:val="007833A7"/>
    <w:rsid w:val="007A3763"/>
    <w:rsid w:val="007F05C7"/>
    <w:rsid w:val="007F70E2"/>
    <w:rsid w:val="00832E39"/>
    <w:rsid w:val="0083399D"/>
    <w:rsid w:val="0084740A"/>
    <w:rsid w:val="008629A9"/>
    <w:rsid w:val="008703E4"/>
    <w:rsid w:val="008745A4"/>
    <w:rsid w:val="00887234"/>
    <w:rsid w:val="008B0BEC"/>
    <w:rsid w:val="008D5477"/>
    <w:rsid w:val="0091037B"/>
    <w:rsid w:val="00911477"/>
    <w:rsid w:val="00912D71"/>
    <w:rsid w:val="00913CAE"/>
    <w:rsid w:val="009219D6"/>
    <w:rsid w:val="00993435"/>
    <w:rsid w:val="009B5DB2"/>
    <w:rsid w:val="009F0351"/>
    <w:rsid w:val="00A57306"/>
    <w:rsid w:val="00A61734"/>
    <w:rsid w:val="00A67B77"/>
    <w:rsid w:val="00AF6906"/>
    <w:rsid w:val="00B22603"/>
    <w:rsid w:val="00B703A5"/>
    <w:rsid w:val="00B837B4"/>
    <w:rsid w:val="00BB4B01"/>
    <w:rsid w:val="00BB5244"/>
    <w:rsid w:val="00BE7AFE"/>
    <w:rsid w:val="00C018EA"/>
    <w:rsid w:val="00C04D8B"/>
    <w:rsid w:val="00C14109"/>
    <w:rsid w:val="00C15BAD"/>
    <w:rsid w:val="00C1614A"/>
    <w:rsid w:val="00C16283"/>
    <w:rsid w:val="00C67710"/>
    <w:rsid w:val="00C76D35"/>
    <w:rsid w:val="00CA135C"/>
    <w:rsid w:val="00CB2273"/>
    <w:rsid w:val="00CC0049"/>
    <w:rsid w:val="00CE3FE9"/>
    <w:rsid w:val="00CF1516"/>
    <w:rsid w:val="00D23907"/>
    <w:rsid w:val="00D9435B"/>
    <w:rsid w:val="00DA185D"/>
    <w:rsid w:val="00DA65AB"/>
    <w:rsid w:val="00DC3EDD"/>
    <w:rsid w:val="00DC63E2"/>
    <w:rsid w:val="00DD314A"/>
    <w:rsid w:val="00DE4DB9"/>
    <w:rsid w:val="00DF6ED5"/>
    <w:rsid w:val="00E00EF0"/>
    <w:rsid w:val="00E06E1E"/>
    <w:rsid w:val="00E367FB"/>
    <w:rsid w:val="00E72D6C"/>
    <w:rsid w:val="00EA0019"/>
    <w:rsid w:val="00EB16B6"/>
    <w:rsid w:val="00EB1C87"/>
    <w:rsid w:val="00EC6E1F"/>
    <w:rsid w:val="00EE7092"/>
    <w:rsid w:val="00EF08F7"/>
    <w:rsid w:val="00EF607B"/>
    <w:rsid w:val="00F11466"/>
    <w:rsid w:val="00F12615"/>
    <w:rsid w:val="00F17DEC"/>
    <w:rsid w:val="00F259C3"/>
    <w:rsid w:val="00F32424"/>
    <w:rsid w:val="00F87F26"/>
    <w:rsid w:val="00F9024E"/>
    <w:rsid w:val="00FF202D"/>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70730"/>
  <w15:docId w15:val="{BFE15BDC-DCE4-4C90-8D02-990674481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FF8"/>
    <w:pPr>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bluetitle">
    <w:name w:val="bluetitle"/>
    <w:uiPriority w:val="99"/>
    <w:rsid w:val="00C1614A"/>
  </w:style>
  <w:style w:type="paragraph" w:styleId="ListParagraph">
    <w:name w:val="List Paragraph"/>
    <w:basedOn w:val="Normal"/>
    <w:uiPriority w:val="34"/>
    <w:qFormat/>
    <w:rsid w:val="00F17DEC"/>
    <w:pPr>
      <w:ind w:left="720"/>
      <w:contextualSpacing/>
    </w:pPr>
  </w:style>
  <w:style w:type="character" w:styleId="CommentReference">
    <w:name w:val="annotation reference"/>
    <w:basedOn w:val="DefaultParagraphFont"/>
    <w:uiPriority w:val="99"/>
    <w:semiHidden/>
    <w:unhideWhenUsed/>
    <w:rsid w:val="000D5B41"/>
    <w:rPr>
      <w:sz w:val="16"/>
      <w:szCs w:val="16"/>
    </w:rPr>
  </w:style>
  <w:style w:type="paragraph" w:styleId="CommentText">
    <w:name w:val="annotation text"/>
    <w:basedOn w:val="Normal"/>
    <w:link w:val="CommentTextChar"/>
    <w:uiPriority w:val="99"/>
    <w:semiHidden/>
    <w:unhideWhenUsed/>
    <w:rsid w:val="000D5B41"/>
    <w:rPr>
      <w:sz w:val="20"/>
    </w:rPr>
  </w:style>
  <w:style w:type="character" w:customStyle="1" w:styleId="CommentTextChar">
    <w:name w:val="Comment Text Char"/>
    <w:basedOn w:val="DefaultParagraphFont"/>
    <w:link w:val="CommentText"/>
    <w:uiPriority w:val="99"/>
    <w:semiHidden/>
    <w:rsid w:val="000D5B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D5B41"/>
    <w:rPr>
      <w:b/>
      <w:bCs/>
    </w:rPr>
  </w:style>
  <w:style w:type="character" w:customStyle="1" w:styleId="CommentSubjectChar">
    <w:name w:val="Comment Subject Char"/>
    <w:basedOn w:val="CommentTextChar"/>
    <w:link w:val="CommentSubject"/>
    <w:uiPriority w:val="99"/>
    <w:semiHidden/>
    <w:rsid w:val="000D5B4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F13FB-B338-4B62-BBD8-4FA7B49D7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667</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Andrea Lorelli</cp:lastModifiedBy>
  <cp:revision>7</cp:revision>
  <cp:lastPrinted>2010-12-06T15:51:00Z</cp:lastPrinted>
  <dcterms:created xsi:type="dcterms:W3CDTF">2017-01-20T12:30:00Z</dcterms:created>
  <dcterms:modified xsi:type="dcterms:W3CDTF">2017-01-24T11:58:00Z</dcterms:modified>
</cp:coreProperties>
</file>