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D4545" w14:textId="77777777" w:rsidR="00AF34C4" w:rsidRPr="00353739" w:rsidRDefault="00AF34C4" w:rsidP="00A042DE">
      <w:pPr>
        <w:ind w:left="720"/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353739">
        <w:rPr>
          <w:rFonts w:ascii="Times New Roman" w:hAnsi="Times New Roman" w:cs="Times New Roman"/>
          <w:b/>
          <w:sz w:val="28"/>
          <w:szCs w:val="28"/>
          <w:lang w:val="en-GB"/>
        </w:rPr>
        <w:t>INTERNATIONAL ORGANISATION FOR STANDARDISATION</w:t>
      </w:r>
    </w:p>
    <w:p w14:paraId="42F72429" w14:textId="77777777" w:rsidR="00AF34C4" w:rsidRPr="00353739" w:rsidRDefault="00AF34C4" w:rsidP="00AF34C4">
      <w:pPr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353739">
        <w:rPr>
          <w:rFonts w:ascii="Times New Roman" w:hAnsi="Times New Roman" w:cs="Times New Roman"/>
          <w:b/>
          <w:sz w:val="28"/>
          <w:lang w:val="en-GB"/>
        </w:rPr>
        <w:t>ORGANISATION INTERNATIONALE DE NORMALISATION</w:t>
      </w:r>
    </w:p>
    <w:p w14:paraId="1E33064C" w14:textId="77777777" w:rsidR="00AF34C4" w:rsidRPr="00353739" w:rsidRDefault="00AF34C4" w:rsidP="00AF34C4">
      <w:pPr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353739">
        <w:rPr>
          <w:rFonts w:ascii="Times New Roman" w:hAnsi="Times New Roman" w:cs="Times New Roman"/>
          <w:b/>
          <w:sz w:val="28"/>
          <w:lang w:val="en-GB"/>
        </w:rPr>
        <w:t>ISO/IEC JTC1/SC29/WG11</w:t>
      </w:r>
    </w:p>
    <w:p w14:paraId="26855D70" w14:textId="77777777" w:rsidR="00AF34C4" w:rsidRPr="00353739" w:rsidRDefault="00AF34C4" w:rsidP="00AF34C4">
      <w:pPr>
        <w:jc w:val="center"/>
        <w:rPr>
          <w:rFonts w:ascii="Times New Roman" w:hAnsi="Times New Roman" w:cs="Times New Roman"/>
          <w:b/>
          <w:lang w:val="en-GB"/>
        </w:rPr>
      </w:pPr>
      <w:r w:rsidRPr="00353739">
        <w:rPr>
          <w:rFonts w:ascii="Times New Roman" w:hAnsi="Times New Roman" w:cs="Times New Roman"/>
          <w:b/>
          <w:sz w:val="28"/>
          <w:lang w:val="en-GB"/>
        </w:rPr>
        <w:t>CODING OF MOVING PICTURES AND AUDIO</w:t>
      </w:r>
    </w:p>
    <w:p w14:paraId="655E64A2" w14:textId="77777777" w:rsidR="00AF34C4" w:rsidRPr="00353739" w:rsidRDefault="00AF34C4" w:rsidP="00AF34C4">
      <w:pPr>
        <w:tabs>
          <w:tab w:val="left" w:pos="5387"/>
        </w:tabs>
        <w:spacing w:line="240" w:lineRule="exact"/>
        <w:jc w:val="center"/>
        <w:rPr>
          <w:rFonts w:ascii="Times New Roman" w:hAnsi="Times New Roman" w:cs="Times New Roman"/>
          <w:b/>
          <w:lang w:val="en-GB"/>
        </w:rPr>
      </w:pPr>
    </w:p>
    <w:p w14:paraId="7147779C" w14:textId="06F157CB" w:rsidR="00AF34C4" w:rsidRPr="00353739" w:rsidRDefault="00AF34C4" w:rsidP="00AF34C4">
      <w:pPr>
        <w:jc w:val="right"/>
        <w:rPr>
          <w:rFonts w:ascii="Times New Roman" w:hAnsi="Times New Roman" w:cs="Times New Roman"/>
          <w:b/>
          <w:lang w:val="en-GB"/>
        </w:rPr>
      </w:pPr>
      <w:r w:rsidRPr="00353739">
        <w:rPr>
          <w:rFonts w:ascii="Times New Roman" w:hAnsi="Times New Roman" w:cs="Times New Roman"/>
          <w:b/>
          <w:lang w:val="en-GB"/>
        </w:rPr>
        <w:t>ISO/IEC JTC1/SC29/WG11 MPEG20</w:t>
      </w:r>
      <w:r w:rsidRPr="00353739">
        <w:rPr>
          <w:rFonts w:ascii="Times New Roman" w:hAnsi="Times New Roman" w:cs="Times New Roman"/>
          <w:b/>
          <w:lang w:val="en-GB" w:eastAsia="ja-JP"/>
        </w:rPr>
        <w:t>18</w:t>
      </w:r>
      <w:r w:rsidRPr="00353739">
        <w:rPr>
          <w:rFonts w:ascii="Times New Roman" w:hAnsi="Times New Roman" w:cs="Times New Roman"/>
          <w:b/>
          <w:lang w:val="en-GB"/>
        </w:rPr>
        <w:t>/</w:t>
      </w:r>
      <w:r w:rsidR="00134649">
        <w:rPr>
          <w:rFonts w:ascii="Times New Roman" w:hAnsi="Times New Roman" w:cs="Times New Roman"/>
          <w:b/>
          <w:lang w:val="en-GB" w:eastAsia="ja-JP"/>
        </w:rPr>
        <w:t>N18088</w:t>
      </w:r>
    </w:p>
    <w:p w14:paraId="5DC496ED" w14:textId="62A74567" w:rsidR="00AF34C4" w:rsidRPr="00353739" w:rsidRDefault="008673B5" w:rsidP="00AF34C4">
      <w:pPr>
        <w:wordWrap w:val="0"/>
        <w:jc w:val="right"/>
        <w:rPr>
          <w:rFonts w:ascii="Times New Roman" w:hAnsi="Times New Roman" w:cs="Times New Roman"/>
          <w:b/>
          <w:lang w:val="en-GB" w:eastAsia="ja-JP"/>
        </w:rPr>
      </w:pPr>
      <w:r>
        <w:rPr>
          <w:rFonts w:ascii="Times New Roman" w:hAnsi="Times New Roman" w:cs="Times New Roman"/>
          <w:b/>
          <w:lang w:val="en-GB" w:eastAsia="ja-JP"/>
        </w:rPr>
        <w:t>October</w:t>
      </w:r>
      <w:r w:rsidR="00AF34C4" w:rsidRPr="00353739">
        <w:rPr>
          <w:rFonts w:ascii="Times New Roman" w:hAnsi="Times New Roman" w:cs="Times New Roman"/>
          <w:b/>
          <w:lang w:val="en-GB" w:eastAsia="ja-JP"/>
        </w:rPr>
        <w:t xml:space="preserve">, 2018, </w:t>
      </w:r>
      <w:r>
        <w:rPr>
          <w:rFonts w:ascii="Times New Roman" w:hAnsi="Times New Roman" w:cs="Times New Roman"/>
          <w:b/>
          <w:lang w:val="en-GB" w:eastAsia="ja-JP"/>
        </w:rPr>
        <w:t>Macau, CN</w:t>
      </w:r>
    </w:p>
    <w:p w14:paraId="59DEFAA8" w14:textId="77777777" w:rsidR="00AF34C4" w:rsidRPr="00353739" w:rsidRDefault="00AF34C4" w:rsidP="00AF34C4">
      <w:pPr>
        <w:jc w:val="right"/>
        <w:rPr>
          <w:rFonts w:ascii="Times New Roman" w:hAnsi="Times New Roman" w:cs="Times New Roman"/>
          <w:b/>
          <w:lang w:val="en-GB" w:eastAsia="ja-JP"/>
        </w:rPr>
      </w:pPr>
    </w:p>
    <w:p w14:paraId="5A42E2D6" w14:textId="77777777" w:rsidR="00AF34C4" w:rsidRPr="00353739" w:rsidRDefault="00AF34C4" w:rsidP="00AF34C4">
      <w:pPr>
        <w:spacing w:line="240" w:lineRule="exact"/>
        <w:rPr>
          <w:rFonts w:ascii="Times New Roman" w:hAnsi="Times New Roman" w:cs="Times New Roman"/>
          <w:lang w:val="en-GB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80"/>
        <w:gridCol w:w="8491"/>
      </w:tblGrid>
      <w:tr w:rsidR="00AF34C4" w:rsidRPr="00353739" w14:paraId="3D5C5AED" w14:textId="77777777" w:rsidTr="00E113A5">
        <w:tc>
          <w:tcPr>
            <w:tcW w:w="1080" w:type="dxa"/>
          </w:tcPr>
          <w:p w14:paraId="5305037B" w14:textId="77777777" w:rsidR="00AF34C4" w:rsidRPr="00353739" w:rsidRDefault="00AF34C4" w:rsidP="00E113A5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353739">
              <w:rPr>
                <w:rFonts w:ascii="Times New Roman" w:hAnsi="Times New Roman" w:cs="Times New Roman"/>
                <w:b/>
              </w:rPr>
              <w:t>Title</w:t>
            </w:r>
          </w:p>
        </w:tc>
        <w:tc>
          <w:tcPr>
            <w:tcW w:w="8491" w:type="dxa"/>
          </w:tcPr>
          <w:p w14:paraId="02637A6D" w14:textId="73C1BC3E" w:rsidR="00AF34C4" w:rsidRPr="00353739" w:rsidRDefault="004C04CC" w:rsidP="00E113A5">
            <w:pPr>
              <w:suppressAutoHyphens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Liaison to 3GPP on</w:t>
            </w:r>
            <w:r w:rsidR="00BD08AD">
              <w:rPr>
                <w:rFonts w:ascii="Times New Roman" w:hAnsi="Times New Roman" w:cs="Times New Roman"/>
                <w:b/>
              </w:rPr>
              <w:t xml:space="preserve"> MPEG-I </w:t>
            </w:r>
            <w:r>
              <w:rPr>
                <w:rFonts w:ascii="Times New Roman" w:hAnsi="Times New Roman" w:cs="Times New Roman"/>
                <w:b/>
              </w:rPr>
              <w:t>Audio</w:t>
            </w:r>
          </w:p>
        </w:tc>
      </w:tr>
      <w:tr w:rsidR="00AF34C4" w:rsidRPr="00353739" w14:paraId="21A4B2DD" w14:textId="77777777" w:rsidTr="00E113A5">
        <w:trPr>
          <w:trHeight w:val="234"/>
        </w:trPr>
        <w:tc>
          <w:tcPr>
            <w:tcW w:w="1080" w:type="dxa"/>
          </w:tcPr>
          <w:p w14:paraId="1B18F9D6" w14:textId="6A5F8AE3" w:rsidR="00AF34C4" w:rsidRPr="00353739" w:rsidRDefault="00134649" w:rsidP="00E113A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Source</w:t>
            </w:r>
          </w:p>
        </w:tc>
        <w:tc>
          <w:tcPr>
            <w:tcW w:w="8491" w:type="dxa"/>
          </w:tcPr>
          <w:p w14:paraId="28355904" w14:textId="747CBC0E" w:rsidR="00AF34C4" w:rsidRPr="00353739" w:rsidRDefault="00134649" w:rsidP="00AF34C4">
            <w:pPr>
              <w:rPr>
                <w:rFonts w:ascii="Times New Roman" w:hAnsi="Times New Roman" w:cs="Times New Roman"/>
                <w:b/>
                <w:lang w:eastAsia="ja-JP"/>
              </w:rPr>
            </w:pPr>
            <w:r>
              <w:rPr>
                <w:rFonts w:ascii="Times New Roman" w:hAnsi="Times New Roman" w:cs="Times New Roman"/>
                <w:b/>
                <w:lang w:eastAsia="ja-JP"/>
              </w:rPr>
              <w:t>Convenor</w:t>
            </w:r>
          </w:p>
        </w:tc>
      </w:tr>
    </w:tbl>
    <w:p w14:paraId="466E9BE8" w14:textId="77777777" w:rsidR="00AF34C4" w:rsidRPr="00353739" w:rsidRDefault="00AF34C4" w:rsidP="00AF34C4">
      <w:pPr>
        <w:suppressAutoHyphens/>
        <w:rPr>
          <w:rFonts w:ascii="Times New Roman" w:hAnsi="Times New Roman" w:cs="Times New Roman"/>
          <w:b/>
          <w:lang w:val="en-GB"/>
        </w:rPr>
      </w:pPr>
    </w:p>
    <w:p w14:paraId="7C902232" w14:textId="77777777" w:rsidR="00BD08AD" w:rsidRDefault="00BD08AD" w:rsidP="004A604B"/>
    <w:p w14:paraId="6FFCBB98" w14:textId="65C1121F" w:rsidR="004C04CC" w:rsidRDefault="000E0261" w:rsidP="004A604B">
      <w:r>
        <w:t>WG11 would like to inform 3GPP/SA4 of its ongoing work in MPEG-I Immersive Audio Coding.  MPEG-I seeks to provide an immersive virtual audio and visual experience to users wearing a head-mounted visual display (HMD) and audio headphones</w:t>
      </w:r>
      <w:r w:rsidR="002E14D4">
        <w:t xml:space="preserve"> (or using loudspeakers)</w:t>
      </w:r>
      <w:r>
        <w:t>. The user</w:t>
      </w:r>
      <w:r w:rsidR="002E14D4">
        <w:t>’</w:t>
      </w:r>
      <w:r>
        <w:t>s view and perception of the virtual reality (VR) is responsive to user motion</w:t>
      </w:r>
      <w:r w:rsidR="009B7DAA">
        <w:t xml:space="preserve"> (i.e.</w:t>
      </w:r>
      <w:r>
        <w:t xml:space="preserve"> position and orientation</w:t>
      </w:r>
      <w:r w:rsidR="009B7DAA">
        <w:t>),</w:t>
      </w:r>
      <w:r>
        <w:t xml:space="preserve"> and interaction </w:t>
      </w:r>
      <w:r w:rsidR="002E14D4">
        <w:t xml:space="preserve">with </w:t>
      </w:r>
      <w:r>
        <w:t>selected virtual items. In a similar way, MPEG-I will support augmented reality (AR) in which virtual objects and associated sounds are placed in the user’s view of the physical world. Th</w:t>
      </w:r>
      <w:r w:rsidR="002E14D4">
        <w:t>e</w:t>
      </w:r>
      <w:r>
        <w:t xml:space="preserve"> project will use the existing MPEG-H 3D Audio </w:t>
      </w:r>
      <w:r w:rsidR="007B0000">
        <w:t xml:space="preserve">Low Complexity </w:t>
      </w:r>
      <w:r w:rsidR="006D1548">
        <w:t>P</w:t>
      </w:r>
      <w:r w:rsidR="007B0000">
        <w:t xml:space="preserve">rofile </w:t>
      </w:r>
      <w:r>
        <w:t xml:space="preserve">(ISO/IEC 23008-3) as a compression engine, and the to be standardized technology MPEG-I Immersive Audio (ISO/IEC 23090-4), as an audio rendering engine. </w:t>
      </w:r>
    </w:p>
    <w:p w14:paraId="3B9D3AB4" w14:textId="77777777" w:rsidR="000E0261" w:rsidRDefault="000E0261" w:rsidP="004A604B"/>
    <w:p w14:paraId="19E1F26B" w14:textId="1BD88ED9" w:rsidR="000E0261" w:rsidRDefault="000E0261" w:rsidP="004A604B">
      <w:r>
        <w:t xml:space="preserve">In the case of multiple users in </w:t>
      </w:r>
      <w:r w:rsidR="00437832">
        <w:t xml:space="preserve">a VR world, </w:t>
      </w:r>
      <w:r w:rsidR="009B7DAA" w:rsidRPr="007A15BD">
        <w:t xml:space="preserve">or </w:t>
      </w:r>
      <w:r w:rsidR="009B7DAA">
        <w:t xml:space="preserve">even </w:t>
      </w:r>
      <w:r w:rsidR="009B7DAA" w:rsidRPr="007A15BD">
        <w:t>user</w:t>
      </w:r>
      <w:r w:rsidR="009B7DAA">
        <w:t>s</w:t>
      </w:r>
      <w:r w:rsidR="009B7DAA" w:rsidRPr="007A15BD">
        <w:t xml:space="preserve"> outside </w:t>
      </w:r>
      <w:r w:rsidR="009B7DAA">
        <w:t xml:space="preserve">of </w:t>
      </w:r>
      <w:r w:rsidR="009B7DAA" w:rsidRPr="007A15BD">
        <w:t>it</w:t>
      </w:r>
      <w:r w:rsidR="009B7DAA">
        <w:t xml:space="preserve">, </w:t>
      </w:r>
      <w:r w:rsidR="00437832">
        <w:t xml:space="preserve">WG11 will support </w:t>
      </w:r>
      <w:r>
        <w:t>user</w:t>
      </w:r>
      <w:r w:rsidR="00437832">
        <w:t xml:space="preserve">s speaking with </w:t>
      </w:r>
      <w:r>
        <w:t xml:space="preserve">other </w:t>
      </w:r>
      <w:r w:rsidR="00437832">
        <w:t xml:space="preserve">users </w:t>
      </w:r>
      <w:r>
        <w:t xml:space="preserve">via a low-latency communications channel. </w:t>
      </w:r>
      <w:r w:rsidR="003240B1">
        <w:t xml:space="preserve">Modules supporting this functionality are shown in purple in the MPEG-I Audio architecture figure below. </w:t>
      </w:r>
      <w:r>
        <w:t xml:space="preserve">WG11 envisions that </w:t>
      </w:r>
      <w:r w:rsidR="00437832">
        <w:t>a</w:t>
      </w:r>
      <w:r>
        <w:t xml:space="preserve"> remote user</w:t>
      </w:r>
      <w:r w:rsidR="00437832">
        <w:t>’</w:t>
      </w:r>
      <w:r>
        <w:t xml:space="preserve">s </w:t>
      </w:r>
      <w:r w:rsidR="009B7DAA">
        <w:t xml:space="preserve">audio </w:t>
      </w:r>
      <w:r>
        <w:t>signal and associated metadata (such as position and orientation) will be received by the local MPEG-I Audio rendering engine via a standardized, normative interface</w:t>
      </w:r>
      <w:r w:rsidR="003240B1">
        <w:t xml:space="preserve"> (located at output of Low-Delay Decoder, </w:t>
      </w:r>
      <w:r w:rsidR="007F4340">
        <w:t>and at the output of the Multi-User Data module, below</w:t>
      </w:r>
      <w:r w:rsidR="003240B1">
        <w:t>)</w:t>
      </w:r>
      <w:r>
        <w:t>, but that the means for compressing and conveying the remote user</w:t>
      </w:r>
      <w:r w:rsidR="003240B1">
        <w:t>’</w:t>
      </w:r>
      <w:r>
        <w:t xml:space="preserve">s </w:t>
      </w:r>
      <w:r w:rsidR="009B7DAA">
        <w:t xml:space="preserve">audio </w:t>
      </w:r>
      <w:r>
        <w:t xml:space="preserve">signal would be out of scope. </w:t>
      </w:r>
      <w:r w:rsidR="009B7DAA">
        <w:rPr>
          <w:lang w:eastAsia="ko-KR"/>
        </w:rPr>
        <w:t>This audio may be immersive</w:t>
      </w:r>
      <w:r w:rsidR="00C559CA">
        <w:rPr>
          <w:lang w:eastAsia="ko-KR"/>
        </w:rPr>
        <w:t>, and may carry audio and metada</w:t>
      </w:r>
      <w:bookmarkStart w:id="0" w:name="_GoBack"/>
      <w:bookmarkEnd w:id="0"/>
      <w:r w:rsidR="00C559CA">
        <w:rPr>
          <w:lang w:eastAsia="ko-KR"/>
        </w:rPr>
        <w:t>ta together in one stream</w:t>
      </w:r>
      <w:r w:rsidR="009B7DAA">
        <w:rPr>
          <w:lang w:eastAsia="ko-KR"/>
        </w:rPr>
        <w:t xml:space="preserve">. </w:t>
      </w:r>
      <w:r>
        <w:t xml:space="preserve">While WG11 has standardized communications codecs that might be appropriate (e.g. MPEG-4 Low Delay AAC), other </w:t>
      </w:r>
      <w:r w:rsidR="006279F2" w:rsidRPr="006279F2">
        <w:t xml:space="preserve">communications </w:t>
      </w:r>
      <w:r>
        <w:t>codecs such as those standardized by 3GPP could also be used.</w:t>
      </w:r>
    </w:p>
    <w:p w14:paraId="50D7BA92" w14:textId="77777777" w:rsidR="003240B1" w:rsidRDefault="003240B1" w:rsidP="004A604B"/>
    <w:p w14:paraId="3C9F30BC" w14:textId="04E418B3" w:rsidR="009C1426" w:rsidRDefault="003240B1" w:rsidP="004A604B">
      <w:r>
        <w:rPr>
          <w:noProof/>
        </w:rPr>
        <w:lastRenderedPageBreak/>
        <w:drawing>
          <wp:inline distT="0" distB="0" distL="0" distR="0" wp14:anchorId="3D943DE7" wp14:editId="7B17AD91">
            <wp:extent cx="5943600" cy="31489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rchitecture_MPEG124-Architecture v4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4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E85E4A" w14:textId="487DF04C" w:rsidR="009C1426" w:rsidRDefault="009C1426" w:rsidP="004A604B">
      <w:r>
        <w:t>WG11 is currently formulating an architecture and requirements for MPEG-I Audio</w:t>
      </w:r>
      <w:r w:rsidR="003240B1">
        <w:t>, as shown above</w:t>
      </w:r>
      <w:r>
        <w:t xml:space="preserve">, and envisions a Call for Proposals for MPEG-I Audio technology sometime in 2019, </w:t>
      </w:r>
      <w:r w:rsidR="002E14D4">
        <w:t xml:space="preserve">potentially </w:t>
      </w:r>
      <w:r>
        <w:t>leading to an MPEG-I Audio standard as early as 2021.</w:t>
      </w:r>
    </w:p>
    <w:p w14:paraId="531F11CB" w14:textId="77777777" w:rsidR="000E0261" w:rsidRDefault="000E0261" w:rsidP="004A604B"/>
    <w:p w14:paraId="69FA67B8" w14:textId="31C3A447" w:rsidR="000E0261" w:rsidRDefault="000E0261" w:rsidP="004A604B">
      <w:r>
        <w:t xml:space="preserve">WG11 hopes that this information is of interest to 3GPP. Furthermore, WG11 kindly asks 3GPP to keep </w:t>
      </w:r>
      <w:r w:rsidR="002E14D4">
        <w:t xml:space="preserve">WG11 </w:t>
      </w:r>
      <w:r>
        <w:t>informed of work done in 3GPP/SA4 on standardization for VR applications.</w:t>
      </w:r>
    </w:p>
    <w:p w14:paraId="459D12C7" w14:textId="77777777" w:rsidR="000E0261" w:rsidRDefault="000E0261" w:rsidP="004A604B"/>
    <w:p w14:paraId="0B774428" w14:textId="77777777" w:rsidR="00BD08AD" w:rsidRDefault="00BD08AD" w:rsidP="00FF6BE6"/>
    <w:p w14:paraId="7F5600D4" w14:textId="77777777" w:rsidR="00BD08AD" w:rsidRDefault="00BD08AD" w:rsidP="00FF6BE6"/>
    <w:sectPr w:rsidR="00BD08AD" w:rsidSect="009A6503">
      <w:footerReference w:type="even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FAADA" w14:textId="77777777" w:rsidR="00DE49BC" w:rsidRDefault="00DE49BC" w:rsidP="0002795B">
      <w:r>
        <w:separator/>
      </w:r>
    </w:p>
  </w:endnote>
  <w:endnote w:type="continuationSeparator" w:id="0">
    <w:p w14:paraId="17CEBCFC" w14:textId="77777777" w:rsidR="00DE49BC" w:rsidRDefault="00DE49BC" w:rsidP="00027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115202220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1992C99" w14:textId="77777777" w:rsidR="0002795B" w:rsidRDefault="0002795B" w:rsidP="00AA45C3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C5094E3" w14:textId="77777777" w:rsidR="0002795B" w:rsidRDefault="000279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18267430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A49E62E" w14:textId="77777777" w:rsidR="0002795B" w:rsidRDefault="0002795B" w:rsidP="00AA45C3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2E14D4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0106ABF" w14:textId="77777777" w:rsidR="0002795B" w:rsidRDefault="00027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96D67" w14:textId="77777777" w:rsidR="00DE49BC" w:rsidRDefault="00DE49BC" w:rsidP="0002795B">
      <w:r>
        <w:separator/>
      </w:r>
    </w:p>
  </w:footnote>
  <w:footnote w:type="continuationSeparator" w:id="0">
    <w:p w14:paraId="1CCBEFE5" w14:textId="77777777" w:rsidR="00DE49BC" w:rsidRDefault="00DE49BC" w:rsidP="000279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52F9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E00571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0F72CD"/>
    <w:multiLevelType w:val="hybridMultilevel"/>
    <w:tmpl w:val="3A786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D0F1DE">
      <w:start w:val="3"/>
      <w:numFmt w:val="bullet"/>
      <w:lvlText w:val="•"/>
      <w:lvlJc w:val="left"/>
      <w:pPr>
        <w:ind w:left="2520" w:hanging="72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5979B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6BCE15F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F744FF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34C4"/>
    <w:rsid w:val="0002795B"/>
    <w:rsid w:val="0008480C"/>
    <w:rsid w:val="000E0261"/>
    <w:rsid w:val="001176CF"/>
    <w:rsid w:val="00134649"/>
    <w:rsid w:val="00224785"/>
    <w:rsid w:val="00227A76"/>
    <w:rsid w:val="00237B81"/>
    <w:rsid w:val="00280AC6"/>
    <w:rsid w:val="002A7726"/>
    <w:rsid w:val="002E14D4"/>
    <w:rsid w:val="003240B1"/>
    <w:rsid w:val="00331BFD"/>
    <w:rsid w:val="00353739"/>
    <w:rsid w:val="00362C65"/>
    <w:rsid w:val="003B295A"/>
    <w:rsid w:val="003B2F84"/>
    <w:rsid w:val="003D4CEF"/>
    <w:rsid w:val="00437832"/>
    <w:rsid w:val="00474562"/>
    <w:rsid w:val="004A604B"/>
    <w:rsid w:val="004C04CC"/>
    <w:rsid w:val="005A7F8F"/>
    <w:rsid w:val="005C551E"/>
    <w:rsid w:val="005E4262"/>
    <w:rsid w:val="00626EA0"/>
    <w:rsid w:val="006279F2"/>
    <w:rsid w:val="00652BBB"/>
    <w:rsid w:val="00675635"/>
    <w:rsid w:val="006C0F99"/>
    <w:rsid w:val="006C22D9"/>
    <w:rsid w:val="006D1548"/>
    <w:rsid w:val="006E03B2"/>
    <w:rsid w:val="006F7397"/>
    <w:rsid w:val="00747D26"/>
    <w:rsid w:val="0075795D"/>
    <w:rsid w:val="00757E94"/>
    <w:rsid w:val="0078314D"/>
    <w:rsid w:val="007B0000"/>
    <w:rsid w:val="007B1B97"/>
    <w:rsid w:val="007B4639"/>
    <w:rsid w:val="007F4340"/>
    <w:rsid w:val="008108F3"/>
    <w:rsid w:val="008673B5"/>
    <w:rsid w:val="0087643B"/>
    <w:rsid w:val="009A6503"/>
    <w:rsid w:val="009B7DAA"/>
    <w:rsid w:val="009C1426"/>
    <w:rsid w:val="009C77D9"/>
    <w:rsid w:val="00A042DE"/>
    <w:rsid w:val="00A06132"/>
    <w:rsid w:val="00A22FBC"/>
    <w:rsid w:val="00A240B8"/>
    <w:rsid w:val="00AF2721"/>
    <w:rsid w:val="00AF34C4"/>
    <w:rsid w:val="00BC0B69"/>
    <w:rsid w:val="00BD08AD"/>
    <w:rsid w:val="00BE1CEB"/>
    <w:rsid w:val="00C244C6"/>
    <w:rsid w:val="00C34CC6"/>
    <w:rsid w:val="00C559CA"/>
    <w:rsid w:val="00D13752"/>
    <w:rsid w:val="00D9488F"/>
    <w:rsid w:val="00DA4116"/>
    <w:rsid w:val="00DD3B3D"/>
    <w:rsid w:val="00DE49BC"/>
    <w:rsid w:val="00EE6AC7"/>
    <w:rsid w:val="00FC1A96"/>
    <w:rsid w:val="00FD7E2D"/>
    <w:rsid w:val="00FF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C29E04"/>
  <w14:defaultImageDpi w14:val="32767"/>
  <w15:docId w15:val="{F048E888-8C31-A24E-8BC1-8521F5006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34C4"/>
  </w:style>
  <w:style w:type="paragraph" w:styleId="Heading1">
    <w:name w:val="heading 1"/>
    <w:basedOn w:val="Normal"/>
    <w:next w:val="Normal"/>
    <w:link w:val="Heading1Char"/>
    <w:uiPriority w:val="9"/>
    <w:qFormat/>
    <w:rsid w:val="00AF34C4"/>
    <w:pPr>
      <w:keepNext/>
      <w:keepLines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34C4"/>
    <w:pPr>
      <w:keepNext/>
      <w:keepLines/>
      <w:numPr>
        <w:ilvl w:val="1"/>
        <w:numId w:val="1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34C4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34C4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34C4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34C4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34C4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34C4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34C4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34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34C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34C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34C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34C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34C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34C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34C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34C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qFormat/>
    <w:rsid w:val="00353739"/>
    <w:pPr>
      <w:spacing w:after="120"/>
      <w:ind w:left="720"/>
      <w:contextualSpacing/>
      <w:jc w:val="both"/>
    </w:pPr>
    <w:rPr>
      <w:rFonts w:ascii="Times New Roman" w:eastAsia="MS Mincho" w:hAnsi="Times New Roman" w:cs="Times New Roman"/>
    </w:rPr>
  </w:style>
  <w:style w:type="table" w:styleId="TableGrid">
    <w:name w:val="Table Grid"/>
    <w:basedOn w:val="TableNormal"/>
    <w:uiPriority w:val="39"/>
    <w:rsid w:val="00353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02795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795B"/>
  </w:style>
  <w:style w:type="character" w:styleId="PageNumber">
    <w:name w:val="page number"/>
    <w:basedOn w:val="DefaultParagraphFont"/>
    <w:uiPriority w:val="99"/>
    <w:semiHidden/>
    <w:unhideWhenUsed/>
    <w:rsid w:val="0002795B"/>
  </w:style>
  <w:style w:type="paragraph" w:styleId="BalloonText">
    <w:name w:val="Balloon Text"/>
    <w:basedOn w:val="Normal"/>
    <w:link w:val="BalloonTextChar"/>
    <w:uiPriority w:val="99"/>
    <w:semiHidden/>
    <w:unhideWhenUsed/>
    <w:rsid w:val="002E14D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4D4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60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55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8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9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Schuyler Quackenbush</dc:creator>
  <cp:keywords/>
  <dc:description/>
  <cp:lastModifiedBy>Schuyler Quackenbush</cp:lastModifiedBy>
  <cp:revision>33</cp:revision>
  <dcterms:created xsi:type="dcterms:W3CDTF">2018-04-09T16:04:00Z</dcterms:created>
  <dcterms:modified xsi:type="dcterms:W3CDTF">2018-10-12T10:34:00Z</dcterms:modified>
</cp:coreProperties>
</file>