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564"/>
        <w:gridCol w:w="2777"/>
        <w:gridCol w:w="477"/>
        <w:gridCol w:w="410"/>
        <w:gridCol w:w="705"/>
        <w:gridCol w:w="3326"/>
        <w:gridCol w:w="57"/>
      </w:tblGrid>
      <w:tr w:rsidR="00BC18E5" w:rsidRPr="00BC18E5" w14:paraId="70C21714" w14:textId="77777777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14:paraId="3BE42831" w14:textId="3C08D69B" w:rsidR="00BC18E5" w:rsidRPr="00BC18E5" w:rsidRDefault="00BC18E5" w:rsidP="00BC18E5">
            <w:bookmarkStart w:id="0" w:name="InsertLogo"/>
            <w:bookmarkStart w:id="1" w:name="dtableau"/>
            <w:bookmarkStart w:id="2" w:name="dsg" w:colFirst="1" w:colLast="1"/>
            <w:bookmarkEnd w:id="0"/>
            <w:r w:rsidRPr="00BC18E5">
              <w:rPr>
                <w:b/>
                <w:noProof/>
                <w:sz w:val="36"/>
                <w:lang w:eastAsia="zh-CN"/>
              </w:rPr>
              <w:drawing>
                <wp:inline distT="0" distB="0" distL="0" distR="0" wp14:anchorId="3A1DC8C8" wp14:editId="23AC7DA5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14:paraId="3AE6A20A" w14:textId="77777777" w:rsidR="00BC18E5" w:rsidRPr="00BC18E5" w:rsidRDefault="00BC18E5" w:rsidP="00BC18E5">
            <w:pPr>
              <w:rPr>
                <w:sz w:val="20"/>
              </w:rPr>
            </w:pPr>
            <w:r w:rsidRPr="00BC18E5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14:paraId="3CE322FD" w14:textId="3573BFC2" w:rsidR="00BC18E5" w:rsidRPr="00BC18E5" w:rsidRDefault="00BC18E5" w:rsidP="00BC18E5">
            <w:pPr>
              <w:pStyle w:val="Docnumber"/>
            </w:pPr>
            <w:r>
              <w:t>COM 17 – LS 208 – E</w:t>
            </w:r>
          </w:p>
        </w:tc>
      </w:tr>
      <w:tr w:rsidR="00BC18E5" w:rsidRPr="00BC18E5" w14:paraId="1F298D49" w14:textId="77777777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14:paraId="60FC4BEE" w14:textId="77777777" w:rsidR="00BC18E5" w:rsidRPr="00BC18E5" w:rsidRDefault="00BC18E5" w:rsidP="00BC18E5">
            <w:bookmarkStart w:id="3" w:name="ddate" w:colFirst="2" w:colLast="2"/>
            <w:bookmarkStart w:id="4" w:name="dnum" w:colFirst="1" w:colLast="1"/>
            <w:bookmarkEnd w:id="2"/>
          </w:p>
        </w:tc>
        <w:tc>
          <w:tcPr>
            <w:tcW w:w="4040" w:type="dxa"/>
            <w:gridSpan w:val="4"/>
            <w:vMerge w:val="restart"/>
          </w:tcPr>
          <w:p w14:paraId="49F9D86E" w14:textId="77777777" w:rsidR="00BC18E5" w:rsidRPr="00BC18E5" w:rsidRDefault="00BC18E5" w:rsidP="00BC18E5">
            <w:pPr>
              <w:rPr>
                <w:b/>
                <w:bCs/>
                <w:sz w:val="26"/>
              </w:rPr>
            </w:pPr>
            <w:r w:rsidRPr="00BC18E5">
              <w:rPr>
                <w:b/>
                <w:bCs/>
                <w:sz w:val="26"/>
              </w:rPr>
              <w:t>TELECOMMUNICATION</w:t>
            </w:r>
            <w:r w:rsidRPr="00BC18E5">
              <w:rPr>
                <w:b/>
                <w:bCs/>
                <w:sz w:val="26"/>
              </w:rPr>
              <w:br/>
              <w:t>STANDARDIZATION SECTOR</w:t>
            </w:r>
          </w:p>
          <w:p w14:paraId="10F0CE2E" w14:textId="25FEDD00" w:rsidR="00BC18E5" w:rsidRPr="00BC18E5" w:rsidRDefault="00BC18E5" w:rsidP="00BC18E5">
            <w:pPr>
              <w:rPr>
                <w:smallCaps/>
                <w:sz w:val="20"/>
              </w:rPr>
            </w:pPr>
            <w:r w:rsidRPr="00BC18E5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14:paraId="01226281" w14:textId="77777777" w:rsidR="00BC18E5" w:rsidRPr="00BC18E5" w:rsidRDefault="00BC18E5" w:rsidP="00BC18E5">
            <w:pPr>
              <w:jc w:val="right"/>
              <w:rPr>
                <w:b/>
                <w:bCs/>
              </w:rPr>
            </w:pPr>
          </w:p>
        </w:tc>
      </w:tr>
      <w:tr w:rsidR="00BC18E5" w:rsidRPr="00BC18E5" w14:paraId="48AEF04B" w14:textId="77777777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14:paraId="181DF99F" w14:textId="77777777" w:rsidR="00BC18E5" w:rsidRPr="00BC18E5" w:rsidRDefault="00BC18E5" w:rsidP="00BC18E5">
            <w:bookmarkStart w:id="5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14:paraId="50FE0E68" w14:textId="77777777" w:rsidR="00BC18E5" w:rsidRPr="00BC18E5" w:rsidRDefault="00BC18E5" w:rsidP="00BC18E5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14:paraId="1BF84DDD" w14:textId="77777777" w:rsidR="00BC18E5" w:rsidRDefault="00BC18E5" w:rsidP="00BC18E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14:paraId="3D7B9279" w14:textId="1FCFD866" w:rsidR="00BC18E5" w:rsidRPr="00BC18E5" w:rsidRDefault="00BC18E5" w:rsidP="00BC18E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BC18E5" w:rsidRPr="00BC18E5" w14:paraId="33C16B16" w14:textId="77777777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14:paraId="7A4539E5" w14:textId="77777777" w:rsidR="00BC18E5" w:rsidRPr="00BC18E5" w:rsidRDefault="00BC18E5" w:rsidP="00BC18E5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bookmarkEnd w:id="4"/>
            <w:r w:rsidRPr="00BC18E5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14:paraId="4CCAFF6D" w14:textId="03AD94FA" w:rsidR="00BC18E5" w:rsidRPr="00BC18E5" w:rsidRDefault="00BC18E5" w:rsidP="00BC18E5">
            <w:r w:rsidRPr="00BC18E5">
              <w:t>6/17</w:t>
            </w:r>
          </w:p>
        </w:tc>
        <w:tc>
          <w:tcPr>
            <w:tcW w:w="4946" w:type="dxa"/>
            <w:gridSpan w:val="4"/>
          </w:tcPr>
          <w:p w14:paraId="22B5CE8B" w14:textId="3538FF15" w:rsidR="00BC18E5" w:rsidRPr="00BC18E5" w:rsidRDefault="00BC18E5" w:rsidP="00BC18E5">
            <w:pPr>
              <w:jc w:val="right"/>
            </w:pPr>
            <w:r w:rsidRPr="00BC18E5">
              <w:t>Geneva, 8 - 17 April 2015</w:t>
            </w:r>
          </w:p>
        </w:tc>
      </w:tr>
      <w:tr w:rsidR="00BC18E5" w:rsidRPr="00BC18E5" w14:paraId="16F18D3F" w14:textId="77777777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14:paraId="1E35F480" w14:textId="35DF7081" w:rsidR="00BC18E5" w:rsidRPr="00BC18E5" w:rsidRDefault="00BC18E5" w:rsidP="00BC18E5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BC18E5">
              <w:rPr>
                <w:b/>
                <w:bCs/>
              </w:rPr>
              <w:t>Ref.: TD 1808 Rev.2</w:t>
            </w:r>
          </w:p>
        </w:tc>
      </w:tr>
      <w:tr w:rsidR="00BC18E5" w:rsidRPr="00BC18E5" w14:paraId="5E888D26" w14:textId="77777777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14:paraId="4BC46CF2" w14:textId="77777777" w:rsidR="00BC18E5" w:rsidRPr="00BC18E5" w:rsidRDefault="00BC18E5" w:rsidP="00BC18E5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BC18E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14:paraId="49946F8F" w14:textId="669E8E4F" w:rsidR="00BC18E5" w:rsidRPr="00BC18E5" w:rsidRDefault="00BC18E5" w:rsidP="00BC18E5">
            <w:r w:rsidRPr="00BC18E5">
              <w:t>ITU-T Study Group 17</w:t>
            </w:r>
          </w:p>
        </w:tc>
      </w:tr>
      <w:tr w:rsidR="00BC18E5" w:rsidRPr="00BC18E5" w14:paraId="1C030CA5" w14:textId="77777777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14:paraId="379BE098" w14:textId="77777777" w:rsidR="00BC18E5" w:rsidRPr="00BC18E5" w:rsidRDefault="00BC18E5" w:rsidP="00BC18E5">
            <w:pPr>
              <w:spacing w:after="120"/>
            </w:pPr>
            <w:bookmarkStart w:id="10" w:name="dtitle1" w:colFirst="1" w:colLast="1"/>
            <w:bookmarkEnd w:id="9"/>
            <w:r w:rsidRPr="00BC18E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14:paraId="7203EF5F" w14:textId="6BC66A0D" w:rsidR="00BC18E5" w:rsidRPr="00BC18E5" w:rsidRDefault="00BC18E5" w:rsidP="00BC18E5">
            <w:pPr>
              <w:spacing w:after="120"/>
            </w:pPr>
            <w:r w:rsidRPr="00BC18E5">
              <w:t>LS on functional security requirements and architecture for mobile phone anti-theft measures</w:t>
            </w:r>
          </w:p>
        </w:tc>
      </w:tr>
      <w:bookmarkEnd w:id="1"/>
      <w:bookmarkEnd w:id="10"/>
      <w:tr w:rsidR="00287CFC" w14:paraId="63CBA4AB" w14:textId="77777777" w:rsidTr="00912D05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14:paraId="49E4A646" w14:textId="77777777" w:rsidR="00287CFC" w:rsidRDefault="00287CFC" w:rsidP="00912D0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87CFC" w14:paraId="3BC1DC54" w14:textId="77777777" w:rsidTr="00912D05">
        <w:trPr>
          <w:cantSplit/>
          <w:trHeight w:val="357"/>
        </w:trPr>
        <w:tc>
          <w:tcPr>
            <w:tcW w:w="2184" w:type="dxa"/>
            <w:gridSpan w:val="3"/>
          </w:tcPr>
          <w:p w14:paraId="16791AC7" w14:textId="77777777" w:rsidR="00287CFC" w:rsidRPr="003869CD" w:rsidRDefault="00287CFC" w:rsidP="00912D0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14:paraId="3F04F1ED" w14:textId="2511EA83" w:rsidR="00287CFC" w:rsidRPr="0085263E" w:rsidRDefault="005F4173" w:rsidP="00D16C85">
            <w:pPr>
              <w:pStyle w:val="LSForAction"/>
              <w:rPr>
                <w:b w:val="0"/>
                <w:bCs w:val="0"/>
                <w:lang w:eastAsia="zh-CN"/>
              </w:rPr>
            </w:pPr>
            <w:r w:rsidRPr="0085263E">
              <w:rPr>
                <w:rFonts w:hint="eastAsia"/>
                <w:b w:val="0"/>
                <w:bCs w:val="0"/>
                <w:lang w:eastAsia="zh-CN"/>
              </w:rPr>
              <w:t>GSMA</w:t>
            </w:r>
            <w:r w:rsidRPr="0085263E">
              <w:rPr>
                <w:b w:val="0"/>
                <w:bCs w:val="0"/>
                <w:lang w:eastAsia="zh-CN"/>
              </w:rPr>
              <w:t xml:space="preserve"> </w:t>
            </w:r>
            <w:r w:rsidR="00D16C85" w:rsidRPr="0085263E">
              <w:rPr>
                <w:b w:val="0"/>
                <w:bCs w:val="0"/>
                <w:lang w:eastAsia="zh-CN"/>
              </w:rPr>
              <w:t xml:space="preserve">FSAG (Fraud and </w:t>
            </w:r>
            <w:r w:rsidRPr="0085263E">
              <w:rPr>
                <w:b w:val="0"/>
                <w:bCs w:val="0"/>
                <w:lang w:eastAsia="zh-CN"/>
              </w:rPr>
              <w:t>Security Group)</w:t>
            </w:r>
          </w:p>
        </w:tc>
      </w:tr>
      <w:tr w:rsidR="00287CFC" w14:paraId="61313ABF" w14:textId="77777777" w:rsidTr="00912D05">
        <w:trPr>
          <w:cantSplit/>
          <w:trHeight w:val="357"/>
        </w:trPr>
        <w:tc>
          <w:tcPr>
            <w:tcW w:w="2184" w:type="dxa"/>
            <w:gridSpan w:val="3"/>
          </w:tcPr>
          <w:p w14:paraId="172E4415" w14:textId="77777777" w:rsidR="00287CFC" w:rsidRPr="003869CD" w:rsidRDefault="00287CFC" w:rsidP="00912D0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14:paraId="64F68AA1" w14:textId="2A9F2BD8" w:rsidR="00287CFC" w:rsidRDefault="00287CFC" w:rsidP="00912D05">
            <w:pPr>
              <w:pStyle w:val="LSForComment"/>
              <w:rPr>
                <w:lang w:eastAsia="zh-CN"/>
              </w:rPr>
            </w:pPr>
          </w:p>
        </w:tc>
      </w:tr>
      <w:tr w:rsidR="00287CFC" w14:paraId="1E879B91" w14:textId="77777777" w:rsidTr="00912D05">
        <w:trPr>
          <w:cantSplit/>
          <w:trHeight w:val="357"/>
        </w:trPr>
        <w:tc>
          <w:tcPr>
            <w:tcW w:w="2184" w:type="dxa"/>
            <w:gridSpan w:val="3"/>
          </w:tcPr>
          <w:p w14:paraId="38A79FAF" w14:textId="77777777" w:rsidR="00287CFC" w:rsidRPr="003869CD" w:rsidRDefault="00287CFC" w:rsidP="00912D0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14:paraId="11A5BE70" w14:textId="3DDD03B2" w:rsidR="00287CFC" w:rsidRPr="004F14E5" w:rsidRDefault="005F4173" w:rsidP="00912D05">
            <w:pPr>
              <w:pStyle w:val="LSForInfo"/>
              <w:rPr>
                <w:rFonts w:eastAsia="Malgun Gothic"/>
                <w:b w:val="0"/>
                <w:lang w:eastAsia="ko-KR"/>
              </w:rPr>
            </w:pPr>
            <w:r>
              <w:rPr>
                <w:b w:val="0"/>
                <w:lang w:eastAsia="zh-CN"/>
              </w:rPr>
              <w:t>3GPP</w:t>
            </w:r>
            <w:r w:rsidR="000B1D40">
              <w:rPr>
                <w:b w:val="0"/>
                <w:lang w:eastAsia="zh-CN"/>
              </w:rPr>
              <w:t xml:space="preserve"> SA3</w:t>
            </w:r>
            <w:r w:rsidR="004F14E5">
              <w:rPr>
                <w:rFonts w:eastAsia="Malgun Gothic" w:hint="eastAsia"/>
                <w:b w:val="0"/>
                <w:lang w:eastAsia="ko-KR"/>
              </w:rPr>
              <w:t>, OMA</w:t>
            </w:r>
          </w:p>
        </w:tc>
      </w:tr>
      <w:tr w:rsidR="00287CFC" w14:paraId="6B2FCB28" w14:textId="77777777" w:rsidTr="00912D05">
        <w:trPr>
          <w:cantSplit/>
          <w:trHeight w:val="357"/>
        </w:trPr>
        <w:tc>
          <w:tcPr>
            <w:tcW w:w="2184" w:type="dxa"/>
            <w:gridSpan w:val="3"/>
          </w:tcPr>
          <w:p w14:paraId="5367CB16" w14:textId="77777777" w:rsidR="00287CFC" w:rsidRDefault="00287CFC" w:rsidP="00912D0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14:paraId="4FE6FAC9" w14:textId="49EDCC37" w:rsidR="00287CFC" w:rsidRPr="003869CD" w:rsidRDefault="00DD51ED" w:rsidP="00912D05">
            <w:pPr>
              <w:rPr>
                <w:b/>
                <w:bCs/>
              </w:rPr>
            </w:pPr>
            <w:r w:rsidRPr="001E4903">
              <w:rPr>
                <w:lang w:eastAsia="ko-KR"/>
              </w:rPr>
              <w:t>ITU-T Study Group 17 meeting (</w:t>
            </w:r>
            <w:r>
              <w:rPr>
                <w:lang w:eastAsia="ko-KR"/>
              </w:rPr>
              <w:t>17 April</w:t>
            </w:r>
            <w:r w:rsidRPr="001E4903">
              <w:rPr>
                <w:lang w:eastAsia="ko-KR"/>
              </w:rPr>
              <w:t xml:space="preserve"> 201</w:t>
            </w:r>
            <w:r>
              <w:rPr>
                <w:lang w:eastAsia="ko-KR"/>
              </w:rPr>
              <w:t>5</w:t>
            </w:r>
            <w:r w:rsidRPr="001E4903">
              <w:rPr>
                <w:lang w:eastAsia="ko-KR"/>
              </w:rPr>
              <w:t>)</w:t>
            </w:r>
          </w:p>
        </w:tc>
      </w:tr>
      <w:tr w:rsidR="00287CFC" w14:paraId="551D52B5" w14:textId="77777777" w:rsidTr="00912D05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2391AB14" w14:textId="77777777" w:rsidR="00287CFC" w:rsidRDefault="00287CFC" w:rsidP="00912D0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14:paraId="265CE72C" w14:textId="73BC8E17" w:rsidR="00287CFC" w:rsidRPr="0019300D" w:rsidRDefault="00883DB0" w:rsidP="00883DB0">
            <w:pPr>
              <w:pStyle w:val="LSDeadline"/>
              <w:tabs>
                <w:tab w:val="left" w:pos="3236"/>
              </w:tabs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1 September</w:t>
            </w:r>
            <w:r w:rsidR="00082589" w:rsidRPr="0019300D">
              <w:rPr>
                <w:b w:val="0"/>
              </w:rPr>
              <w:t xml:space="preserve"> </w:t>
            </w:r>
            <w:r w:rsidR="00287CFC" w:rsidRPr="0019300D">
              <w:rPr>
                <w:b w:val="0"/>
              </w:rPr>
              <w:t>201</w:t>
            </w:r>
            <w:r w:rsidR="00287CFC" w:rsidRPr="0019300D">
              <w:rPr>
                <w:b w:val="0"/>
                <w:lang w:eastAsia="zh-CN"/>
              </w:rPr>
              <w:t>5</w:t>
            </w:r>
          </w:p>
        </w:tc>
      </w:tr>
      <w:tr w:rsidR="00614B4D" w:rsidRPr="005200E3" w14:paraId="61B04CF8" w14:textId="77777777" w:rsidTr="00912D05">
        <w:tblPrEx>
          <w:jc w:val="center"/>
        </w:tblPrEx>
        <w:trPr>
          <w:cantSplit/>
          <w:trHeight w:val="204"/>
          <w:jc w:val="center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4AFD6FC3" w14:textId="6118BFEE" w:rsidR="00614B4D" w:rsidRPr="00540925" w:rsidRDefault="00614B4D" w:rsidP="00211865">
            <w:pPr>
              <w:ind w:leftChars="35" w:left="84"/>
              <w:rPr>
                <w:b/>
                <w:bCs/>
                <w:szCs w:val="24"/>
              </w:rPr>
            </w:pPr>
            <w:bookmarkStart w:id="11" w:name="dcontact"/>
            <w:bookmarkStart w:id="12" w:name="dcontent1" w:colFirst="1" w:colLast="1"/>
            <w:r w:rsidRPr="00540925">
              <w:rPr>
                <w:b/>
                <w:bCs/>
                <w:szCs w:val="24"/>
              </w:rPr>
              <w:t>Contact:</w:t>
            </w:r>
          </w:p>
        </w:tc>
        <w:tc>
          <w:tcPr>
            <w:tcW w:w="4252" w:type="dxa"/>
            <w:gridSpan w:val="4"/>
            <w:tcBorders>
              <w:top w:val="single" w:sz="12" w:space="0" w:color="auto"/>
            </w:tcBorders>
          </w:tcPr>
          <w:p w14:paraId="29A4070E" w14:textId="131191D1" w:rsidR="00614B4D" w:rsidRPr="00540925" w:rsidRDefault="00614B4D" w:rsidP="0085263E">
            <w:pPr>
              <w:rPr>
                <w:szCs w:val="24"/>
                <w:lang w:val="it-IT" w:eastAsia="zh-CN"/>
              </w:rPr>
            </w:pPr>
            <w:r w:rsidRPr="00540925">
              <w:rPr>
                <w:rFonts w:hint="eastAsia"/>
                <w:szCs w:val="24"/>
                <w:lang w:val="fr-CH" w:eastAsia="ko-KR"/>
              </w:rPr>
              <w:t>Jonghyun Baek</w:t>
            </w:r>
            <w:r w:rsidR="0085263E" w:rsidRPr="00540925">
              <w:rPr>
                <w:szCs w:val="24"/>
                <w:lang w:val="fr-CH" w:eastAsia="ko-KR"/>
              </w:rPr>
              <w:br/>
            </w:r>
            <w:r w:rsidR="002419D1" w:rsidRPr="00540925">
              <w:rPr>
                <w:szCs w:val="24"/>
                <w:lang w:val="fr-CH" w:eastAsia="ko-KR"/>
              </w:rPr>
              <w:t>Rapporteur of ITU-T Question 6/17</w:t>
            </w:r>
          </w:p>
        </w:tc>
        <w:tc>
          <w:tcPr>
            <w:tcW w:w="4054" w:type="dxa"/>
            <w:gridSpan w:val="3"/>
            <w:tcBorders>
              <w:top w:val="single" w:sz="12" w:space="0" w:color="auto"/>
            </w:tcBorders>
          </w:tcPr>
          <w:p w14:paraId="394330B4" w14:textId="689A5E4D" w:rsidR="00614B4D" w:rsidRPr="00540925" w:rsidRDefault="00614B4D" w:rsidP="0085263E">
            <w:pPr>
              <w:rPr>
                <w:szCs w:val="24"/>
              </w:rPr>
            </w:pPr>
            <w:r w:rsidRPr="00540925">
              <w:rPr>
                <w:szCs w:val="24"/>
              </w:rPr>
              <w:t>Tel:</w:t>
            </w:r>
            <w:r w:rsidRPr="00540925">
              <w:rPr>
                <w:rFonts w:hint="eastAsia"/>
                <w:szCs w:val="24"/>
                <w:lang w:eastAsia="ko-KR"/>
              </w:rPr>
              <w:t xml:space="preserve"> +82 2 405 6540</w:t>
            </w:r>
            <w:r w:rsidR="0085263E" w:rsidRPr="00540925">
              <w:rPr>
                <w:szCs w:val="24"/>
                <w:lang w:eastAsia="ko-KR"/>
              </w:rPr>
              <w:br/>
            </w:r>
            <w:r w:rsidRPr="00540925">
              <w:rPr>
                <w:szCs w:val="24"/>
              </w:rPr>
              <w:t>Fax:</w:t>
            </w:r>
            <w:r w:rsidRPr="00540925">
              <w:rPr>
                <w:rFonts w:hint="eastAsia"/>
                <w:szCs w:val="24"/>
                <w:lang w:eastAsia="ko-KR"/>
              </w:rPr>
              <w:t xml:space="preserve"> +82 2 405 5219</w:t>
            </w:r>
            <w:r w:rsidR="0085263E" w:rsidRPr="00540925">
              <w:rPr>
                <w:szCs w:val="24"/>
                <w:lang w:eastAsia="ko-KR"/>
              </w:rPr>
              <w:br/>
            </w:r>
            <w:r w:rsidRPr="00540925">
              <w:rPr>
                <w:szCs w:val="24"/>
              </w:rPr>
              <w:t>E</w:t>
            </w:r>
            <w:r w:rsidR="0085263E" w:rsidRPr="00540925">
              <w:rPr>
                <w:szCs w:val="24"/>
              </w:rPr>
              <w:t>-</w:t>
            </w:r>
            <w:r w:rsidRPr="00540925">
              <w:rPr>
                <w:szCs w:val="24"/>
              </w:rPr>
              <w:t>mail:</w:t>
            </w:r>
            <w:r w:rsidRPr="00540925">
              <w:rPr>
                <w:rFonts w:hint="eastAsia"/>
                <w:szCs w:val="24"/>
                <w:lang w:eastAsia="ko-KR"/>
              </w:rPr>
              <w:t xml:space="preserve"> </w:t>
            </w:r>
            <w:hyperlink r:id="rId9" w:history="1">
              <w:r w:rsidRPr="00540925">
                <w:rPr>
                  <w:rStyle w:val="Hyperlink"/>
                  <w:rFonts w:hint="eastAsia"/>
                  <w:szCs w:val="24"/>
                  <w:lang w:eastAsia="ko-KR"/>
                </w:rPr>
                <w:t>jhbaek@kisa.or.kr</w:t>
              </w:r>
            </w:hyperlink>
            <w:r w:rsidRPr="00540925">
              <w:rPr>
                <w:szCs w:val="24"/>
                <w:lang w:eastAsia="ko-KR"/>
              </w:rPr>
              <w:t xml:space="preserve"> </w:t>
            </w:r>
          </w:p>
        </w:tc>
      </w:tr>
      <w:bookmarkEnd w:id="11"/>
      <w:bookmarkEnd w:id="12"/>
      <w:tr w:rsidR="00614B4D" w14:paraId="5ADFA33D" w14:textId="77777777" w:rsidTr="00912D05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14:paraId="49EB1709" w14:textId="77777777" w:rsidR="00614B4D" w:rsidRDefault="00614B4D" w:rsidP="00912D05">
            <w:pPr>
              <w:spacing w:before="0"/>
              <w:rPr>
                <w:sz w:val="18"/>
              </w:rPr>
            </w:pPr>
          </w:p>
        </w:tc>
      </w:tr>
    </w:tbl>
    <w:p w14:paraId="5DE99A57" w14:textId="0E24F96B" w:rsidR="004F14E5" w:rsidRDefault="00A843BC" w:rsidP="002A1372">
      <w:pPr>
        <w:rPr>
          <w:rFonts w:eastAsia="Malgun Gothic"/>
          <w:lang w:eastAsia="ko-KR"/>
        </w:rPr>
      </w:pPr>
      <w:r w:rsidRPr="00A843BC">
        <w:rPr>
          <w:rFonts w:eastAsia="Malgun Gothic"/>
          <w:lang w:eastAsia="ko-KR"/>
        </w:rPr>
        <w:t>ITU-T S</w:t>
      </w:r>
      <w:r w:rsidRPr="00A843BC">
        <w:rPr>
          <w:rFonts w:eastAsia="Malgun Gothic" w:hint="eastAsia"/>
          <w:lang w:eastAsia="ko-KR"/>
        </w:rPr>
        <w:t xml:space="preserve">tudy </w:t>
      </w:r>
      <w:r w:rsidRPr="00A843BC">
        <w:rPr>
          <w:rFonts w:eastAsia="Malgun Gothic"/>
          <w:lang w:eastAsia="ko-KR"/>
        </w:rPr>
        <w:t>G</w:t>
      </w:r>
      <w:r w:rsidRPr="00A843BC">
        <w:rPr>
          <w:rFonts w:eastAsia="Malgun Gothic" w:hint="eastAsia"/>
          <w:lang w:eastAsia="ko-KR"/>
        </w:rPr>
        <w:t>roup</w:t>
      </w:r>
      <w:r w:rsidRPr="00A843BC">
        <w:rPr>
          <w:rFonts w:eastAsia="Malgun Gothic"/>
          <w:lang w:eastAsia="ko-KR"/>
        </w:rPr>
        <w:t xml:space="preserve"> 17</w:t>
      </w:r>
      <w:r w:rsidR="0085263E">
        <w:rPr>
          <w:rFonts w:eastAsia="Malgun Gothic"/>
          <w:lang w:eastAsia="ko-KR"/>
        </w:rPr>
        <w:t>, Security, in its</w:t>
      </w:r>
      <w:r w:rsidRPr="00A843BC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Question </w:t>
      </w:r>
      <w:r w:rsidR="00153AF7">
        <w:rPr>
          <w:rFonts w:eastAsia="Malgun Gothic" w:hint="eastAsia"/>
          <w:lang w:eastAsia="ko-KR"/>
        </w:rPr>
        <w:t>6</w:t>
      </w:r>
      <w:r w:rsidR="0085263E">
        <w:rPr>
          <w:rFonts w:eastAsia="Malgun Gothic"/>
          <w:lang w:eastAsia="ko-KR"/>
        </w:rPr>
        <w:t xml:space="preserve">/17, </w:t>
      </w:r>
      <w:r w:rsidR="0085263E" w:rsidRPr="0085263E">
        <w:rPr>
          <w:rFonts w:eastAsia="Malgun Gothic"/>
          <w:lang w:eastAsia="ko-KR"/>
        </w:rPr>
        <w:t>Security aspects of ubiquitous telecommunication services</w:t>
      </w:r>
      <w:r w:rsidR="0085263E">
        <w:rPr>
          <w:rFonts w:eastAsia="Malgun Gothic"/>
          <w:lang w:eastAsia="ko-KR"/>
        </w:rPr>
        <w:t>,</w:t>
      </w:r>
      <w:r w:rsidR="0085263E">
        <w:rPr>
          <w:rFonts w:eastAsia="Malgun Gothic" w:hint="eastAsia"/>
          <w:lang w:eastAsia="ko-KR"/>
        </w:rPr>
        <w:t xml:space="preserve"> </w:t>
      </w:r>
      <w:r w:rsidRPr="00A843BC">
        <w:rPr>
          <w:rFonts w:eastAsia="Malgun Gothic" w:hint="eastAsia"/>
          <w:lang w:eastAsia="ko-KR"/>
        </w:rPr>
        <w:t>thank</w:t>
      </w:r>
      <w:r w:rsidR="0085263E">
        <w:rPr>
          <w:rFonts w:eastAsia="Malgun Gothic"/>
          <w:lang w:eastAsia="ko-KR"/>
        </w:rPr>
        <w:t>s</w:t>
      </w:r>
      <w:r w:rsidRPr="00A843BC">
        <w:rPr>
          <w:rFonts w:eastAsia="Malgun Gothic" w:hint="eastAsia"/>
          <w:lang w:eastAsia="ko-KR"/>
        </w:rPr>
        <w:t xml:space="preserve"> </w:t>
      </w:r>
      <w:r w:rsidR="00912D05">
        <w:rPr>
          <w:rFonts w:eastAsia="Malgun Gothic"/>
          <w:lang w:eastAsia="ko-KR"/>
        </w:rPr>
        <w:t xml:space="preserve">the GSMA </w:t>
      </w:r>
      <w:r w:rsidR="008A585A">
        <w:rPr>
          <w:rFonts w:eastAsia="Malgun Gothic"/>
          <w:lang w:eastAsia="ko-KR"/>
        </w:rPr>
        <w:t xml:space="preserve">Security Group </w:t>
      </w:r>
      <w:r w:rsidRPr="00A843BC">
        <w:rPr>
          <w:rFonts w:eastAsia="Malgun Gothic" w:hint="eastAsia"/>
          <w:lang w:eastAsia="ko-KR"/>
        </w:rPr>
        <w:t xml:space="preserve">for </w:t>
      </w:r>
      <w:r w:rsidR="0019300D">
        <w:rPr>
          <w:rFonts w:eastAsia="Malgun Gothic" w:hint="eastAsia"/>
          <w:lang w:eastAsia="ko-KR"/>
        </w:rPr>
        <w:t>your cooperation</w:t>
      </w:r>
      <w:r w:rsidRPr="002A1372">
        <w:rPr>
          <w:rFonts w:eastAsia="Malgun Gothic" w:hint="eastAsia"/>
          <w:lang w:eastAsia="ko-KR"/>
        </w:rPr>
        <w:t>.</w:t>
      </w:r>
    </w:p>
    <w:p w14:paraId="4F5A64EA" w14:textId="0940B428" w:rsidR="00ED3A96" w:rsidRPr="00ED3A96" w:rsidRDefault="0085263E" w:rsidP="0085263E">
      <w:pPr>
        <w:rPr>
          <w:rFonts w:eastAsia="Malgun Gothic"/>
          <w:lang w:eastAsia="zh-CN"/>
        </w:rPr>
      </w:pPr>
      <w:r>
        <w:rPr>
          <w:rFonts w:eastAsia="Malgun Gothic"/>
          <w:lang w:eastAsia="ko-KR"/>
        </w:rPr>
        <w:t>We are pleased to</w:t>
      </w:r>
      <w:r w:rsidR="004F14E5">
        <w:rPr>
          <w:rFonts w:eastAsia="Malgun Gothic" w:hint="eastAsia"/>
          <w:lang w:eastAsia="ko-KR"/>
        </w:rPr>
        <w:t xml:space="preserve"> inform you that some progress has been made on</w:t>
      </w:r>
      <w:r w:rsidR="00ED3A96">
        <w:rPr>
          <w:rFonts w:eastAsia="Malgun Gothic" w:hint="eastAsia"/>
          <w:lang w:eastAsia="ko-KR"/>
        </w:rPr>
        <w:t xml:space="preserve"> </w:t>
      </w:r>
      <w:r w:rsidR="004F14E5">
        <w:rPr>
          <w:rFonts w:eastAsia="Malgun Gothic" w:hint="eastAsia"/>
          <w:lang w:eastAsia="ko-KR"/>
        </w:rPr>
        <w:t xml:space="preserve">the Recommendation </w:t>
      </w:r>
      <w:r w:rsidR="00ED3A96">
        <w:rPr>
          <w:rFonts w:eastAsia="Malgun Gothic" w:hint="eastAsia"/>
          <w:lang w:eastAsia="ko-KR"/>
        </w:rPr>
        <w:t xml:space="preserve">ITU-T X.msec-9, </w:t>
      </w:r>
      <w:r w:rsidR="00ED3A96">
        <w:rPr>
          <w:bCs/>
          <w:szCs w:val="24"/>
          <w:lang w:eastAsia="ko-KR"/>
        </w:rPr>
        <w:t xml:space="preserve">Functional </w:t>
      </w:r>
      <w:r>
        <w:rPr>
          <w:lang w:eastAsia="ko-KR"/>
        </w:rPr>
        <w:t>s</w:t>
      </w:r>
      <w:r w:rsidR="00ED3A96">
        <w:rPr>
          <w:bCs/>
          <w:szCs w:val="24"/>
          <w:lang w:eastAsia="ko-KR"/>
        </w:rPr>
        <w:t xml:space="preserve">ecurity </w:t>
      </w:r>
      <w:r>
        <w:rPr>
          <w:bCs/>
          <w:szCs w:val="24"/>
          <w:lang w:eastAsia="ko-KR"/>
        </w:rPr>
        <w:t>r</w:t>
      </w:r>
      <w:r w:rsidR="00ED3A96">
        <w:rPr>
          <w:bCs/>
          <w:szCs w:val="24"/>
          <w:lang w:eastAsia="ko-KR"/>
        </w:rPr>
        <w:t xml:space="preserve">equirements and </w:t>
      </w:r>
      <w:r>
        <w:rPr>
          <w:bCs/>
          <w:szCs w:val="24"/>
          <w:lang w:eastAsia="ko-KR"/>
        </w:rPr>
        <w:t>a</w:t>
      </w:r>
      <w:r w:rsidR="00ED3A96">
        <w:rPr>
          <w:bCs/>
          <w:szCs w:val="24"/>
          <w:lang w:eastAsia="ko-KR"/>
        </w:rPr>
        <w:t xml:space="preserve">rchitecture for </w:t>
      </w:r>
      <w:r>
        <w:rPr>
          <w:bCs/>
          <w:szCs w:val="24"/>
          <w:lang w:eastAsia="ko-KR"/>
        </w:rPr>
        <w:t>m</w:t>
      </w:r>
      <w:r w:rsidR="00ED3A96">
        <w:rPr>
          <w:bCs/>
          <w:szCs w:val="24"/>
          <w:lang w:eastAsia="ko-KR"/>
        </w:rPr>
        <w:t xml:space="preserve">obile </w:t>
      </w:r>
      <w:r>
        <w:rPr>
          <w:bCs/>
          <w:szCs w:val="24"/>
          <w:lang w:eastAsia="ko-KR"/>
        </w:rPr>
        <w:t>phone a</w:t>
      </w:r>
      <w:r w:rsidR="00ED3A96">
        <w:rPr>
          <w:bCs/>
          <w:szCs w:val="24"/>
          <w:lang w:eastAsia="ko-KR"/>
        </w:rPr>
        <w:t xml:space="preserve">nti-theft </w:t>
      </w:r>
      <w:r>
        <w:rPr>
          <w:bCs/>
          <w:szCs w:val="24"/>
          <w:lang w:eastAsia="ko-KR"/>
        </w:rPr>
        <w:t>m</w:t>
      </w:r>
      <w:r w:rsidR="00ED3A96">
        <w:rPr>
          <w:bCs/>
          <w:szCs w:val="24"/>
          <w:lang w:eastAsia="ko-KR"/>
        </w:rPr>
        <w:t>easures</w:t>
      </w:r>
      <w:r w:rsidR="004F14E5">
        <w:rPr>
          <w:rFonts w:eastAsia="Malgun Gothic" w:hint="eastAsia"/>
          <w:bCs/>
          <w:szCs w:val="24"/>
          <w:lang w:eastAsia="ko-KR"/>
        </w:rPr>
        <w:t xml:space="preserve"> at </w:t>
      </w:r>
      <w:r>
        <w:rPr>
          <w:rFonts w:eastAsia="Malgun Gothic"/>
          <w:bCs/>
          <w:szCs w:val="24"/>
          <w:lang w:eastAsia="ko-KR"/>
        </w:rPr>
        <w:t>our</w:t>
      </w:r>
      <w:r w:rsidR="004F14E5">
        <w:rPr>
          <w:rFonts w:eastAsia="Malgun Gothic" w:hint="eastAsia"/>
          <w:bCs/>
          <w:szCs w:val="24"/>
          <w:lang w:eastAsia="ko-KR"/>
        </w:rPr>
        <w:t xml:space="preserve"> April 2015 SG17 meeting</w:t>
      </w:r>
      <w:r w:rsidR="00A66AB3">
        <w:rPr>
          <w:rFonts w:eastAsia="Malgun Gothic" w:hint="eastAsia"/>
          <w:bCs/>
          <w:szCs w:val="24"/>
          <w:lang w:eastAsia="ko-KR"/>
        </w:rPr>
        <w:t>. The</w:t>
      </w:r>
      <w:r w:rsidR="00ED3A96">
        <w:rPr>
          <w:rFonts w:eastAsia="Malgun Gothic" w:hint="eastAsia"/>
          <w:bCs/>
          <w:szCs w:val="24"/>
          <w:lang w:eastAsia="ko-KR"/>
        </w:rPr>
        <w:t xml:space="preserve"> </w:t>
      </w:r>
      <w:r w:rsidR="004F14E5">
        <w:rPr>
          <w:rFonts w:eastAsia="Malgun Gothic" w:hint="eastAsia"/>
          <w:bCs/>
          <w:szCs w:val="24"/>
          <w:lang w:eastAsia="ko-KR"/>
        </w:rPr>
        <w:t xml:space="preserve">current </w:t>
      </w:r>
      <w:r w:rsidR="00ED3A96">
        <w:rPr>
          <w:rFonts w:eastAsia="Malgun Gothic" w:hint="eastAsia"/>
          <w:bCs/>
          <w:szCs w:val="24"/>
          <w:lang w:eastAsia="ko-KR"/>
        </w:rPr>
        <w:t xml:space="preserve">scope </w:t>
      </w:r>
      <w:r w:rsidR="00A66AB3">
        <w:rPr>
          <w:rFonts w:eastAsia="Malgun Gothic" w:hint="eastAsia"/>
          <w:bCs/>
          <w:szCs w:val="24"/>
          <w:lang w:eastAsia="ko-KR"/>
        </w:rPr>
        <w:t>of th</w:t>
      </w:r>
      <w:r w:rsidR="004F14E5">
        <w:rPr>
          <w:rFonts w:eastAsia="Malgun Gothic" w:hint="eastAsia"/>
          <w:bCs/>
          <w:szCs w:val="24"/>
          <w:lang w:eastAsia="ko-KR"/>
        </w:rPr>
        <w:t>i</w:t>
      </w:r>
      <w:r w:rsidR="00A66AB3">
        <w:rPr>
          <w:rFonts w:eastAsia="Malgun Gothic" w:hint="eastAsia"/>
          <w:bCs/>
          <w:szCs w:val="24"/>
          <w:lang w:eastAsia="ko-KR"/>
        </w:rPr>
        <w:t>s Recommendation is as follows:</w:t>
      </w:r>
    </w:p>
    <w:p w14:paraId="67BC28C2" w14:textId="0DC9A752" w:rsidR="00ED3A96" w:rsidRPr="00ED3A96" w:rsidRDefault="00ED3A96" w:rsidP="00ED3A96">
      <w:pPr>
        <w:overflowPunct/>
        <w:autoSpaceDE/>
        <w:adjustRightInd/>
        <w:ind w:leftChars="118" w:left="283" w:rightChars="58" w:right="139"/>
        <w:jc w:val="both"/>
        <w:rPr>
          <w:bCs/>
          <w:i/>
          <w:szCs w:val="24"/>
          <w:lang w:eastAsia="ja-JP"/>
        </w:rPr>
      </w:pPr>
      <w:r w:rsidRPr="00ED3A96">
        <w:rPr>
          <w:bCs/>
          <w:i/>
          <w:szCs w:val="24"/>
          <w:lang w:eastAsia="ja-JP"/>
        </w:rPr>
        <w:t xml:space="preserve">This Recommendation addresses the functional </w:t>
      </w:r>
      <w:r w:rsidRPr="00ED3A96">
        <w:rPr>
          <w:bCs/>
          <w:i/>
          <w:szCs w:val="24"/>
          <w:lang w:eastAsia="ko-KR"/>
        </w:rPr>
        <w:t xml:space="preserve">security </w:t>
      </w:r>
      <w:r w:rsidRPr="00ED3A96">
        <w:rPr>
          <w:bCs/>
          <w:i/>
          <w:szCs w:val="24"/>
          <w:lang w:eastAsia="ja-JP"/>
        </w:rPr>
        <w:t xml:space="preserve">requirements and architecture for the smartphone anti-theft </w:t>
      </w:r>
      <w:r w:rsidRPr="00ED3A96">
        <w:rPr>
          <w:bCs/>
          <w:i/>
          <w:szCs w:val="24"/>
          <w:lang w:eastAsia="ko-KR"/>
        </w:rPr>
        <w:t>measure (aka, a kill switch),</w:t>
      </w:r>
      <w:r w:rsidRPr="00ED3A96">
        <w:rPr>
          <w:bCs/>
          <w:i/>
          <w:szCs w:val="24"/>
          <w:lang w:eastAsia="ja-JP"/>
        </w:rPr>
        <w:t xml:space="preserve"> which allows customers to remotely disable stolen or lost </w:t>
      </w:r>
      <w:r w:rsidRPr="00ED3A96">
        <w:rPr>
          <w:bCs/>
          <w:i/>
          <w:szCs w:val="24"/>
          <w:lang w:eastAsia="ko-KR"/>
        </w:rPr>
        <w:t xml:space="preserve">smartphone </w:t>
      </w:r>
      <w:r w:rsidR="0085263E">
        <w:rPr>
          <w:bCs/>
          <w:i/>
          <w:szCs w:val="24"/>
          <w:lang w:eastAsia="ja-JP"/>
        </w:rPr>
        <w:t>devices.</w:t>
      </w:r>
    </w:p>
    <w:p w14:paraId="387476B7" w14:textId="78184AB0" w:rsidR="00ED3A96" w:rsidRPr="00ED3A96" w:rsidRDefault="00ED3A96" w:rsidP="00ED3A96">
      <w:pPr>
        <w:overflowPunct/>
        <w:autoSpaceDE/>
        <w:adjustRightInd/>
        <w:ind w:leftChars="118" w:left="283" w:rightChars="58" w:right="139"/>
        <w:jc w:val="both"/>
        <w:rPr>
          <w:bCs/>
          <w:i/>
          <w:szCs w:val="24"/>
          <w:lang w:eastAsia="ko-KR"/>
        </w:rPr>
      </w:pPr>
      <w:r w:rsidRPr="00ED3A96">
        <w:rPr>
          <w:bCs/>
          <w:i/>
          <w:szCs w:val="24"/>
          <w:lang w:eastAsia="ja-JP"/>
        </w:rPr>
        <w:t xml:space="preserve">It is anticipated that </w:t>
      </w:r>
      <w:r w:rsidRPr="00ED3A96">
        <w:rPr>
          <w:bCs/>
          <w:i/>
          <w:szCs w:val="24"/>
          <w:lang w:eastAsia="ko-KR"/>
        </w:rPr>
        <w:t xml:space="preserve">functional security </w:t>
      </w:r>
      <w:r w:rsidRPr="00ED3A96">
        <w:rPr>
          <w:bCs/>
          <w:i/>
          <w:szCs w:val="24"/>
          <w:lang w:eastAsia="ja-JP"/>
        </w:rPr>
        <w:t xml:space="preserve">requirements and </w:t>
      </w:r>
      <w:r w:rsidRPr="00ED3A96">
        <w:rPr>
          <w:bCs/>
          <w:i/>
          <w:szCs w:val="24"/>
          <w:lang w:eastAsia="ko-KR"/>
        </w:rPr>
        <w:t xml:space="preserve">functional </w:t>
      </w:r>
      <w:r w:rsidRPr="00ED3A96">
        <w:rPr>
          <w:bCs/>
          <w:i/>
          <w:szCs w:val="24"/>
          <w:lang w:eastAsia="ja-JP"/>
        </w:rPr>
        <w:t xml:space="preserve">architecture identified in this Recommendation can be applicable to smartphones which </w:t>
      </w:r>
      <w:r w:rsidRPr="00ED3A96">
        <w:rPr>
          <w:bCs/>
          <w:i/>
          <w:szCs w:val="24"/>
          <w:lang w:eastAsia="ko-KR"/>
        </w:rPr>
        <w:t xml:space="preserve">are able to </w:t>
      </w:r>
      <w:r w:rsidRPr="00ED3A96">
        <w:rPr>
          <w:bCs/>
          <w:i/>
          <w:szCs w:val="24"/>
          <w:lang w:eastAsia="ja-JP"/>
        </w:rPr>
        <w:t xml:space="preserve">provide </w:t>
      </w:r>
      <w:r w:rsidRPr="00ED3A96">
        <w:rPr>
          <w:bCs/>
          <w:i/>
          <w:szCs w:val="24"/>
          <w:lang w:eastAsia="ko-KR"/>
        </w:rPr>
        <w:t>anti-theft measures reflecting views from smartphones customers, smartphone manufactures and mobile service oper</w:t>
      </w:r>
      <w:r w:rsidR="0085263E">
        <w:rPr>
          <w:bCs/>
          <w:i/>
          <w:szCs w:val="24"/>
          <w:lang w:eastAsia="ko-KR"/>
        </w:rPr>
        <w:t>ators.</w:t>
      </w:r>
    </w:p>
    <w:p w14:paraId="66FB14F5" w14:textId="77777777" w:rsidR="00ED3A96" w:rsidRPr="00ED3A96" w:rsidRDefault="00ED3A96" w:rsidP="00ED3A96">
      <w:pPr>
        <w:overflowPunct/>
        <w:autoSpaceDE/>
        <w:adjustRightInd/>
        <w:ind w:leftChars="118" w:left="283" w:rightChars="58" w:right="139"/>
        <w:jc w:val="both"/>
        <w:rPr>
          <w:bCs/>
          <w:i/>
          <w:szCs w:val="24"/>
          <w:lang w:eastAsia="ko-KR"/>
        </w:rPr>
      </w:pPr>
      <w:r w:rsidRPr="00ED3A96">
        <w:rPr>
          <w:bCs/>
          <w:i/>
          <w:szCs w:val="24"/>
          <w:lang w:eastAsia="ja-JP"/>
        </w:rPr>
        <w:t>This Recommendation will focus on the function</w:t>
      </w:r>
      <w:r w:rsidRPr="00ED3A96">
        <w:rPr>
          <w:bCs/>
          <w:i/>
          <w:szCs w:val="24"/>
          <w:lang w:eastAsia="ko-KR"/>
        </w:rPr>
        <w:t xml:space="preserve">al </w:t>
      </w:r>
      <w:r w:rsidRPr="00ED3A96">
        <w:rPr>
          <w:bCs/>
          <w:i/>
          <w:szCs w:val="24"/>
          <w:lang w:eastAsia="ja-JP"/>
        </w:rPr>
        <w:t>requirements</w:t>
      </w:r>
      <w:r w:rsidRPr="00ED3A96">
        <w:rPr>
          <w:bCs/>
          <w:i/>
          <w:szCs w:val="24"/>
          <w:lang w:eastAsia="ko-KR"/>
        </w:rPr>
        <w:t xml:space="preserve">, </w:t>
      </w:r>
      <w:r w:rsidRPr="00ED3A96">
        <w:rPr>
          <w:bCs/>
          <w:i/>
          <w:szCs w:val="24"/>
          <w:lang w:eastAsia="ja-JP"/>
        </w:rPr>
        <w:t>functional architecture</w:t>
      </w:r>
      <w:r w:rsidRPr="00ED3A96">
        <w:rPr>
          <w:bCs/>
          <w:i/>
          <w:szCs w:val="24"/>
          <w:lang w:eastAsia="ko-KR"/>
        </w:rPr>
        <w:t>, and mechanisms. It will not develop the general requirements for Smartphone anti-theft developed by GSMA.</w:t>
      </w:r>
    </w:p>
    <w:p w14:paraId="3766F285" w14:textId="7A3C8694" w:rsidR="00A66AB3" w:rsidRDefault="00A66AB3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Please note that this Recommendation will use your general security requirements which are described in </w:t>
      </w:r>
      <w:r w:rsidRPr="00A66AB3">
        <w:rPr>
          <w:rFonts w:eastAsia="Malgun Gothic"/>
          <w:lang w:eastAsia="ko-KR"/>
        </w:rPr>
        <w:t>SG.24 - Anti-Theft Device Feature Requirements</w:t>
      </w:r>
      <w:r>
        <w:rPr>
          <w:rFonts w:eastAsia="Malgun Gothic" w:hint="eastAsia"/>
          <w:lang w:eastAsia="ko-KR"/>
        </w:rPr>
        <w:t>.</w:t>
      </w:r>
    </w:p>
    <w:p w14:paraId="17200DA4" w14:textId="551C2FAA" w:rsidR="00ED3A96" w:rsidRDefault="00ED3A96" w:rsidP="00EA665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W</w:t>
      </w:r>
      <w:r w:rsidR="0085263E">
        <w:rPr>
          <w:rFonts w:eastAsia="Malgun Gothic" w:hint="eastAsia"/>
          <w:lang w:eastAsia="ko-KR"/>
        </w:rPr>
        <w:t>e a</w:t>
      </w:r>
      <w:r w:rsidR="0085263E">
        <w:rPr>
          <w:rFonts w:eastAsia="Malgun Gothic"/>
          <w:lang w:eastAsia="ko-KR"/>
        </w:rPr>
        <w:t>ppreciate</w:t>
      </w:r>
      <w:r w:rsidR="0085263E">
        <w:rPr>
          <w:rFonts w:eastAsia="Malgun Gothic" w:hint="eastAsia"/>
          <w:lang w:eastAsia="ko-KR"/>
        </w:rPr>
        <w:t xml:space="preserve"> if you could provide us with</w:t>
      </w:r>
      <w:r w:rsidR="00A66AB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any </w:t>
      </w:r>
      <w:r w:rsidR="0085263E">
        <w:rPr>
          <w:rFonts w:eastAsia="Malgun Gothic"/>
          <w:lang w:eastAsia="ko-KR"/>
        </w:rPr>
        <w:t xml:space="preserve">of your </w:t>
      </w:r>
      <w:r w:rsidR="00A66AB3">
        <w:rPr>
          <w:rFonts w:eastAsia="Malgun Gothic" w:hint="eastAsia"/>
          <w:lang w:eastAsia="ko-KR"/>
        </w:rPr>
        <w:t xml:space="preserve">other </w:t>
      </w:r>
      <w:r>
        <w:rPr>
          <w:rFonts w:eastAsia="Malgun Gothic" w:hint="eastAsia"/>
          <w:lang w:eastAsia="ko-KR"/>
        </w:rPr>
        <w:t>relevant documents</w:t>
      </w:r>
      <w:r w:rsidR="00EA6658">
        <w:rPr>
          <w:rFonts w:eastAsia="Malgun Gothic"/>
          <w:lang w:eastAsia="ko-KR"/>
        </w:rPr>
        <w:t xml:space="preserve">, </w:t>
      </w:r>
      <w:r w:rsidR="00A66AB3">
        <w:rPr>
          <w:rFonts w:eastAsia="Malgun Gothic" w:hint="eastAsia"/>
          <w:lang w:eastAsia="ko-KR"/>
        </w:rPr>
        <w:t>to</w:t>
      </w:r>
      <w:r>
        <w:rPr>
          <w:rFonts w:eastAsia="Malgun Gothic" w:hint="eastAsia"/>
          <w:lang w:eastAsia="ko-KR"/>
        </w:rPr>
        <w:t xml:space="preserve"> </w:t>
      </w:r>
      <w:r w:rsidR="00D52FF8">
        <w:rPr>
          <w:rFonts w:eastAsia="Malgun Gothic"/>
          <w:lang w:eastAsia="ko-KR"/>
        </w:rPr>
        <w:t>cooperate</w:t>
      </w:r>
      <w:r w:rsidR="004F14E5">
        <w:rPr>
          <w:rFonts w:eastAsia="Malgun Gothic" w:hint="eastAsia"/>
          <w:lang w:eastAsia="ko-KR"/>
        </w:rPr>
        <w:t xml:space="preserve"> with </w:t>
      </w:r>
      <w:r w:rsidR="00EA6658">
        <w:rPr>
          <w:rFonts w:eastAsia="Malgun Gothic"/>
          <w:lang w:eastAsia="ko-KR"/>
        </w:rPr>
        <w:t>us</w:t>
      </w:r>
      <w:r w:rsidR="004F14E5">
        <w:rPr>
          <w:rFonts w:eastAsia="Malgun Gothic" w:hint="eastAsia"/>
          <w:lang w:eastAsia="ko-KR"/>
        </w:rPr>
        <w:t xml:space="preserve"> in a collaborative manner</w:t>
      </w:r>
      <w:r w:rsidR="00EA6658">
        <w:rPr>
          <w:rFonts w:eastAsia="Malgun Gothic"/>
          <w:lang w:eastAsia="ko-KR"/>
        </w:rPr>
        <w:t>,</w:t>
      </w:r>
      <w:r w:rsidR="004F14E5">
        <w:rPr>
          <w:rFonts w:eastAsia="Malgun Gothic" w:hint="eastAsia"/>
          <w:lang w:eastAsia="ko-KR"/>
        </w:rPr>
        <w:t xml:space="preserve"> and </w:t>
      </w:r>
      <w:r w:rsidR="00D52FF8">
        <w:rPr>
          <w:rFonts w:eastAsia="Malgun Gothic"/>
          <w:lang w:eastAsia="ko-KR"/>
        </w:rPr>
        <w:t xml:space="preserve">to </w:t>
      </w:r>
      <w:r>
        <w:rPr>
          <w:rFonts w:eastAsia="Malgun Gothic" w:hint="eastAsia"/>
          <w:lang w:eastAsia="ko-KR"/>
        </w:rPr>
        <w:t>avoid any duplicated work with you.</w:t>
      </w:r>
    </w:p>
    <w:p w14:paraId="4F8E484B" w14:textId="4EEBC4C0" w:rsidR="00ED3A96" w:rsidRDefault="00A66AB3" w:rsidP="009E5478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It is planned that </w:t>
      </w:r>
      <w:r w:rsidR="00ED3A96">
        <w:rPr>
          <w:rFonts w:eastAsia="Malgun Gothic" w:hint="eastAsia"/>
          <w:lang w:eastAsia="ko-KR"/>
        </w:rPr>
        <w:t xml:space="preserve">the gap analysis </w:t>
      </w:r>
      <w:r w:rsidR="00ED3A96">
        <w:rPr>
          <w:rFonts w:eastAsia="Malgun Gothic"/>
          <w:lang w:eastAsia="ko-KR"/>
        </w:rPr>
        <w:t>will</w:t>
      </w:r>
      <w:r w:rsidR="00ED3A96">
        <w:rPr>
          <w:rFonts w:eastAsia="Malgun Gothic" w:hint="eastAsia"/>
          <w:lang w:eastAsia="ko-KR"/>
        </w:rPr>
        <w:t xml:space="preserve"> be carried out </w:t>
      </w:r>
      <w:r>
        <w:rPr>
          <w:rFonts w:eastAsia="Malgun Gothic" w:hint="eastAsia"/>
          <w:lang w:eastAsia="ko-KR"/>
        </w:rPr>
        <w:t xml:space="preserve">based on the documents you provide </w:t>
      </w:r>
      <w:r w:rsidR="004F14E5">
        <w:rPr>
          <w:rFonts w:eastAsia="Malgun Gothic" w:hint="eastAsia"/>
          <w:lang w:eastAsia="ko-KR"/>
        </w:rPr>
        <w:t xml:space="preserve">us </w:t>
      </w:r>
      <w:r w:rsidR="00D52FF8">
        <w:rPr>
          <w:rFonts w:eastAsia="Malgun Gothic"/>
          <w:lang w:eastAsia="ko-KR"/>
        </w:rPr>
        <w:t>for our</w:t>
      </w:r>
      <w:r w:rsidR="00ED3A96">
        <w:rPr>
          <w:rFonts w:eastAsia="Malgun Gothic" w:hint="eastAsia"/>
          <w:lang w:eastAsia="ko-KR"/>
        </w:rPr>
        <w:t xml:space="preserve"> July 2015 </w:t>
      </w:r>
      <w:r w:rsidR="00D52FF8">
        <w:rPr>
          <w:rFonts w:eastAsia="Malgun Gothic"/>
          <w:lang w:eastAsia="ko-KR"/>
        </w:rPr>
        <w:t xml:space="preserve">Question </w:t>
      </w:r>
      <w:r w:rsidR="001634D3">
        <w:rPr>
          <w:rFonts w:eastAsia="Malgun Gothic"/>
          <w:lang w:eastAsia="ko-KR"/>
        </w:rPr>
        <w:t xml:space="preserve">6/17 </w:t>
      </w:r>
      <w:r w:rsidR="00D52FF8">
        <w:rPr>
          <w:rFonts w:eastAsia="Malgun Gothic"/>
          <w:lang w:eastAsia="ko-KR"/>
        </w:rPr>
        <w:t>i</w:t>
      </w:r>
      <w:r w:rsidR="00ED3A96">
        <w:rPr>
          <w:rFonts w:eastAsia="Malgun Gothic" w:hint="eastAsia"/>
          <w:lang w:eastAsia="ko-KR"/>
        </w:rPr>
        <w:t xml:space="preserve">nterim </w:t>
      </w:r>
      <w:r w:rsidR="001634D3">
        <w:rPr>
          <w:rFonts w:eastAsia="Malgun Gothic"/>
          <w:lang w:eastAsia="ko-KR"/>
        </w:rPr>
        <w:t>meeting</w:t>
      </w:r>
      <w:r w:rsidR="00D52FF8">
        <w:rPr>
          <w:rFonts w:eastAsia="Malgun Gothic"/>
          <w:lang w:eastAsia="ko-KR"/>
        </w:rPr>
        <w:t>. The</w:t>
      </w:r>
      <w:r w:rsidR="00ED3A96">
        <w:rPr>
          <w:rFonts w:eastAsia="Malgun Gothic" w:hint="eastAsia"/>
          <w:lang w:eastAsia="ko-KR"/>
        </w:rPr>
        <w:t xml:space="preserve"> result </w:t>
      </w:r>
      <w:r>
        <w:rPr>
          <w:rFonts w:eastAsia="Malgun Gothic" w:hint="eastAsia"/>
          <w:lang w:eastAsia="ko-KR"/>
        </w:rPr>
        <w:t xml:space="preserve">of this gap </w:t>
      </w:r>
      <w:r>
        <w:rPr>
          <w:rFonts w:eastAsia="Malgun Gothic"/>
          <w:lang w:eastAsia="ko-KR"/>
        </w:rPr>
        <w:t>analysis</w:t>
      </w:r>
      <w:r>
        <w:rPr>
          <w:rFonts w:eastAsia="Malgun Gothic" w:hint="eastAsia"/>
          <w:lang w:eastAsia="ko-KR"/>
        </w:rPr>
        <w:t xml:space="preserve"> </w:t>
      </w:r>
      <w:r w:rsidR="00ED3A96">
        <w:rPr>
          <w:rFonts w:eastAsia="Malgun Gothic" w:hint="eastAsia"/>
          <w:lang w:eastAsia="ko-KR"/>
        </w:rPr>
        <w:t xml:space="preserve">will be reflected into the next version of this </w:t>
      </w:r>
      <w:r w:rsidR="006E790E">
        <w:rPr>
          <w:rFonts w:eastAsia="Malgun Gothic"/>
          <w:lang w:eastAsia="ko-KR"/>
        </w:rPr>
        <w:t xml:space="preserve">draft </w:t>
      </w:r>
      <w:r w:rsidR="00ED3A96">
        <w:rPr>
          <w:rFonts w:eastAsia="Malgun Gothic" w:hint="eastAsia"/>
          <w:lang w:eastAsia="ko-KR"/>
        </w:rPr>
        <w:t>Recommendation</w:t>
      </w:r>
      <w:r w:rsidR="00FF389B">
        <w:rPr>
          <w:rFonts w:eastAsia="Malgun Gothic" w:hint="eastAsia"/>
          <w:lang w:eastAsia="ko-KR"/>
        </w:rPr>
        <w:t>, if necessary</w:t>
      </w:r>
      <w:r w:rsidR="00ED3A96">
        <w:rPr>
          <w:rFonts w:eastAsia="Malgun Gothic" w:hint="eastAsia"/>
          <w:lang w:eastAsia="ko-KR"/>
        </w:rPr>
        <w:t>.</w:t>
      </w:r>
    </w:p>
    <w:p w14:paraId="2AB9E76F" w14:textId="77C6478F" w:rsidR="002A1372" w:rsidRPr="009E5478" w:rsidRDefault="005817DB" w:rsidP="004C556B">
      <w:pPr>
        <w:rPr>
          <w:rFonts w:eastAsia="Malgun Gothic"/>
          <w:lang w:eastAsia="ko-KR"/>
        </w:rPr>
      </w:pPr>
      <w:r>
        <w:rPr>
          <w:lang w:eastAsia="ja-JP"/>
        </w:rPr>
        <w:t>We</w:t>
      </w:r>
      <w:r w:rsidR="002A1372">
        <w:rPr>
          <w:lang w:eastAsia="zh-CN"/>
        </w:rPr>
        <w:t xml:space="preserve"> </w:t>
      </w:r>
      <w:r w:rsidR="002A1372">
        <w:rPr>
          <w:rFonts w:eastAsia="Malgun Gothic"/>
          <w:lang w:eastAsia="ko-KR"/>
        </w:rPr>
        <w:t xml:space="preserve">appreciate your </w:t>
      </w:r>
      <w:r>
        <w:rPr>
          <w:rFonts w:eastAsia="Malgun Gothic"/>
          <w:lang w:eastAsia="ko-KR"/>
        </w:rPr>
        <w:t>collaboration on this matter.</w:t>
      </w:r>
    </w:p>
    <w:p w14:paraId="1296044A" w14:textId="77777777" w:rsidR="004E3F2C" w:rsidRDefault="003B1361" w:rsidP="000850A6">
      <w:pPr>
        <w:jc w:val="center"/>
        <w:rPr>
          <w:rFonts w:eastAsia="Malgun Gothic"/>
          <w:lang w:eastAsia="ko-KR"/>
        </w:rPr>
      </w:pPr>
      <w:r>
        <w:t>_________________</w:t>
      </w:r>
      <w:bookmarkStart w:id="13" w:name="_GoBack"/>
      <w:bookmarkEnd w:id="13"/>
    </w:p>
    <w:sectPr w:rsidR="004E3F2C" w:rsidSect="00BC18E5">
      <w:headerReference w:type="default" r:id="rId10"/>
      <w:footerReference w:type="firs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F0210" w14:textId="77777777" w:rsidR="00197B59" w:rsidRDefault="00197B59">
      <w:r>
        <w:separator/>
      </w:r>
    </w:p>
  </w:endnote>
  <w:endnote w:type="continuationSeparator" w:id="0">
    <w:p w14:paraId="07D844F4" w14:textId="77777777" w:rsidR="00197B59" w:rsidRDefault="0019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BC18E5" w:rsidRPr="00BC18E5" w14:paraId="7D1E9A06" w14:textId="7777777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14:paraId="670713C2" w14:textId="77777777" w:rsidR="00BC18E5" w:rsidRPr="00BC18E5" w:rsidRDefault="00BC18E5" w:rsidP="00BC18E5">
          <w:pPr>
            <w:spacing w:before="0"/>
            <w:rPr>
              <w:sz w:val="18"/>
            </w:rPr>
          </w:pPr>
          <w:r w:rsidRPr="00BC18E5">
            <w:rPr>
              <w:b/>
              <w:bCs/>
              <w:sz w:val="18"/>
            </w:rPr>
            <w:t>Attention:</w:t>
          </w:r>
          <w:r w:rsidRPr="00BC18E5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14:paraId="158DD484" w14:textId="77777777" w:rsidR="00BC18E5" w:rsidRPr="00BC18E5" w:rsidRDefault="00BC18E5" w:rsidP="00BC18E5">
          <w:pPr>
            <w:spacing w:before="0"/>
            <w:rPr>
              <w:sz w:val="18"/>
            </w:rPr>
          </w:pPr>
          <w:r w:rsidRPr="00BC18E5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14:paraId="1A07E2BA" w14:textId="77777777" w:rsidR="00BC18E5" w:rsidRPr="00BC18E5" w:rsidRDefault="00BC18E5" w:rsidP="00BC18E5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09086" w14:textId="77777777" w:rsidR="00197B59" w:rsidRDefault="00197B59">
      <w:r>
        <w:separator/>
      </w:r>
    </w:p>
  </w:footnote>
  <w:footnote w:type="continuationSeparator" w:id="0">
    <w:p w14:paraId="1AF8ADAD" w14:textId="77777777" w:rsidR="00197B59" w:rsidRDefault="00197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85BE6" w14:textId="2EF83B47" w:rsidR="00912D05" w:rsidRPr="00BC18E5" w:rsidRDefault="00BC18E5" w:rsidP="00BC18E5">
    <w:pPr>
      <w:pStyle w:val="Header"/>
    </w:pPr>
    <w:r w:rsidRPr="00BC18E5">
      <w:t xml:space="preserve">- </w:t>
    </w:r>
    <w:r w:rsidRPr="00BC18E5">
      <w:fldChar w:fldCharType="begin"/>
    </w:r>
    <w:r w:rsidRPr="00BC18E5">
      <w:instrText xml:space="preserve"> PAGE  \* MERGEFORMAT </w:instrText>
    </w:r>
    <w:r w:rsidRPr="00BC18E5">
      <w:fldChar w:fldCharType="separate"/>
    </w:r>
    <w:r w:rsidR="00A348DB">
      <w:rPr>
        <w:noProof/>
      </w:rPr>
      <w:t>2</w:t>
    </w:r>
    <w:r w:rsidRPr="00BC18E5">
      <w:fldChar w:fldCharType="end"/>
    </w:r>
    <w:r w:rsidRPr="00BC18E5">
      <w:t xml:space="preserve"> -</w:t>
    </w:r>
  </w:p>
  <w:p w14:paraId="0406D316" w14:textId="7431CC33" w:rsidR="00BC18E5" w:rsidRPr="00BC18E5" w:rsidRDefault="00BC18E5" w:rsidP="00BC18E5">
    <w:pPr>
      <w:pStyle w:val="Header"/>
      <w:spacing w:after="240"/>
    </w:pPr>
    <w:r w:rsidRPr="00BC18E5">
      <w:fldChar w:fldCharType="begin"/>
    </w:r>
    <w:r w:rsidRPr="00BC18E5">
      <w:instrText xml:space="preserve"> STYLEREF  Docnumber  </w:instrText>
    </w:r>
    <w:r w:rsidRPr="00BC18E5">
      <w:fldChar w:fldCharType="separate"/>
    </w:r>
    <w:r w:rsidR="00A348DB">
      <w:rPr>
        <w:noProof/>
      </w:rPr>
      <w:t>COM 17 – LS 208 – E</w:t>
    </w:r>
    <w:r w:rsidRPr="00BC18E5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DCCC0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741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712A6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32C9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18AE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3EA3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AA00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487E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320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61CDB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246A2E8D"/>
    <w:multiLevelType w:val="hybridMultilevel"/>
    <w:tmpl w:val="C16AB8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8B65E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38C6481E"/>
    <w:multiLevelType w:val="hybridMultilevel"/>
    <w:tmpl w:val="D4CAD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41459B"/>
    <w:multiLevelType w:val="hybridMultilevel"/>
    <w:tmpl w:val="7D024162"/>
    <w:lvl w:ilvl="0" w:tplc="932C9FA2">
      <w:start w:val="1"/>
      <w:numFmt w:val="decimal"/>
      <w:lvlText w:val="3.2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1D76B8"/>
    <w:multiLevelType w:val="hybridMultilevel"/>
    <w:tmpl w:val="95BE12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D370D8A"/>
    <w:multiLevelType w:val="hybridMultilevel"/>
    <w:tmpl w:val="19FC6042"/>
    <w:lvl w:ilvl="0" w:tplc="AA5AB84C">
      <w:start w:val="1"/>
      <w:numFmt w:val="bullet"/>
      <w:lvlText w:val="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2222D40"/>
    <w:multiLevelType w:val="hybridMultilevel"/>
    <w:tmpl w:val="F75C3978"/>
    <w:lvl w:ilvl="0" w:tplc="2E72413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A9F4B43"/>
    <w:multiLevelType w:val="multilevel"/>
    <w:tmpl w:val="5E80C6E0"/>
    <w:styleLink w:val="1"/>
    <w:lvl w:ilvl="0">
      <w:start w:val="5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ED554F6"/>
    <w:multiLevelType w:val="hybridMultilevel"/>
    <w:tmpl w:val="5C767C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022423D"/>
    <w:multiLevelType w:val="hybridMultilevel"/>
    <w:tmpl w:val="BFACE152"/>
    <w:lvl w:ilvl="0" w:tplc="97AA000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D3E2B9B"/>
    <w:multiLevelType w:val="hybridMultilevel"/>
    <w:tmpl w:val="4D9CC50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3926F46"/>
    <w:multiLevelType w:val="hybridMultilevel"/>
    <w:tmpl w:val="2A86D5EE"/>
    <w:lvl w:ilvl="0" w:tplc="E6D64018">
      <w:start w:val="1"/>
      <w:numFmt w:val="decimal"/>
      <w:lvlText w:val="3.1.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97F5AEF"/>
    <w:multiLevelType w:val="multilevel"/>
    <w:tmpl w:val="12CEE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A986CD9"/>
    <w:multiLevelType w:val="hybridMultilevel"/>
    <w:tmpl w:val="3A94A4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D0506DC"/>
    <w:multiLevelType w:val="hybridMultilevel"/>
    <w:tmpl w:val="A8729AA8"/>
    <w:lvl w:ilvl="0" w:tplc="04090001">
      <w:start w:val="1"/>
      <w:numFmt w:val="bullet"/>
      <w:lvlText w:val=""/>
      <w:lvlJc w:val="left"/>
      <w:pPr>
        <w:ind w:left="121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5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12"/>
  </w:num>
  <w:num w:numId="19">
    <w:abstractNumId w:val="17"/>
  </w:num>
  <w:num w:numId="20">
    <w:abstractNumId w:val="23"/>
  </w:num>
  <w:num w:numId="21">
    <w:abstractNumId w:val="22"/>
  </w:num>
  <w:num w:numId="22">
    <w:abstractNumId w:val="14"/>
  </w:num>
  <w:num w:numId="23">
    <w:abstractNumId w:val="11"/>
  </w:num>
  <w:num w:numId="24">
    <w:abstractNumId w:val="19"/>
  </w:num>
  <w:num w:numId="25">
    <w:abstractNumId w:val="15"/>
  </w:num>
  <w:num w:numId="26">
    <w:abstractNumId w:val="20"/>
  </w:num>
  <w:num w:numId="27">
    <w:abstractNumId w:val="25"/>
  </w:num>
  <w:num w:numId="28">
    <w:abstractNumId w:val="13"/>
  </w:num>
  <w:num w:numId="29">
    <w:abstractNumId w:val="2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intFractionalCharacterWidth/>
  <w:embedSystemFonts/>
  <w:bordersDoNotSurroundHeader/>
  <w:bordersDoNotSurroundFooter/>
  <w:activeWritingStyle w:appName="MSWord" w:lang="de-DE" w:vendorID="9" w:dllVersion="512" w:checkStyle="0"/>
  <w:activeWritingStyle w:appName="MSWord" w:lang="pt-BR" w:vendorID="1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E0E"/>
    <w:rsid w:val="00000350"/>
    <w:rsid w:val="0001553E"/>
    <w:rsid w:val="00021F9E"/>
    <w:rsid w:val="00022127"/>
    <w:rsid w:val="00035460"/>
    <w:rsid w:val="00040607"/>
    <w:rsid w:val="0006488A"/>
    <w:rsid w:val="00064A6F"/>
    <w:rsid w:val="00067866"/>
    <w:rsid w:val="0007089B"/>
    <w:rsid w:val="00072A4E"/>
    <w:rsid w:val="00082589"/>
    <w:rsid w:val="000850A6"/>
    <w:rsid w:val="000B1D40"/>
    <w:rsid w:val="000B4035"/>
    <w:rsid w:val="000D6D5E"/>
    <w:rsid w:val="000E0374"/>
    <w:rsid w:val="00110F34"/>
    <w:rsid w:val="00134C92"/>
    <w:rsid w:val="00143C15"/>
    <w:rsid w:val="001461BE"/>
    <w:rsid w:val="00152FAC"/>
    <w:rsid w:val="00153AF7"/>
    <w:rsid w:val="001563BF"/>
    <w:rsid w:val="0015716D"/>
    <w:rsid w:val="00157A45"/>
    <w:rsid w:val="00161CAA"/>
    <w:rsid w:val="00162BF0"/>
    <w:rsid w:val="001634D3"/>
    <w:rsid w:val="00170E06"/>
    <w:rsid w:val="001770CC"/>
    <w:rsid w:val="00180CBD"/>
    <w:rsid w:val="00181713"/>
    <w:rsid w:val="00190304"/>
    <w:rsid w:val="0019300D"/>
    <w:rsid w:val="00197B59"/>
    <w:rsid w:val="00197F83"/>
    <w:rsid w:val="001C1C4E"/>
    <w:rsid w:val="001C1F86"/>
    <w:rsid w:val="001C5E35"/>
    <w:rsid w:val="001D1320"/>
    <w:rsid w:val="001D2822"/>
    <w:rsid w:val="001D2995"/>
    <w:rsid w:val="00206AC4"/>
    <w:rsid w:val="0021129B"/>
    <w:rsid w:val="00211865"/>
    <w:rsid w:val="00222675"/>
    <w:rsid w:val="00234052"/>
    <w:rsid w:val="002419D1"/>
    <w:rsid w:val="00241B5D"/>
    <w:rsid w:val="00250A80"/>
    <w:rsid w:val="002516CB"/>
    <w:rsid w:val="00262032"/>
    <w:rsid w:val="00270C5D"/>
    <w:rsid w:val="00287CFC"/>
    <w:rsid w:val="00290A0C"/>
    <w:rsid w:val="00292BED"/>
    <w:rsid w:val="002A1205"/>
    <w:rsid w:val="002A1372"/>
    <w:rsid w:val="002A38CF"/>
    <w:rsid w:val="002A3AFB"/>
    <w:rsid w:val="002A70AA"/>
    <w:rsid w:val="002A767C"/>
    <w:rsid w:val="002C14F6"/>
    <w:rsid w:val="002E1559"/>
    <w:rsid w:val="002E1F33"/>
    <w:rsid w:val="003019B2"/>
    <w:rsid w:val="0031444A"/>
    <w:rsid w:val="003149AE"/>
    <w:rsid w:val="003415FD"/>
    <w:rsid w:val="00351E3F"/>
    <w:rsid w:val="003565DD"/>
    <w:rsid w:val="00367B1C"/>
    <w:rsid w:val="00372998"/>
    <w:rsid w:val="0037415F"/>
    <w:rsid w:val="003862F8"/>
    <w:rsid w:val="00387116"/>
    <w:rsid w:val="003A1871"/>
    <w:rsid w:val="003B0FFB"/>
    <w:rsid w:val="003B1361"/>
    <w:rsid w:val="003C2E04"/>
    <w:rsid w:val="003D0820"/>
    <w:rsid w:val="003D29F2"/>
    <w:rsid w:val="003E2C43"/>
    <w:rsid w:val="003E6104"/>
    <w:rsid w:val="00407434"/>
    <w:rsid w:val="00434B3D"/>
    <w:rsid w:val="004428ED"/>
    <w:rsid w:val="00442BC3"/>
    <w:rsid w:val="00446CF1"/>
    <w:rsid w:val="00455E84"/>
    <w:rsid w:val="004742A8"/>
    <w:rsid w:val="00484F17"/>
    <w:rsid w:val="004C556B"/>
    <w:rsid w:val="004E3F2C"/>
    <w:rsid w:val="004E41D8"/>
    <w:rsid w:val="004F14E5"/>
    <w:rsid w:val="004F40E3"/>
    <w:rsid w:val="00503067"/>
    <w:rsid w:val="00513A77"/>
    <w:rsid w:val="00514F68"/>
    <w:rsid w:val="00520912"/>
    <w:rsid w:val="005235D2"/>
    <w:rsid w:val="00524F19"/>
    <w:rsid w:val="005406F4"/>
    <w:rsid w:val="00540925"/>
    <w:rsid w:val="00542737"/>
    <w:rsid w:val="00542F20"/>
    <w:rsid w:val="00560552"/>
    <w:rsid w:val="00566723"/>
    <w:rsid w:val="005762B2"/>
    <w:rsid w:val="00577079"/>
    <w:rsid w:val="005817DB"/>
    <w:rsid w:val="00590A2F"/>
    <w:rsid w:val="005933B0"/>
    <w:rsid w:val="0059499F"/>
    <w:rsid w:val="00596997"/>
    <w:rsid w:val="005B4595"/>
    <w:rsid w:val="005D02FE"/>
    <w:rsid w:val="005D77AB"/>
    <w:rsid w:val="005E3496"/>
    <w:rsid w:val="005E6F9C"/>
    <w:rsid w:val="005F3CA7"/>
    <w:rsid w:val="005F4173"/>
    <w:rsid w:val="00614B4D"/>
    <w:rsid w:val="0062443F"/>
    <w:rsid w:val="006248BE"/>
    <w:rsid w:val="006273A7"/>
    <w:rsid w:val="00634E26"/>
    <w:rsid w:val="00656CAA"/>
    <w:rsid w:val="00657EFD"/>
    <w:rsid w:val="006724AB"/>
    <w:rsid w:val="006B1BB7"/>
    <w:rsid w:val="006B2828"/>
    <w:rsid w:val="006E1ADA"/>
    <w:rsid w:val="006E49DA"/>
    <w:rsid w:val="006E790E"/>
    <w:rsid w:val="006F1883"/>
    <w:rsid w:val="00704C09"/>
    <w:rsid w:val="00706027"/>
    <w:rsid w:val="007164F6"/>
    <w:rsid w:val="00737BBF"/>
    <w:rsid w:val="00753D68"/>
    <w:rsid w:val="007555DC"/>
    <w:rsid w:val="00762E0E"/>
    <w:rsid w:val="007717DE"/>
    <w:rsid w:val="007754CB"/>
    <w:rsid w:val="00780C6C"/>
    <w:rsid w:val="00786222"/>
    <w:rsid w:val="007A07B8"/>
    <w:rsid w:val="007A2D48"/>
    <w:rsid w:val="007B03C2"/>
    <w:rsid w:val="007B3AE0"/>
    <w:rsid w:val="007B7A52"/>
    <w:rsid w:val="007C3473"/>
    <w:rsid w:val="00801613"/>
    <w:rsid w:val="008046D8"/>
    <w:rsid w:val="00807329"/>
    <w:rsid w:val="00815271"/>
    <w:rsid w:val="0082723B"/>
    <w:rsid w:val="00834B4F"/>
    <w:rsid w:val="008478C0"/>
    <w:rsid w:val="0085263E"/>
    <w:rsid w:val="00880DA5"/>
    <w:rsid w:val="00883DB0"/>
    <w:rsid w:val="00890565"/>
    <w:rsid w:val="00892D0B"/>
    <w:rsid w:val="0089692B"/>
    <w:rsid w:val="00897EBE"/>
    <w:rsid w:val="008A1622"/>
    <w:rsid w:val="008A1DC7"/>
    <w:rsid w:val="008A585A"/>
    <w:rsid w:val="008B0D5E"/>
    <w:rsid w:val="008B4059"/>
    <w:rsid w:val="008D6313"/>
    <w:rsid w:val="008F3360"/>
    <w:rsid w:val="008F495B"/>
    <w:rsid w:val="008F58AD"/>
    <w:rsid w:val="00901262"/>
    <w:rsid w:val="00901CBB"/>
    <w:rsid w:val="00904960"/>
    <w:rsid w:val="009105E9"/>
    <w:rsid w:val="00912D05"/>
    <w:rsid w:val="00926F56"/>
    <w:rsid w:val="00930B18"/>
    <w:rsid w:val="00931650"/>
    <w:rsid w:val="00933336"/>
    <w:rsid w:val="00936B0E"/>
    <w:rsid w:val="009430B6"/>
    <w:rsid w:val="009647AF"/>
    <w:rsid w:val="0098585B"/>
    <w:rsid w:val="00991772"/>
    <w:rsid w:val="009972A9"/>
    <w:rsid w:val="009A276C"/>
    <w:rsid w:val="009C583D"/>
    <w:rsid w:val="009C6877"/>
    <w:rsid w:val="009D170E"/>
    <w:rsid w:val="009D27AA"/>
    <w:rsid w:val="009D3B32"/>
    <w:rsid w:val="009E35D2"/>
    <w:rsid w:val="009E5478"/>
    <w:rsid w:val="009F50B3"/>
    <w:rsid w:val="00A0367F"/>
    <w:rsid w:val="00A05BB4"/>
    <w:rsid w:val="00A06DB2"/>
    <w:rsid w:val="00A1004A"/>
    <w:rsid w:val="00A21727"/>
    <w:rsid w:val="00A22B4F"/>
    <w:rsid w:val="00A32713"/>
    <w:rsid w:val="00A348DB"/>
    <w:rsid w:val="00A37D1C"/>
    <w:rsid w:val="00A406ED"/>
    <w:rsid w:val="00A451CE"/>
    <w:rsid w:val="00A464DB"/>
    <w:rsid w:val="00A52B68"/>
    <w:rsid w:val="00A570C4"/>
    <w:rsid w:val="00A64D16"/>
    <w:rsid w:val="00A66AB3"/>
    <w:rsid w:val="00A72429"/>
    <w:rsid w:val="00A750DA"/>
    <w:rsid w:val="00A813DF"/>
    <w:rsid w:val="00A843BC"/>
    <w:rsid w:val="00A8602B"/>
    <w:rsid w:val="00AA2542"/>
    <w:rsid w:val="00AB11A3"/>
    <w:rsid w:val="00AE415F"/>
    <w:rsid w:val="00AF09EC"/>
    <w:rsid w:val="00B0579C"/>
    <w:rsid w:val="00B11CAE"/>
    <w:rsid w:val="00B151D9"/>
    <w:rsid w:val="00B30F67"/>
    <w:rsid w:val="00B3728A"/>
    <w:rsid w:val="00B56755"/>
    <w:rsid w:val="00B607C8"/>
    <w:rsid w:val="00B6242E"/>
    <w:rsid w:val="00B6593B"/>
    <w:rsid w:val="00B7613B"/>
    <w:rsid w:val="00B9120A"/>
    <w:rsid w:val="00B94B14"/>
    <w:rsid w:val="00BA4255"/>
    <w:rsid w:val="00BB138D"/>
    <w:rsid w:val="00BC18E5"/>
    <w:rsid w:val="00BC306A"/>
    <w:rsid w:val="00BD2860"/>
    <w:rsid w:val="00BD6885"/>
    <w:rsid w:val="00BE0574"/>
    <w:rsid w:val="00BE26D8"/>
    <w:rsid w:val="00BF767E"/>
    <w:rsid w:val="00BF7A9A"/>
    <w:rsid w:val="00C01D74"/>
    <w:rsid w:val="00C02D01"/>
    <w:rsid w:val="00C04B3B"/>
    <w:rsid w:val="00C14026"/>
    <w:rsid w:val="00C24E71"/>
    <w:rsid w:val="00C260FB"/>
    <w:rsid w:val="00C34CBB"/>
    <w:rsid w:val="00C37752"/>
    <w:rsid w:val="00C656E2"/>
    <w:rsid w:val="00C740B6"/>
    <w:rsid w:val="00C7523E"/>
    <w:rsid w:val="00C806D9"/>
    <w:rsid w:val="00C849DF"/>
    <w:rsid w:val="00C86821"/>
    <w:rsid w:val="00C86A45"/>
    <w:rsid w:val="00C95136"/>
    <w:rsid w:val="00CA1374"/>
    <w:rsid w:val="00CA3606"/>
    <w:rsid w:val="00CA39C8"/>
    <w:rsid w:val="00CB340A"/>
    <w:rsid w:val="00CD56F3"/>
    <w:rsid w:val="00CE4DAA"/>
    <w:rsid w:val="00CE539C"/>
    <w:rsid w:val="00D0595D"/>
    <w:rsid w:val="00D16C85"/>
    <w:rsid w:val="00D20C97"/>
    <w:rsid w:val="00D3501A"/>
    <w:rsid w:val="00D52FF8"/>
    <w:rsid w:val="00D54D67"/>
    <w:rsid w:val="00D55AF0"/>
    <w:rsid w:val="00D97EEC"/>
    <w:rsid w:val="00DA58B9"/>
    <w:rsid w:val="00DC0E22"/>
    <w:rsid w:val="00DC11EC"/>
    <w:rsid w:val="00DC1538"/>
    <w:rsid w:val="00DC667B"/>
    <w:rsid w:val="00DC7621"/>
    <w:rsid w:val="00DC7B9A"/>
    <w:rsid w:val="00DD51ED"/>
    <w:rsid w:val="00DE1369"/>
    <w:rsid w:val="00DE165C"/>
    <w:rsid w:val="00DF1F3E"/>
    <w:rsid w:val="00DF382A"/>
    <w:rsid w:val="00DF64A7"/>
    <w:rsid w:val="00E056FA"/>
    <w:rsid w:val="00E11F26"/>
    <w:rsid w:val="00E65890"/>
    <w:rsid w:val="00E73DE8"/>
    <w:rsid w:val="00E74EC6"/>
    <w:rsid w:val="00E9056A"/>
    <w:rsid w:val="00EA1D1F"/>
    <w:rsid w:val="00EA4BDA"/>
    <w:rsid w:val="00EA6658"/>
    <w:rsid w:val="00EC50BB"/>
    <w:rsid w:val="00ED3A96"/>
    <w:rsid w:val="00ED464B"/>
    <w:rsid w:val="00ED47CD"/>
    <w:rsid w:val="00EE0D81"/>
    <w:rsid w:val="00EF0F2F"/>
    <w:rsid w:val="00EF3C6C"/>
    <w:rsid w:val="00EF403F"/>
    <w:rsid w:val="00F109CC"/>
    <w:rsid w:val="00F15ECA"/>
    <w:rsid w:val="00F1623C"/>
    <w:rsid w:val="00F204FB"/>
    <w:rsid w:val="00F3468B"/>
    <w:rsid w:val="00F43396"/>
    <w:rsid w:val="00F47467"/>
    <w:rsid w:val="00F47A03"/>
    <w:rsid w:val="00F540C1"/>
    <w:rsid w:val="00F5576F"/>
    <w:rsid w:val="00F73F6A"/>
    <w:rsid w:val="00F7726C"/>
    <w:rsid w:val="00F779C5"/>
    <w:rsid w:val="00F8222F"/>
    <w:rsid w:val="00F85EF1"/>
    <w:rsid w:val="00FA2B40"/>
    <w:rsid w:val="00FA4F62"/>
    <w:rsid w:val="00FB20AF"/>
    <w:rsid w:val="00FD1820"/>
    <w:rsid w:val="00FD2150"/>
    <w:rsid w:val="00FD4638"/>
    <w:rsid w:val="00FE2EE9"/>
    <w:rsid w:val="00FE30B9"/>
    <w:rsid w:val="00FF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444EC8B"/>
  <w15:docId w15:val="{2F3B76A8-7780-419C-A75D-B3416E647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h1,1st level,l1,título 1,1,Normal + Font: Helvetica,Bold,Space Before 12 pt,Not Bold,Titre 1b,le1,heading 1,I1,toc1,level 0,l0,Style 39"/>
    <w:basedOn w:val="Normal"/>
    <w:next w:val="Normal"/>
    <w:link w:val="Heading1Char"/>
    <w:qFormat/>
    <w:rsid w:val="006B28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l2,heading 2+ Indent: Left 0.25 in,2,título 2,UNDERRUBRIK 1-2,Titre 2 Car"/>
    <w:basedOn w:val="Heading1"/>
    <w:next w:val="Normal"/>
    <w:link w:val="Heading2Char"/>
    <w:qFormat/>
    <w:rsid w:val="006B2828"/>
    <w:pPr>
      <w:spacing w:before="240"/>
      <w:outlineLvl w:val="1"/>
    </w:pPr>
  </w:style>
  <w:style w:type="paragraph" w:styleId="Heading3">
    <w:name w:val="heading 3"/>
    <w:aliases w:val="Titre 3 Car Car Car"/>
    <w:basedOn w:val="Heading1"/>
    <w:next w:val="Normal"/>
    <w:qFormat/>
    <w:rsid w:val="006B2828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6B28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6B2828"/>
    <w:pPr>
      <w:outlineLvl w:val="4"/>
    </w:pPr>
  </w:style>
  <w:style w:type="paragraph" w:styleId="Heading6">
    <w:name w:val="heading 6"/>
    <w:basedOn w:val="Heading4"/>
    <w:next w:val="Normal"/>
    <w:qFormat/>
    <w:rsid w:val="006B28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6B2828"/>
    <w:pPr>
      <w:outlineLvl w:val="6"/>
    </w:pPr>
  </w:style>
  <w:style w:type="paragraph" w:styleId="Heading8">
    <w:name w:val="heading 8"/>
    <w:basedOn w:val="Heading6"/>
    <w:next w:val="Normal"/>
    <w:qFormat/>
    <w:rsid w:val="006B2828"/>
    <w:pPr>
      <w:outlineLvl w:val="7"/>
    </w:pPr>
  </w:style>
  <w:style w:type="paragraph" w:styleId="Heading9">
    <w:name w:val="heading 9"/>
    <w:basedOn w:val="Heading6"/>
    <w:next w:val="Normal"/>
    <w:qFormat/>
    <w:rsid w:val="006B28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6B2828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6B2828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6B2828"/>
  </w:style>
  <w:style w:type="paragraph" w:customStyle="1" w:styleId="AppendixNotitle">
    <w:name w:val="Appendix_No &amp; title"/>
    <w:basedOn w:val="AnnexNotitle"/>
    <w:next w:val="Normal"/>
    <w:rsid w:val="006B2828"/>
  </w:style>
  <w:style w:type="character" w:customStyle="1" w:styleId="Artdef">
    <w:name w:val="Art_def"/>
    <w:basedOn w:val="DefaultParagraphFont"/>
    <w:rsid w:val="006B2828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6B2828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B2828"/>
  </w:style>
  <w:style w:type="paragraph" w:customStyle="1" w:styleId="Arttitle">
    <w:name w:val="Art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6B2828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B2828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B2828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6B2828"/>
    <w:rPr>
      <w:vertAlign w:val="superscript"/>
    </w:rPr>
  </w:style>
  <w:style w:type="paragraph" w:customStyle="1" w:styleId="enumlev1">
    <w:name w:val="enumlev1"/>
    <w:basedOn w:val="Normal"/>
    <w:link w:val="enumlev1Char"/>
    <w:rsid w:val="006B2828"/>
    <w:pPr>
      <w:spacing w:before="80"/>
      <w:ind w:left="794" w:hanging="794"/>
    </w:pPr>
  </w:style>
  <w:style w:type="paragraph" w:customStyle="1" w:styleId="enumlev2">
    <w:name w:val="enumlev2"/>
    <w:basedOn w:val="enumlev1"/>
    <w:rsid w:val="006B2828"/>
    <w:pPr>
      <w:ind w:left="1191" w:hanging="397"/>
    </w:pPr>
  </w:style>
  <w:style w:type="paragraph" w:customStyle="1" w:styleId="enumlev3">
    <w:name w:val="enumlev3"/>
    <w:basedOn w:val="enumlev2"/>
    <w:rsid w:val="006B2828"/>
    <w:pPr>
      <w:ind w:left="1588"/>
    </w:pPr>
  </w:style>
  <w:style w:type="paragraph" w:customStyle="1" w:styleId="Equation">
    <w:name w:val="Equation"/>
    <w:basedOn w:val="Normal"/>
    <w:rsid w:val="006B2828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B2828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6B2828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6B2828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6B2828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B2828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B2828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B2828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6B28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6B2828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6B2828"/>
    <w:rPr>
      <w:position w:val="6"/>
      <w:sz w:val="18"/>
    </w:rPr>
  </w:style>
  <w:style w:type="paragraph" w:customStyle="1" w:styleId="Note">
    <w:name w:val="Note"/>
    <w:basedOn w:val="Normal"/>
    <w:rsid w:val="006B2828"/>
    <w:pPr>
      <w:spacing w:before="80"/>
    </w:pPr>
  </w:style>
  <w:style w:type="paragraph" w:styleId="FootnoteText">
    <w:name w:val="footnote text"/>
    <w:basedOn w:val="Note"/>
    <w:semiHidden/>
    <w:rsid w:val="006B28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6B2828"/>
    <w:rPr>
      <w:b w:val="0"/>
    </w:rPr>
  </w:style>
  <w:style w:type="paragraph" w:styleId="Header">
    <w:name w:val="header"/>
    <w:aliases w:val="header odd,header entry,HE,h,Header/Footer"/>
    <w:basedOn w:val="Normal"/>
    <w:link w:val="HeaderChar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6B28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6B2828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6B2828"/>
  </w:style>
  <w:style w:type="paragraph" w:styleId="Index2">
    <w:name w:val="index 2"/>
    <w:basedOn w:val="Normal"/>
    <w:next w:val="Normal"/>
    <w:semiHidden/>
    <w:rsid w:val="006B2828"/>
    <w:pPr>
      <w:ind w:left="283"/>
    </w:pPr>
  </w:style>
  <w:style w:type="paragraph" w:styleId="Index3">
    <w:name w:val="index 3"/>
    <w:basedOn w:val="Normal"/>
    <w:next w:val="Normal"/>
    <w:semiHidden/>
    <w:rsid w:val="006B2828"/>
    <w:pPr>
      <w:ind w:left="566"/>
    </w:pPr>
  </w:style>
  <w:style w:type="paragraph" w:customStyle="1" w:styleId="Normalaftertitle">
    <w:name w:val="Normal_after_title"/>
    <w:basedOn w:val="Normal"/>
    <w:next w:val="Normal"/>
    <w:rsid w:val="006B2828"/>
    <w:pPr>
      <w:spacing w:before="360"/>
    </w:pPr>
  </w:style>
  <w:style w:type="character" w:styleId="PageNumber">
    <w:name w:val="page number"/>
    <w:basedOn w:val="DefaultParagraphFont"/>
    <w:rsid w:val="006B2828"/>
  </w:style>
  <w:style w:type="paragraph" w:customStyle="1" w:styleId="PartNo">
    <w:name w:val="Part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B2828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B2828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B2828"/>
  </w:style>
  <w:style w:type="paragraph" w:customStyle="1" w:styleId="RecNo">
    <w:name w:val="Rec_No"/>
    <w:basedOn w:val="Normal"/>
    <w:next w:val="Normal"/>
    <w:rsid w:val="006B2828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6B2828"/>
  </w:style>
  <w:style w:type="paragraph" w:customStyle="1" w:styleId="RecNoBR">
    <w:name w:val="Rec_No_BR"/>
    <w:basedOn w:val="Normal"/>
    <w:next w:val="Normal"/>
    <w:rsid w:val="006B2828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B2828"/>
  </w:style>
  <w:style w:type="paragraph" w:customStyle="1" w:styleId="Recref">
    <w:name w:val="Rec_ref"/>
    <w:basedOn w:val="Normal"/>
    <w:next w:val="Recdate"/>
    <w:rsid w:val="006B282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B2828"/>
  </w:style>
  <w:style w:type="paragraph" w:customStyle="1" w:styleId="Rectitle">
    <w:name w:val="Rec_title"/>
    <w:basedOn w:val="Normal"/>
    <w:next w:val="Normalaftertitle"/>
    <w:rsid w:val="006B2828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6B2828"/>
  </w:style>
  <w:style w:type="character" w:customStyle="1" w:styleId="Recdef">
    <w:name w:val="Rec_def"/>
    <w:basedOn w:val="DefaultParagraphFont"/>
    <w:rsid w:val="006B2828"/>
    <w:rPr>
      <w:b/>
    </w:rPr>
  </w:style>
  <w:style w:type="paragraph" w:customStyle="1" w:styleId="Reftext">
    <w:name w:val="Ref_text"/>
    <w:basedOn w:val="Normal"/>
    <w:rsid w:val="006B2828"/>
    <w:pPr>
      <w:ind w:left="794" w:hanging="794"/>
    </w:pPr>
  </w:style>
  <w:style w:type="paragraph" w:customStyle="1" w:styleId="Reftitle">
    <w:name w:val="Ref_title"/>
    <w:basedOn w:val="Normal"/>
    <w:next w:val="Reftext"/>
    <w:rsid w:val="006B2828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B2828"/>
  </w:style>
  <w:style w:type="paragraph" w:customStyle="1" w:styleId="RepNo">
    <w:name w:val="Rep_No"/>
    <w:basedOn w:val="RecNo"/>
    <w:next w:val="Normal"/>
    <w:rsid w:val="006B2828"/>
  </w:style>
  <w:style w:type="paragraph" w:customStyle="1" w:styleId="RepNoBR">
    <w:name w:val="Rep_No_BR"/>
    <w:basedOn w:val="RecNoBR"/>
    <w:next w:val="Normal"/>
    <w:rsid w:val="006B2828"/>
  </w:style>
  <w:style w:type="paragraph" w:customStyle="1" w:styleId="Repref">
    <w:name w:val="Rep_ref"/>
    <w:basedOn w:val="Recref"/>
    <w:next w:val="Repdate"/>
    <w:rsid w:val="006B2828"/>
  </w:style>
  <w:style w:type="paragraph" w:customStyle="1" w:styleId="Reptitle">
    <w:name w:val="Rep_title"/>
    <w:basedOn w:val="Rectitle"/>
    <w:next w:val="Repref"/>
    <w:rsid w:val="006B2828"/>
  </w:style>
  <w:style w:type="paragraph" w:customStyle="1" w:styleId="Resdate">
    <w:name w:val="Res_date"/>
    <w:basedOn w:val="Recdate"/>
    <w:next w:val="Normalaftertitle"/>
    <w:rsid w:val="006B2828"/>
  </w:style>
  <w:style w:type="character" w:customStyle="1" w:styleId="Resdef">
    <w:name w:val="Res_def"/>
    <w:basedOn w:val="DefaultParagraphFont"/>
    <w:rsid w:val="006B2828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6B2828"/>
  </w:style>
  <w:style w:type="paragraph" w:customStyle="1" w:styleId="ResNoBR">
    <w:name w:val="Res_No_BR"/>
    <w:basedOn w:val="RecNoBR"/>
    <w:next w:val="Normal"/>
    <w:rsid w:val="006B2828"/>
  </w:style>
  <w:style w:type="paragraph" w:customStyle="1" w:styleId="Resref">
    <w:name w:val="Res_ref"/>
    <w:basedOn w:val="Recref"/>
    <w:next w:val="Resdate"/>
    <w:rsid w:val="006B2828"/>
  </w:style>
  <w:style w:type="paragraph" w:customStyle="1" w:styleId="Restitle">
    <w:name w:val="Res_title"/>
    <w:basedOn w:val="Rectitle"/>
    <w:next w:val="Resref"/>
    <w:rsid w:val="006B2828"/>
  </w:style>
  <w:style w:type="paragraph" w:customStyle="1" w:styleId="Section1">
    <w:name w:val="Section_1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B2828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B282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B2828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B28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B28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6B2828"/>
    <w:rPr>
      <w:b/>
      <w:color w:val="auto"/>
    </w:rPr>
  </w:style>
  <w:style w:type="paragraph" w:customStyle="1" w:styleId="Tablehead">
    <w:name w:val="Table_head"/>
    <w:basedOn w:val="Normal"/>
    <w:next w:val="Normal"/>
    <w:rsid w:val="006B28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6B2828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6B2828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B2828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rsid w:val="006B28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6B28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B2828"/>
  </w:style>
  <w:style w:type="paragraph" w:customStyle="1" w:styleId="Title3">
    <w:name w:val="Title 3"/>
    <w:basedOn w:val="Title2"/>
    <w:next w:val="Normal"/>
    <w:rsid w:val="006B2828"/>
    <w:rPr>
      <w:caps w:val="0"/>
    </w:rPr>
  </w:style>
  <w:style w:type="paragraph" w:customStyle="1" w:styleId="Title4">
    <w:name w:val="Title 4"/>
    <w:basedOn w:val="Title3"/>
    <w:next w:val="Heading1"/>
    <w:rsid w:val="006B2828"/>
    <w:rPr>
      <w:b/>
    </w:rPr>
  </w:style>
  <w:style w:type="paragraph" w:customStyle="1" w:styleId="toc0">
    <w:name w:val="toc 0"/>
    <w:basedOn w:val="Normal"/>
    <w:next w:val="TOC1"/>
    <w:rsid w:val="006B2828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qFormat/>
    <w:rsid w:val="006B28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qFormat/>
    <w:rsid w:val="006B2828"/>
    <w:pPr>
      <w:spacing w:before="80"/>
      <w:ind w:left="1531" w:hanging="851"/>
    </w:pPr>
  </w:style>
  <w:style w:type="paragraph" w:styleId="TOC3">
    <w:name w:val="toc 3"/>
    <w:basedOn w:val="TOC2"/>
    <w:uiPriority w:val="39"/>
    <w:qFormat/>
    <w:rsid w:val="006B2828"/>
  </w:style>
  <w:style w:type="paragraph" w:styleId="TOC4">
    <w:name w:val="toc 4"/>
    <w:basedOn w:val="TOC3"/>
    <w:semiHidden/>
    <w:rsid w:val="006B2828"/>
  </w:style>
  <w:style w:type="paragraph" w:styleId="TOC5">
    <w:name w:val="toc 5"/>
    <w:basedOn w:val="TOC4"/>
    <w:semiHidden/>
    <w:rsid w:val="006B2828"/>
  </w:style>
  <w:style w:type="paragraph" w:styleId="TOC6">
    <w:name w:val="toc 6"/>
    <w:basedOn w:val="TOC4"/>
    <w:semiHidden/>
    <w:rsid w:val="006B2828"/>
  </w:style>
  <w:style w:type="paragraph" w:styleId="TOC7">
    <w:name w:val="toc 7"/>
    <w:basedOn w:val="TOC4"/>
    <w:semiHidden/>
    <w:rsid w:val="006B2828"/>
  </w:style>
  <w:style w:type="paragraph" w:styleId="TOC8">
    <w:name w:val="toc 8"/>
    <w:basedOn w:val="TOC4"/>
    <w:semiHidden/>
    <w:rsid w:val="006B2828"/>
  </w:style>
  <w:style w:type="table" w:styleId="TableGrid">
    <w:name w:val="Table Grid"/>
    <w:basedOn w:val="TableNormal"/>
    <w:rsid w:val="00901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37415F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37415F"/>
    <w:rPr>
      <w:lang w:val="en-GB" w:eastAsia="en-US"/>
    </w:rPr>
  </w:style>
  <w:style w:type="paragraph" w:customStyle="1" w:styleId="Docnumber">
    <w:name w:val="Docnumber"/>
    <w:basedOn w:val="Normal"/>
    <w:link w:val="DocnumberChar"/>
    <w:rsid w:val="00590A2F"/>
    <w:pPr>
      <w:jc w:val="right"/>
    </w:pPr>
    <w:rPr>
      <w:b/>
      <w:sz w:val="28"/>
    </w:rPr>
  </w:style>
  <w:style w:type="paragraph" w:styleId="BalloonText">
    <w:name w:val="Balloon Text"/>
    <w:basedOn w:val="Normal"/>
    <w:link w:val="BalloonTextChar"/>
    <w:rsid w:val="00161CA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61CAA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aliases w:val="超级链接,Style 58,하이퍼링크2,超?级链"/>
    <w:uiPriority w:val="99"/>
    <w:rsid w:val="00A570C4"/>
    <w:rPr>
      <w:color w:val="0000FF"/>
      <w:u w:val="single"/>
    </w:rPr>
  </w:style>
  <w:style w:type="character" w:styleId="Strong">
    <w:name w:val="Strong"/>
    <w:uiPriority w:val="22"/>
    <w:qFormat/>
    <w:rsid w:val="00A570C4"/>
    <w:rPr>
      <w:b/>
      <w:bCs/>
    </w:rPr>
  </w:style>
  <w:style w:type="paragraph" w:customStyle="1" w:styleId="Normalaftertitle0">
    <w:name w:val="Normal after title"/>
    <w:basedOn w:val="Normal"/>
    <w:next w:val="Normal"/>
    <w:rsid w:val="00A570C4"/>
    <w:pPr>
      <w:tabs>
        <w:tab w:val="clear" w:pos="794"/>
        <w:tab w:val="clear" w:pos="1191"/>
        <w:tab w:val="clear" w:pos="1588"/>
        <w:tab w:val="clear" w:pos="1985"/>
        <w:tab w:val="left" w:pos="851"/>
      </w:tabs>
    </w:pPr>
    <w:rPr>
      <w:rFonts w:eastAsia="Batang"/>
    </w:rPr>
  </w:style>
  <w:style w:type="paragraph" w:styleId="NormalWeb">
    <w:name w:val="Normal (Web)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paragraph" w:customStyle="1" w:styleId="endash">
    <w:name w:val="endash"/>
    <w:rsid w:val="00A570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 w:val="24"/>
      <w:lang w:val="en-GB" w:eastAsia="en-US"/>
    </w:rPr>
  </w:style>
  <w:style w:type="paragraph" w:styleId="BodyText">
    <w:name w:val="Body Text"/>
    <w:basedOn w:val="Normal"/>
    <w:link w:val="BodyTextChar"/>
    <w:rsid w:val="00A570C4"/>
    <w:rPr>
      <w:rFonts w:eastAsia="SimSun"/>
      <w:sz w:val="21"/>
    </w:rPr>
  </w:style>
  <w:style w:type="character" w:customStyle="1" w:styleId="BodyTextChar">
    <w:name w:val="Body Text Char"/>
    <w:basedOn w:val="DefaultParagraphFont"/>
    <w:link w:val="BodyText"/>
    <w:rsid w:val="00A570C4"/>
    <w:rPr>
      <w:rFonts w:eastAsia="SimSun"/>
      <w:sz w:val="21"/>
      <w:lang w:val="en-GB" w:eastAsia="en-US"/>
    </w:rPr>
  </w:style>
  <w:style w:type="paragraph" w:customStyle="1" w:styleId="headingb0">
    <w:name w:val="heading_b"/>
    <w:basedOn w:val="Heading3"/>
    <w:next w:val="Normal"/>
    <w:rsid w:val="00A570C4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</w:rPr>
  </w:style>
  <w:style w:type="paragraph" w:styleId="Date">
    <w:name w:val="Date"/>
    <w:basedOn w:val="Normal"/>
    <w:next w:val="Normal"/>
    <w:link w:val="DateChar"/>
    <w:rsid w:val="00A570C4"/>
    <w:rPr>
      <w:rFonts w:eastAsia="MS Mincho"/>
    </w:rPr>
  </w:style>
  <w:style w:type="character" w:customStyle="1" w:styleId="DateChar">
    <w:name w:val="Date Char"/>
    <w:basedOn w:val="DefaultParagraphFont"/>
    <w:link w:val="Date"/>
    <w:rsid w:val="00A570C4"/>
    <w:rPr>
      <w:rFonts w:eastAsia="MS Mincho"/>
      <w:sz w:val="24"/>
      <w:lang w:val="en-GB" w:eastAsia="en-US"/>
    </w:rPr>
  </w:style>
  <w:style w:type="character" w:customStyle="1" w:styleId="datatxt1">
    <w:name w:val="data_txt1"/>
    <w:rsid w:val="00A570C4"/>
    <w:rPr>
      <w:rFonts w:ascii="Times New Roman" w:hAnsi="Times New Roman" w:cs="Times New Roman" w:hint="default"/>
      <w:b w:val="0"/>
      <w:bCs w:val="0"/>
      <w:color w:val="003465"/>
      <w:sz w:val="17"/>
      <w:szCs w:val="17"/>
      <w:bdr w:val="none" w:sz="0" w:space="0" w:color="auto" w:frame="1"/>
    </w:rPr>
  </w:style>
  <w:style w:type="character" w:customStyle="1" w:styleId="Heading2Char">
    <w:name w:val="Heading 2 Char"/>
    <w:aliases w:val="h2 Char,2nd level Char,l2 Char,heading 2+ Indent: Left 0.25 in Char,2 Char,título 2 Char,UNDERRUBRIK 1-2 Char,Titre 2 Car Char"/>
    <w:link w:val="Heading2"/>
    <w:rsid w:val="00A570C4"/>
    <w:rPr>
      <w:b/>
      <w:sz w:val="24"/>
      <w:lang w:val="en-GB" w:eastAsia="en-US"/>
    </w:rPr>
  </w:style>
  <w:style w:type="numbering" w:customStyle="1" w:styleId="1">
    <w:name w:val="当前列表1"/>
    <w:rsid w:val="00A570C4"/>
    <w:pPr>
      <w:numPr>
        <w:numId w:val="16"/>
      </w:numPr>
    </w:pPr>
  </w:style>
  <w:style w:type="paragraph" w:customStyle="1" w:styleId="TableTitle">
    <w:name w:val="Table_Title"/>
    <w:basedOn w:val="Normal"/>
    <w:next w:val="Normal"/>
    <w:rsid w:val="00A570C4"/>
    <w:pPr>
      <w:keepNext/>
      <w:keepLines/>
      <w:spacing w:before="0" w:after="120"/>
      <w:jc w:val="center"/>
    </w:pPr>
    <w:rPr>
      <w:rFonts w:eastAsia="MS Mincho"/>
      <w:b/>
    </w:rPr>
  </w:style>
  <w:style w:type="character" w:customStyle="1" w:styleId="TabletextChar">
    <w:name w:val="Table_text Char"/>
    <w:link w:val="Tabletext"/>
    <w:rsid w:val="00A570C4"/>
    <w:rPr>
      <w:sz w:val="22"/>
      <w:lang w:val="en-GB" w:eastAsia="en-US"/>
    </w:rPr>
  </w:style>
  <w:style w:type="paragraph" w:customStyle="1" w:styleId="LSTitle">
    <w:name w:val="LSTitle"/>
    <w:basedOn w:val="Normal"/>
    <w:rsid w:val="00A570C4"/>
    <w:rPr>
      <w:rFonts w:eastAsia="SimSun"/>
      <w:b/>
      <w:bCs/>
    </w:rPr>
  </w:style>
  <w:style w:type="paragraph" w:customStyle="1" w:styleId="ListParagraph1">
    <w:name w:val="List Paragraph1"/>
    <w:basedOn w:val="Normal"/>
    <w:rsid w:val="00A570C4"/>
    <w:pPr>
      <w:ind w:leftChars="400" w:left="800"/>
    </w:pPr>
    <w:rPr>
      <w:rFonts w:eastAsia="Batang"/>
      <w:szCs w:val="24"/>
    </w:rPr>
  </w:style>
  <w:style w:type="character" w:customStyle="1" w:styleId="HeaderChar">
    <w:name w:val="Header Char"/>
    <w:aliases w:val="header odd Char,header entry Char,HE Char,h Char,Header/Footer Char"/>
    <w:link w:val="Header"/>
    <w:rsid w:val="00A570C4"/>
    <w:rPr>
      <w:sz w:val="18"/>
      <w:lang w:val="en-GB" w:eastAsia="en-US"/>
    </w:rPr>
  </w:style>
  <w:style w:type="character" w:customStyle="1" w:styleId="enumlev1Char">
    <w:name w:val="enumlev1 Char"/>
    <w:link w:val="enumlev1"/>
    <w:locked/>
    <w:rsid w:val="00A570C4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570C4"/>
    <w:pPr>
      <w:ind w:firstLineChars="200" w:firstLine="420"/>
    </w:pPr>
    <w:rPr>
      <w:rFonts w:eastAsia="SimSun"/>
    </w:rPr>
  </w:style>
  <w:style w:type="character" w:customStyle="1" w:styleId="apple-converted-space">
    <w:name w:val="apple-converted-space"/>
    <w:rsid w:val="00A570C4"/>
  </w:style>
  <w:style w:type="character" w:customStyle="1" w:styleId="z-TopofFormChar">
    <w:name w:val="z-Top of Form Char"/>
    <w:link w:val="z-TopofForm"/>
    <w:uiPriority w:val="99"/>
    <w:rsid w:val="00A570C4"/>
    <w:rPr>
      <w:rFonts w:ascii="Arial" w:hAnsi="Arial" w:cs="Arial"/>
      <w:vanish/>
      <w:color w:val="000000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570C4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Char1">
    <w:name w:val="z-窗体顶端 Char1"/>
    <w:basedOn w:val="DefaultParagraphFont"/>
    <w:rsid w:val="00A570C4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z-BottomofFormChar">
    <w:name w:val="z-Bottom of Form Char"/>
    <w:link w:val="z-BottomofForm"/>
    <w:uiPriority w:val="99"/>
    <w:rsid w:val="00A570C4"/>
    <w:rPr>
      <w:rFonts w:ascii="Arial" w:hAnsi="Arial" w:cs="Arial"/>
      <w:vanish/>
      <w:color w:val="000000"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570C4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Char10">
    <w:name w:val="z-窗体底端 Char1"/>
    <w:basedOn w:val="DefaultParagraphFont"/>
    <w:rsid w:val="00A570C4"/>
    <w:rPr>
      <w:rFonts w:ascii="Arial" w:hAnsi="Arial" w:cs="Arial"/>
      <w:vanish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A570C4"/>
    <w:rPr>
      <w:rFonts w:eastAsia="Batang"/>
      <w:b/>
      <w:bCs/>
      <w:sz w:val="20"/>
    </w:rPr>
  </w:style>
  <w:style w:type="paragraph" w:customStyle="1" w:styleId="TableText0">
    <w:name w:val="Table_Text"/>
    <w:basedOn w:val="Normal"/>
    <w:rsid w:val="00A570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</w:pPr>
    <w:rPr>
      <w:rFonts w:eastAsia="Batang"/>
      <w:sz w:val="20"/>
    </w:rPr>
  </w:style>
  <w:style w:type="paragraph" w:customStyle="1" w:styleId="CharChar2">
    <w:name w:val="Char Char2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Heading1Char">
    <w:name w:val="Heading 1 Char"/>
    <w:aliases w:val="h1 Char,1st level Char,l1 Char,título 1 Char,1 Char,Normal + Font: Helvetica Char,Bold Char,Space Before 12 pt Char,Not Bold Char,Titre 1b Char,le1 Char,heading 1 Char,I1 Char,toc1 Char,level 0 Char,l0 Char,Style 39 Char"/>
    <w:link w:val="Heading1"/>
    <w:rsid w:val="00A570C4"/>
    <w:rPr>
      <w:b/>
      <w:sz w:val="24"/>
      <w:lang w:val="en-GB" w:eastAsia="en-US"/>
    </w:rPr>
  </w:style>
  <w:style w:type="character" w:styleId="IntenseEmphasis">
    <w:name w:val="Intense Emphasis"/>
    <w:qFormat/>
    <w:rsid w:val="00A570C4"/>
    <w:rPr>
      <w:b/>
      <w:bCs/>
      <w:i/>
      <w:iCs/>
      <w:color w:val="4F81BD"/>
    </w:rPr>
  </w:style>
  <w:style w:type="character" w:styleId="Emphasis">
    <w:name w:val="Emphasis"/>
    <w:qFormat/>
    <w:rsid w:val="00A570C4"/>
    <w:rPr>
      <w:i/>
      <w:iCs/>
    </w:rPr>
  </w:style>
  <w:style w:type="character" w:styleId="BookTitle">
    <w:name w:val="Book Title"/>
    <w:qFormat/>
    <w:rsid w:val="00A570C4"/>
    <w:rPr>
      <w:b/>
      <w:bCs/>
      <w:smallCaps/>
      <w:spacing w:val="5"/>
    </w:rPr>
  </w:style>
  <w:style w:type="paragraph" w:customStyle="1" w:styleId="Author">
    <w:name w:val="Author"/>
    <w:basedOn w:val="Normal"/>
    <w:rsid w:val="00A570C4"/>
    <w:pPr>
      <w:spacing w:before="0"/>
    </w:pPr>
    <w:rPr>
      <w:rFonts w:eastAsia="Malgun Gothic" w:cs="Batang"/>
    </w:rPr>
  </w:style>
  <w:style w:type="paragraph" w:styleId="HTMLPreformatted">
    <w:name w:val="HTML Preformatted"/>
    <w:basedOn w:val="Normal"/>
    <w:link w:val="HTMLPreformattedChar"/>
    <w:uiPriority w:val="99"/>
    <w:rsid w:val="00A570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GulimChe" w:eastAsia="GulimChe" w:hAnsi="GulimChe"/>
      <w:szCs w:val="24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570C4"/>
    <w:rPr>
      <w:rFonts w:ascii="GulimChe" w:eastAsia="GulimChe" w:hAnsi="GulimChe"/>
      <w:sz w:val="24"/>
      <w:szCs w:val="24"/>
      <w:lang w:val="x-none" w:eastAsia="x-none"/>
    </w:rPr>
  </w:style>
  <w:style w:type="character" w:styleId="CommentReference">
    <w:name w:val="annotation reference"/>
    <w:uiPriority w:val="99"/>
    <w:unhideWhenUsed/>
    <w:rsid w:val="00A570C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570C4"/>
    <w:rPr>
      <w:rFonts w:eastAsia="Batan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70C4"/>
    <w:rPr>
      <w:rFonts w:eastAsia="Batang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570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70C4"/>
    <w:rPr>
      <w:rFonts w:eastAsia="Batang"/>
      <w:b/>
      <w:bCs/>
      <w:sz w:val="24"/>
      <w:lang w:val="en-GB" w:eastAsia="en-US"/>
    </w:rPr>
  </w:style>
  <w:style w:type="paragraph" w:styleId="Revision">
    <w:name w:val="Revision"/>
    <w:hidden/>
    <w:semiHidden/>
    <w:rsid w:val="00A570C4"/>
    <w:rPr>
      <w:rFonts w:eastAsia="Batang"/>
      <w:sz w:val="24"/>
      <w:lang w:val="en-GB" w:eastAsia="en-US"/>
    </w:rPr>
  </w:style>
  <w:style w:type="paragraph" w:customStyle="1" w:styleId="Infodoc">
    <w:name w:val="Infodoc"/>
    <w:basedOn w:val="Normal"/>
    <w:rsid w:val="00A570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customStyle="1" w:styleId="CharChar1">
    <w:name w:val="Char Char1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numbering" w:styleId="111111">
    <w:name w:val="Outline List 2"/>
    <w:basedOn w:val="NoList"/>
    <w:rsid w:val="00A570C4"/>
    <w:pPr>
      <w:numPr>
        <w:numId w:val="18"/>
      </w:numPr>
    </w:pPr>
  </w:style>
  <w:style w:type="paragraph" w:customStyle="1" w:styleId="CharCharChar">
    <w:name w:val="Char Char Char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std1">
    <w:name w:val="std1"/>
    <w:rsid w:val="00A570C4"/>
    <w:rPr>
      <w:rFonts w:ascii="Gulim" w:eastAsia="Gulim" w:hAnsi="Gulim" w:hint="eastAsia"/>
      <w:i w:val="0"/>
      <w:iCs w:val="0"/>
      <w:sz w:val="18"/>
      <w:szCs w:val="18"/>
    </w:rPr>
  </w:style>
  <w:style w:type="paragraph" w:customStyle="1" w:styleId="a">
    <w:name w:val="본문 서술용"/>
    <w:basedOn w:val="Normal"/>
    <w:link w:val="Char"/>
    <w:autoRedefine/>
    <w:rsid w:val="00A570C4"/>
    <w:pPr>
      <w:widowControl w:val="0"/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jc w:val="both"/>
      <w:textAlignment w:val="auto"/>
    </w:pPr>
    <w:rPr>
      <w:rFonts w:ascii="Gulim" w:eastAsia="Gulim" w:hAnsi="Gulim"/>
      <w:color w:val="000000"/>
      <w:sz w:val="22"/>
      <w:lang w:val="x-none" w:eastAsia="x-none"/>
    </w:rPr>
  </w:style>
  <w:style w:type="character" w:customStyle="1" w:styleId="Char">
    <w:name w:val="본문 서술용 Char"/>
    <w:link w:val="a"/>
    <w:rsid w:val="00A570C4"/>
    <w:rPr>
      <w:rFonts w:ascii="Gulim" w:eastAsia="Gulim" w:hAnsi="Gulim"/>
      <w:color w:val="000000"/>
      <w:sz w:val="22"/>
      <w:lang w:val="x-none" w:eastAsia="x-none"/>
    </w:rPr>
  </w:style>
  <w:style w:type="paragraph" w:styleId="TOCHeading">
    <w:name w:val="TOC Heading"/>
    <w:basedOn w:val="Heading1"/>
    <w:next w:val="Normal"/>
    <w:uiPriority w:val="39"/>
    <w:qFormat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Malgun Gothic" w:eastAsia="Malgun Gothic" w:hAnsi="Malgun Gothic"/>
      <w:bCs/>
      <w:color w:val="365F91"/>
      <w:sz w:val="28"/>
      <w:szCs w:val="28"/>
      <w:lang w:val="en-US" w:eastAsia="ko-KR"/>
    </w:rPr>
  </w:style>
  <w:style w:type="paragraph" w:customStyle="1" w:styleId="hstyle1">
    <w:name w:val="hstyle1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Gulim" w:eastAsia="Gulim" w:hAnsi="Gulim" w:cs="Gulim"/>
      <w:b/>
      <w:bCs/>
      <w:color w:val="000000"/>
      <w:sz w:val="22"/>
      <w:szCs w:val="22"/>
      <w:lang w:val="en-US" w:eastAsia="ko-KR"/>
    </w:rPr>
  </w:style>
  <w:style w:type="paragraph" w:customStyle="1" w:styleId="hstyle0">
    <w:name w:val="hstyle0"/>
    <w:basedOn w:val="Normal"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Gulim" w:eastAsia="Gulim" w:hAnsi="Gulim" w:cs="Gulim"/>
      <w:color w:val="000000"/>
      <w:sz w:val="22"/>
      <w:szCs w:val="22"/>
      <w:lang w:val="en-US" w:eastAsia="ko-KR"/>
    </w:rPr>
  </w:style>
  <w:style w:type="paragraph" w:customStyle="1" w:styleId="CharChar20">
    <w:name w:val="Char Char2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10">
    <w:name w:val="Char Char1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Char0">
    <w:name w:val="Char Char Char"/>
    <w:basedOn w:val="Normal"/>
    <w:semiHidden/>
    <w:rsid w:val="00A570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character" w:customStyle="1" w:styleId="DocnumberChar">
    <w:name w:val="Docnumber Char"/>
    <w:link w:val="Docnumber"/>
    <w:rsid w:val="00A570C4"/>
    <w:rPr>
      <w:b/>
      <w:sz w:val="28"/>
      <w:lang w:val="en-GB" w:eastAsia="en-US"/>
    </w:rPr>
  </w:style>
  <w:style w:type="character" w:customStyle="1" w:styleId="FooterChar">
    <w:name w:val="Footer Char"/>
    <w:link w:val="Footer"/>
    <w:uiPriority w:val="99"/>
    <w:rsid w:val="00A570C4"/>
    <w:rPr>
      <w:caps/>
      <w:noProof/>
      <w:sz w:val="16"/>
      <w:lang w:val="en-GB" w:eastAsia="en-US"/>
    </w:rPr>
  </w:style>
  <w:style w:type="character" w:styleId="FollowedHyperlink">
    <w:name w:val="FollowedHyperlink"/>
    <w:rsid w:val="00A570C4"/>
    <w:rPr>
      <w:color w:val="800080"/>
      <w:u w:val="single"/>
    </w:rPr>
  </w:style>
  <w:style w:type="numbering" w:customStyle="1" w:styleId="10">
    <w:name w:val="无列表1"/>
    <w:next w:val="NoList"/>
    <w:uiPriority w:val="99"/>
    <w:semiHidden/>
    <w:rsid w:val="009430B6"/>
  </w:style>
  <w:style w:type="numbering" w:customStyle="1" w:styleId="11">
    <w:name w:val="当前列表11"/>
    <w:rsid w:val="009430B6"/>
  </w:style>
  <w:style w:type="table" w:customStyle="1" w:styleId="12">
    <w:name w:val="网格型1"/>
    <w:basedOn w:val="TableNormal"/>
    <w:next w:val="TableGrid"/>
    <w:rsid w:val="009430B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1">
    <w:name w:val="Char Char2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CharChar11">
    <w:name w:val="Char Char1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numbering" w:customStyle="1" w:styleId="1111111">
    <w:name w:val="1 / 1.1 / 1.1.11"/>
    <w:basedOn w:val="NoList"/>
    <w:next w:val="111111"/>
    <w:rsid w:val="009430B6"/>
  </w:style>
  <w:style w:type="paragraph" w:customStyle="1" w:styleId="CharCharChar1">
    <w:name w:val="Char Char Char"/>
    <w:basedOn w:val="Normal"/>
    <w:semiHidden/>
    <w:rsid w:val="009430B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Arial" w:eastAsia="Times New Roman" w:hAnsi="Arial"/>
      <w:sz w:val="20"/>
      <w:szCs w:val="22"/>
      <w:lang w:val="en-US"/>
    </w:rPr>
  </w:style>
  <w:style w:type="paragraph" w:customStyle="1" w:styleId="LSDeadline">
    <w:name w:val="LSDeadline"/>
    <w:basedOn w:val="Normal"/>
    <w:rsid w:val="00287CFC"/>
    <w:rPr>
      <w:b/>
      <w:bCs/>
    </w:rPr>
  </w:style>
  <w:style w:type="paragraph" w:customStyle="1" w:styleId="LSForAction">
    <w:name w:val="LSForAction"/>
    <w:basedOn w:val="Normal"/>
    <w:rsid w:val="00287CFC"/>
    <w:rPr>
      <w:b/>
      <w:bCs/>
    </w:rPr>
  </w:style>
  <w:style w:type="paragraph" w:customStyle="1" w:styleId="LSForInfo">
    <w:name w:val="LSForInfo"/>
    <w:basedOn w:val="LSForAction"/>
    <w:rsid w:val="00287CFC"/>
  </w:style>
  <w:style w:type="paragraph" w:customStyle="1" w:styleId="LSForComment">
    <w:name w:val="LSForComment"/>
    <w:basedOn w:val="LSForAction"/>
    <w:rsid w:val="00287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2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hbaek@kisa.or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8B717-77B9-4D8A-B400-D2C764B9B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2111</Characters>
  <Application>Microsoft Office Word</Application>
  <DocSecurity>0</DocSecurity>
  <Lines>63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LS/o/r on Functional Security Requirements and Architecture for Mobile Phone Anti-theft Measures [to GSMA, SA3, OMA]</vt:lpstr>
      <vt:lpstr>LS/o/r on Functional Security Requirements and Architecture for Mobile Phone Anti-theft Measures [to GSMA]</vt:lpstr>
    </vt:vector>
  </TitlesOfParts>
  <Manager>ITU-T</Manager>
  <Company>International Telecommunication Union (ITU)</Company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functional security requirements and architecture for mobile phone anti-theft measures</dc:title>
  <dc:creator>ITU-T Study Group 17</dc:creator>
  <cp:keywords>6/17</cp:keywords>
  <dc:description>TELECOMMUNICATION STANDARDIZATION SECTOR STUDY PERIOD 2013-2016  For: Geneva, 8 - 17 April 2015_x000d_Document date: _x000d_Saved by ITU51006837 at 10:27:58 on 24/04/15</dc:description>
  <cp:lastModifiedBy>Scott, Sarah</cp:lastModifiedBy>
  <cp:revision>3</cp:revision>
  <cp:lastPrinted>2002-08-01T06:30:00Z</cp:lastPrinted>
  <dcterms:created xsi:type="dcterms:W3CDTF">2015-04-24T08:27:00Z</dcterms:created>
  <dcterms:modified xsi:type="dcterms:W3CDTF">2015-04-24T08:27:00Z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6/17</vt:lpwstr>
  </property>
  <property fmtid="{D5CDD505-2E9C-101B-9397-08002B2CF9AE}" pid="6" name="Docdest">
    <vt:lpwstr>Geneva, 8 - 17 April 2015</vt:lpwstr>
  </property>
  <property fmtid="{D5CDD505-2E9C-101B-9397-08002B2CF9AE}" pid="7" name="Docauthor">
    <vt:lpwstr>ITU-T Study Group 17</vt:lpwstr>
  </property>
</Properties>
</file>