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95386" w14:textId="78325F5E" w:rsidR="00F223E3" w:rsidRDefault="00F223E3" w:rsidP="00F223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022CAA">
        <w:rPr>
          <w:b/>
          <w:noProof/>
          <w:sz w:val="24"/>
        </w:rPr>
        <w:t>56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E26E4">
        <w:rPr>
          <w:b/>
          <w:i/>
          <w:noProof/>
          <w:sz w:val="28"/>
        </w:rPr>
        <w:t>24</w:t>
      </w:r>
      <w:r w:rsidR="00AF1774">
        <w:rPr>
          <w:b/>
          <w:i/>
          <w:noProof/>
          <w:sz w:val="28"/>
        </w:rPr>
        <w:t>5169</w:t>
      </w:r>
      <w:r w:rsidR="00393AE9" w:rsidRPr="00393AE9">
        <w:rPr>
          <w:b/>
          <w:i/>
          <w:noProof/>
          <w:sz w:val="28"/>
          <w:highlight w:val="yellow"/>
        </w:rPr>
        <w:t>d</w:t>
      </w:r>
      <w:r w:rsidR="00C311E5">
        <w:rPr>
          <w:b/>
          <w:i/>
          <w:noProof/>
          <w:sz w:val="28"/>
          <w:highlight w:val="yellow"/>
        </w:rPr>
        <w:t>2</w:t>
      </w:r>
      <w:bookmarkStart w:id="0" w:name="_GoBack"/>
      <w:bookmarkEnd w:id="0"/>
    </w:p>
    <w:p w14:paraId="57E5F5BF" w14:textId="1CCBC228" w:rsidR="00F223E3" w:rsidRDefault="00022CAA" w:rsidP="00F223E3">
      <w:pPr>
        <w:pStyle w:val="Header"/>
        <w:rPr>
          <w:sz w:val="22"/>
          <w:szCs w:val="22"/>
        </w:rPr>
      </w:pPr>
      <w:r>
        <w:rPr>
          <w:sz w:val="24"/>
        </w:rPr>
        <w:t>Maastricht</w:t>
      </w:r>
      <w:r w:rsidR="0045318D">
        <w:rPr>
          <w:sz w:val="24"/>
        </w:rPr>
        <w:t>,</w:t>
      </w:r>
      <w:r w:rsidR="009B0711">
        <w:rPr>
          <w:sz w:val="24"/>
        </w:rPr>
        <w:t xml:space="preserve"> </w:t>
      </w:r>
      <w:r>
        <w:rPr>
          <w:sz w:val="24"/>
        </w:rPr>
        <w:t>NL</w:t>
      </w:r>
      <w:r w:rsidR="00F223E3">
        <w:rPr>
          <w:sz w:val="24"/>
        </w:rPr>
        <w:t xml:space="preserve">, </w:t>
      </w:r>
      <w:r>
        <w:rPr>
          <w:sz w:val="24"/>
        </w:rPr>
        <w:t>19</w:t>
      </w:r>
      <w:r w:rsidR="007D41B1">
        <w:rPr>
          <w:sz w:val="24"/>
        </w:rPr>
        <w:t>-</w:t>
      </w:r>
      <w:r w:rsidR="00B862C2">
        <w:rPr>
          <w:sz w:val="24"/>
        </w:rPr>
        <w:t>2</w:t>
      </w:r>
      <w:r>
        <w:rPr>
          <w:sz w:val="24"/>
        </w:rPr>
        <w:t>3</w:t>
      </w:r>
      <w:r w:rsidR="00F223E3">
        <w:rPr>
          <w:sz w:val="24"/>
        </w:rPr>
        <w:t xml:space="preserve"> </w:t>
      </w:r>
      <w:r>
        <w:rPr>
          <w:sz w:val="24"/>
        </w:rPr>
        <w:t>August</w:t>
      </w:r>
      <w:r w:rsidR="0045318D">
        <w:rPr>
          <w:sz w:val="24"/>
        </w:rPr>
        <w:t xml:space="preserve"> </w:t>
      </w:r>
      <w:r w:rsidR="007D41B1">
        <w:rPr>
          <w:sz w:val="24"/>
        </w:rPr>
        <w:t>202</w:t>
      </w:r>
      <w:r>
        <w:rPr>
          <w:sz w:val="24"/>
        </w:rPr>
        <w:t>4</w:t>
      </w:r>
    </w:p>
    <w:p w14:paraId="44D1BAD8" w14:textId="77777777" w:rsidR="002F3A2C" w:rsidRPr="009B1C5C" w:rsidRDefault="002F3A2C" w:rsidP="002F3A2C">
      <w:pPr>
        <w:pStyle w:val="Header"/>
        <w:tabs>
          <w:tab w:val="right" w:pos="9498"/>
        </w:tabs>
        <w:rPr>
          <w:rFonts w:cs="Arial"/>
          <w:b w:val="0"/>
          <w:sz w:val="24"/>
          <w:highlight w:val="yellow"/>
        </w:rPr>
      </w:pPr>
    </w:p>
    <w:p w14:paraId="3CF9D639" w14:textId="7FC102AA" w:rsidR="002F3A2C" w:rsidRPr="009B1C5C" w:rsidRDefault="002F3A2C" w:rsidP="002F3A2C">
      <w:pPr>
        <w:pStyle w:val="Header"/>
        <w:tabs>
          <w:tab w:val="right" w:pos="9498"/>
        </w:tabs>
        <w:rPr>
          <w:rFonts w:cs="Arial"/>
          <w:bCs/>
          <w:color w:val="000000"/>
          <w:sz w:val="22"/>
        </w:rPr>
      </w:pPr>
      <w:r w:rsidRPr="009B1C5C">
        <w:rPr>
          <w:rFonts w:cs="Arial"/>
          <w:bCs/>
          <w:color w:val="000000"/>
          <w:sz w:val="22"/>
        </w:rPr>
        <w:t>3GPP TSG-SA Meeting #10</w:t>
      </w:r>
      <w:r w:rsidR="00022CAA">
        <w:rPr>
          <w:rFonts w:cs="Arial"/>
          <w:bCs/>
          <w:color w:val="000000"/>
          <w:sz w:val="22"/>
        </w:rPr>
        <w:t>5</w:t>
      </w:r>
      <w:r w:rsidRPr="009B1C5C">
        <w:rPr>
          <w:rFonts w:cs="Arial"/>
          <w:bCs/>
          <w:color w:val="000000"/>
          <w:sz w:val="22"/>
        </w:rPr>
        <w:tab/>
      </w:r>
      <w:proofErr w:type="spellStart"/>
      <w:r w:rsidRPr="009B1C5C">
        <w:rPr>
          <w:rFonts w:cs="Arial"/>
          <w:bCs/>
          <w:color w:val="000000"/>
          <w:sz w:val="22"/>
        </w:rPr>
        <w:t>Tdoc</w:t>
      </w:r>
      <w:proofErr w:type="spellEnd"/>
      <w:r w:rsidRPr="009B1C5C">
        <w:rPr>
          <w:rFonts w:cs="Arial"/>
          <w:bCs/>
          <w:color w:val="000000"/>
          <w:sz w:val="22"/>
        </w:rPr>
        <w:t xml:space="preserve"> &lt;</w:t>
      </w:r>
      <w:proofErr w:type="spellStart"/>
      <w:r w:rsidRPr="009B1C5C">
        <w:rPr>
          <w:rFonts w:cs="Arial"/>
          <w:bCs/>
          <w:color w:val="000000"/>
          <w:sz w:val="22"/>
        </w:rPr>
        <w:t>DocNumber</w:t>
      </w:r>
      <w:proofErr w:type="spellEnd"/>
      <w:r w:rsidRPr="009B1C5C">
        <w:rPr>
          <w:rFonts w:cs="Arial"/>
          <w:bCs/>
          <w:color w:val="000000"/>
          <w:sz w:val="22"/>
        </w:rPr>
        <w:t>&gt;</w:t>
      </w:r>
    </w:p>
    <w:p w14:paraId="466ECAD9" w14:textId="2DEB544C" w:rsidR="000F7ECB" w:rsidRDefault="00022CAA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color w:val="000000"/>
          <w:sz w:val="22"/>
        </w:rPr>
        <w:t>Melbourne</w:t>
      </w:r>
      <w:r w:rsidR="002F3A2C" w:rsidRPr="009B1C5C">
        <w:rPr>
          <w:rFonts w:cs="Arial"/>
          <w:bCs/>
          <w:color w:val="000000"/>
          <w:sz w:val="22"/>
        </w:rPr>
        <w:t xml:space="preserve">, </w:t>
      </w:r>
      <w:r w:rsidR="002F3A2C">
        <w:rPr>
          <w:rFonts w:cs="Arial"/>
          <w:bCs/>
          <w:color w:val="000000"/>
          <w:sz w:val="22"/>
        </w:rPr>
        <w:t>1</w:t>
      </w:r>
      <w:r>
        <w:rPr>
          <w:rFonts w:cs="Arial"/>
          <w:bCs/>
          <w:color w:val="000000"/>
          <w:sz w:val="22"/>
        </w:rPr>
        <w:t>0</w:t>
      </w:r>
      <w:r w:rsidR="002F3A2C" w:rsidRPr="009B1C5C">
        <w:rPr>
          <w:rFonts w:cs="Arial"/>
          <w:bCs/>
          <w:color w:val="000000"/>
          <w:sz w:val="22"/>
        </w:rPr>
        <w:t xml:space="preserve"> – </w:t>
      </w:r>
      <w:r w:rsidR="002F3A2C">
        <w:rPr>
          <w:rFonts w:cs="Arial"/>
          <w:bCs/>
          <w:color w:val="000000"/>
          <w:sz w:val="22"/>
        </w:rPr>
        <w:t>1</w:t>
      </w:r>
      <w:r>
        <w:rPr>
          <w:rFonts w:cs="Arial"/>
          <w:bCs/>
          <w:color w:val="000000"/>
          <w:sz w:val="22"/>
        </w:rPr>
        <w:t>3</w:t>
      </w:r>
      <w:r w:rsidR="002F3A2C" w:rsidRPr="009B1C5C">
        <w:rPr>
          <w:rFonts w:cs="Arial"/>
          <w:bCs/>
          <w:color w:val="000000"/>
          <w:sz w:val="22"/>
        </w:rPr>
        <w:t xml:space="preserve"> </w:t>
      </w:r>
      <w:r>
        <w:rPr>
          <w:rFonts w:cs="Arial"/>
          <w:bCs/>
          <w:color w:val="000000"/>
          <w:sz w:val="22"/>
        </w:rPr>
        <w:t>Sept.</w:t>
      </w:r>
      <w:r w:rsidR="002F3A2C" w:rsidRPr="009B1C5C">
        <w:rPr>
          <w:rFonts w:cs="Arial"/>
          <w:bCs/>
          <w:color w:val="000000"/>
          <w:sz w:val="22"/>
        </w:rPr>
        <w:t xml:space="preserve"> 202</w:t>
      </w:r>
      <w:r>
        <w:rPr>
          <w:rFonts w:cs="Arial"/>
          <w:bCs/>
          <w:color w:val="000000"/>
          <w:sz w:val="22"/>
        </w:rPr>
        <w:t>4</w:t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C9EB762" w14:textId="5FEE05DD" w:rsidR="002F3A2C" w:rsidRDefault="002F3A2C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14:paraId="4963D244" w14:textId="77777777" w:rsidR="002F3A2C" w:rsidRPr="00DC278D" w:rsidRDefault="002F3A2C" w:rsidP="002F3A2C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</w:p>
    <w:p w14:paraId="2368C8B1" w14:textId="608CD54D" w:rsidR="000F7ECB" w:rsidRPr="007D41B1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7D41B1">
        <w:rPr>
          <w:rFonts w:ascii="Arial" w:hAnsi="Arial" w:cs="Arial"/>
          <w:b/>
        </w:rPr>
        <w:t xml:space="preserve">Presentation of </w:t>
      </w:r>
      <w:r w:rsidR="00C71D45">
        <w:rPr>
          <w:rFonts w:ascii="Arial" w:hAnsi="Arial" w:cs="Arial"/>
          <w:b/>
        </w:rPr>
        <w:t xml:space="preserve">Report to TSG: </w:t>
      </w:r>
      <w:r w:rsidR="007D41B1" w:rsidRPr="007D41B1">
        <w:rPr>
          <w:rFonts w:ascii="Arial" w:hAnsi="Arial" w:cs="Arial"/>
          <w:b/>
        </w:rPr>
        <w:t>T</w:t>
      </w:r>
      <w:r w:rsidR="00C71D45">
        <w:rPr>
          <w:rFonts w:ascii="Arial" w:hAnsi="Arial" w:cs="Arial"/>
          <w:b/>
        </w:rPr>
        <w:t>R</w:t>
      </w:r>
      <w:r w:rsidR="007D41B1" w:rsidRPr="007D41B1">
        <w:rPr>
          <w:rFonts w:ascii="Arial" w:hAnsi="Arial" w:cs="Arial"/>
          <w:b/>
        </w:rPr>
        <w:t xml:space="preserve"> 28.</w:t>
      </w:r>
      <w:r w:rsidR="00022CAA">
        <w:rPr>
          <w:rFonts w:ascii="Arial" w:hAnsi="Arial" w:cs="Arial"/>
          <w:b/>
        </w:rPr>
        <w:t>880</w:t>
      </w:r>
      <w:r w:rsidR="00222D66" w:rsidRPr="007D41B1">
        <w:rPr>
          <w:rFonts w:ascii="Arial" w:hAnsi="Arial" w:cs="Arial"/>
          <w:b/>
        </w:rPr>
        <w:t xml:space="preserve">, Version </w:t>
      </w:r>
      <w:r w:rsidR="007D41B1" w:rsidRPr="007D41B1">
        <w:rPr>
          <w:rFonts w:ascii="Arial" w:hAnsi="Arial" w:cs="Arial"/>
          <w:b/>
        </w:rPr>
        <w:t>0.</w:t>
      </w:r>
      <w:r w:rsidR="00022CAA">
        <w:rPr>
          <w:rFonts w:ascii="Arial" w:hAnsi="Arial" w:cs="Arial"/>
          <w:b/>
        </w:rPr>
        <w:t>4</w:t>
      </w:r>
      <w:r w:rsidR="007D41B1" w:rsidRPr="007D41B1">
        <w:rPr>
          <w:rFonts w:ascii="Arial" w:hAnsi="Arial" w:cs="Arial"/>
          <w:b/>
        </w:rPr>
        <w:t>.0</w:t>
      </w:r>
      <w:r w:rsidR="00222D66" w:rsidRPr="007D41B1">
        <w:rPr>
          <w:rFonts w:ascii="Arial" w:hAnsi="Arial" w:cs="Arial"/>
          <w:b/>
        </w:rPr>
        <w:br/>
      </w:r>
    </w:p>
    <w:p w14:paraId="05E7EA52" w14:textId="5C7F3B65" w:rsidR="002B09A1" w:rsidRPr="006A17F7" w:rsidRDefault="002B09A1" w:rsidP="000F7ECB">
      <w:pPr>
        <w:spacing w:after="60"/>
        <w:ind w:left="1985" w:hanging="1985"/>
        <w:rPr>
          <w:rFonts w:ascii="Arial" w:hAnsi="Arial" w:cs="Arial"/>
          <w:b/>
          <w:lang w:val="fr-FR"/>
        </w:rPr>
      </w:pPr>
      <w:proofErr w:type="gramStart"/>
      <w:r w:rsidRPr="006A17F7">
        <w:rPr>
          <w:rFonts w:ascii="Arial" w:hAnsi="Arial" w:cs="Arial"/>
          <w:b/>
          <w:lang w:val="fr-FR"/>
        </w:rPr>
        <w:t>Source:</w:t>
      </w:r>
      <w:proofErr w:type="gramEnd"/>
      <w:r w:rsidRPr="006A17F7">
        <w:rPr>
          <w:rFonts w:ascii="Arial" w:hAnsi="Arial" w:cs="Arial"/>
          <w:b/>
          <w:lang w:val="fr-FR"/>
        </w:rPr>
        <w:tab/>
      </w:r>
      <w:r w:rsidR="00B862C2" w:rsidRPr="006A17F7">
        <w:rPr>
          <w:rFonts w:ascii="Arial" w:hAnsi="Arial" w:cs="Arial"/>
          <w:b/>
          <w:lang w:val="fr-FR"/>
        </w:rPr>
        <w:t>Huawei</w:t>
      </w:r>
      <w:r w:rsidR="002651CD" w:rsidRPr="006A17F7">
        <w:rPr>
          <w:rFonts w:ascii="Arial" w:hAnsi="Arial" w:cs="Arial"/>
          <w:b/>
          <w:lang w:val="fr-FR"/>
        </w:rPr>
        <w:t xml:space="preserve"> (Rapporteur)</w:t>
      </w:r>
      <w:r w:rsidR="00201520" w:rsidRPr="006A17F7">
        <w:rPr>
          <w:rFonts w:ascii="Arial" w:hAnsi="Arial" w:cs="Arial"/>
          <w:b/>
          <w:lang w:val="fr-FR"/>
        </w:rPr>
        <w:br/>
      </w:r>
    </w:p>
    <w:p w14:paraId="2D151239" w14:textId="2655A4B7" w:rsidR="00222D66" w:rsidRPr="006A17F7" w:rsidRDefault="00222D66" w:rsidP="000F7ECB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6A17F7">
        <w:rPr>
          <w:rFonts w:ascii="Arial" w:hAnsi="Arial" w:cs="Arial"/>
          <w:b/>
          <w:lang w:val="fr-FR"/>
        </w:rPr>
        <w:t xml:space="preserve">Document </w:t>
      </w:r>
      <w:proofErr w:type="gramStart"/>
      <w:r w:rsidRPr="006A17F7">
        <w:rPr>
          <w:rFonts w:ascii="Arial" w:hAnsi="Arial" w:cs="Arial"/>
          <w:b/>
          <w:lang w:val="fr-FR"/>
        </w:rPr>
        <w:t>for:</w:t>
      </w:r>
      <w:proofErr w:type="gramEnd"/>
      <w:r w:rsidRPr="006A17F7">
        <w:rPr>
          <w:rFonts w:ascii="Arial" w:hAnsi="Arial" w:cs="Arial"/>
          <w:b/>
          <w:lang w:val="fr-FR"/>
        </w:rPr>
        <w:tab/>
        <w:t>Information</w:t>
      </w:r>
    </w:p>
    <w:p w14:paraId="1C68E4A8" w14:textId="77777777" w:rsidR="00222D66" w:rsidRPr="006A17F7" w:rsidRDefault="00222D66" w:rsidP="000F7ECB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F18D399" w14:textId="77777777" w:rsidR="0045428D" w:rsidRPr="006A17F7" w:rsidRDefault="0045428D">
      <w:pPr>
        <w:tabs>
          <w:tab w:val="left" w:pos="3119"/>
        </w:tabs>
        <w:rPr>
          <w:b/>
          <w:sz w:val="24"/>
          <w:lang w:val="fr-FR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7993281" w14:textId="629DAC72" w:rsidR="00BE26E4" w:rsidRPr="004D3578" w:rsidRDefault="00BE26E4" w:rsidP="00BE26E4">
      <w:r w:rsidRPr="004D3578">
        <w:t>Th</w:t>
      </w:r>
      <w:r w:rsidR="00CE385C">
        <w:t>is</w:t>
      </w:r>
      <w:r w:rsidRPr="004D3578">
        <w:t xml:space="preserve"> </w:t>
      </w:r>
      <w:r w:rsidR="006B1B20">
        <w:t>technical report</w:t>
      </w:r>
      <w:r w:rsidRPr="004D3578">
        <w:t xml:space="preserve"> </w:t>
      </w:r>
      <w:r w:rsidRPr="005F39D6">
        <w:t xml:space="preserve">investigates the opportunities for defining new </w:t>
      </w:r>
      <w:r>
        <w:t xml:space="preserve">energy related information, new Energy Consumption (EC) KPIs, new </w:t>
      </w:r>
      <w:r w:rsidRPr="005F39D6">
        <w:t xml:space="preserve">Energy Efficiency (EE) KPIs and new Energy Saving (ES) solutions for 5G. It identifies and documents </w:t>
      </w:r>
      <w:r>
        <w:t>use cases</w:t>
      </w:r>
      <w:r w:rsidRPr="005F39D6">
        <w:t xml:space="preserve"> </w:t>
      </w:r>
      <w:r>
        <w:t xml:space="preserve">and requirements </w:t>
      </w:r>
      <w:r w:rsidRPr="005F39D6">
        <w:t xml:space="preserve">related to </w:t>
      </w:r>
      <w:r>
        <w:t>energy related information (e.g. carbon emission, carbon emission efficiency, renewable energy factor),</w:t>
      </w:r>
      <w:r w:rsidRPr="005F39D6">
        <w:t xml:space="preserve"> </w:t>
      </w:r>
      <w:r>
        <w:t xml:space="preserve">energy consumption, </w:t>
      </w:r>
      <w:r w:rsidRPr="005F39D6">
        <w:t>energy efficiency and energy saving</w:t>
      </w:r>
      <w:r>
        <w:t>. It</w:t>
      </w:r>
      <w:r w:rsidRPr="005F39D6">
        <w:t xml:space="preserve"> documents and evaluates potential solutions, and provides recommendations for the normative work.</w:t>
      </w:r>
    </w:p>
    <w:p w14:paraId="7FD9C55A" w14:textId="77777777" w:rsidR="00536BBD" w:rsidRDefault="00536BBD">
      <w:pPr>
        <w:tabs>
          <w:tab w:val="left" w:pos="3119"/>
        </w:tabs>
        <w:rPr>
          <w:rFonts w:eastAsia="SimSun"/>
        </w:rPr>
      </w:pPr>
    </w:p>
    <w:p w14:paraId="568D363B" w14:textId="3981C670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</w:t>
      </w:r>
      <w:r w:rsidRPr="00B33FC2">
        <w:rPr>
          <w:b/>
          <w:sz w:val="24"/>
          <w:szCs w:val="24"/>
        </w:rPr>
        <w:t xml:space="preserve">to </w:t>
      </w:r>
      <w:r w:rsidR="00B33FC2" w:rsidRPr="00B33FC2">
        <w:rPr>
          <w:b/>
          <w:sz w:val="24"/>
          <w:szCs w:val="24"/>
        </w:rPr>
        <w:t>TSG SA</w:t>
      </w:r>
      <w:r w:rsidR="00B33FC2">
        <w:t xml:space="preserve"> </w:t>
      </w:r>
    </w:p>
    <w:p w14:paraId="026666BB" w14:textId="331349C2" w:rsidR="0045428D" w:rsidRDefault="00B33FC2" w:rsidP="00B33FC2">
      <w:r>
        <w:t>This is the first presentation of TR 28.</w:t>
      </w:r>
      <w:r w:rsidR="00022CAA">
        <w:t>880</w:t>
      </w:r>
      <w:r>
        <w:t xml:space="preserve"> to TSG SA. </w:t>
      </w:r>
    </w:p>
    <w:p w14:paraId="060165B5" w14:textId="77777777" w:rsidR="00393AE9" w:rsidRPr="00B33FC2" w:rsidRDefault="00393AE9" w:rsidP="00B33FC2"/>
    <w:p w14:paraId="2D7FB9A0" w14:textId="6FE9BA3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  <w:r w:rsidR="00BE26E4">
        <w:rPr>
          <w:b/>
          <w:sz w:val="24"/>
        </w:rPr>
        <w:t xml:space="preserve"> </w:t>
      </w:r>
    </w:p>
    <w:p w14:paraId="4AFB9542" w14:textId="39E3AD7B" w:rsidR="006B1B20" w:rsidRDefault="006B1B20">
      <w:pPr>
        <w:tabs>
          <w:tab w:val="left" w:pos="3119"/>
        </w:tabs>
      </w:pPr>
      <w:r>
        <w:t xml:space="preserve">The following use cases lack of </w:t>
      </w:r>
      <w:r w:rsidR="00BE26E4">
        <w:t>potential solutions</w:t>
      </w:r>
      <w:r>
        <w:t>:</w:t>
      </w:r>
    </w:p>
    <w:p w14:paraId="6E831801" w14:textId="093C2CDE" w:rsidR="006B1B20" w:rsidRDefault="006B1B20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 w:rsidRPr="006B1B20">
        <w:t>Use case #1:  Estimation of containerized VNF/VNFC energy consumption</w:t>
      </w:r>
    </w:p>
    <w:p w14:paraId="6491F459" w14:textId="5941873A" w:rsidR="006B1B20" w:rsidRDefault="006B1B20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 w:rsidRPr="006B1B20">
        <w:t>Use case #3: Enabling renewable energy consumption and carbon emission information reporting</w:t>
      </w:r>
    </w:p>
    <w:p w14:paraId="41ED90AA" w14:textId="12565E3B" w:rsidR="006B1B20" w:rsidRDefault="006B1B20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 w:rsidRPr="006B1B20">
        <w:t xml:space="preserve">Use case #5: Estimating averaged </w:t>
      </w:r>
      <w:proofErr w:type="spellStart"/>
      <w:r w:rsidRPr="006B1B20">
        <w:t>gNB</w:t>
      </w:r>
      <w:proofErr w:type="spellEnd"/>
      <w:r w:rsidRPr="006B1B20">
        <w:t xml:space="preserve"> energy consumption per UE</w:t>
      </w:r>
    </w:p>
    <w:p w14:paraId="1669C07F" w14:textId="4F1B0D9E" w:rsidR="00B01C52" w:rsidDel="009E45DC" w:rsidRDefault="00B01C52" w:rsidP="006B1B20">
      <w:pPr>
        <w:pStyle w:val="ListParagraph"/>
        <w:numPr>
          <w:ilvl w:val="0"/>
          <w:numId w:val="11"/>
        </w:numPr>
        <w:tabs>
          <w:tab w:val="left" w:pos="3119"/>
        </w:tabs>
        <w:rPr>
          <w:del w:id="1" w:author="Huawei-09-01" w:date="2024-08-27T17:41:00Z"/>
        </w:rPr>
      </w:pPr>
      <w:del w:id="2" w:author="Huawei-09-01" w:date="2024-08-27T17:41:00Z">
        <w:r w:rsidRPr="00B01C52" w:rsidDel="009E45DC">
          <w:delText>Use case #7: Renewable energy based LBO</w:delText>
        </w:r>
      </w:del>
    </w:p>
    <w:p w14:paraId="605892DC" w14:textId="58C980DC" w:rsidR="00C311E5" w:rsidRDefault="00B01C52" w:rsidP="006B1B20">
      <w:pPr>
        <w:pStyle w:val="ListParagraph"/>
        <w:numPr>
          <w:ilvl w:val="0"/>
          <w:numId w:val="11"/>
        </w:numPr>
        <w:tabs>
          <w:tab w:val="left" w:pos="3119"/>
        </w:tabs>
        <w:rPr>
          <w:ins w:id="3" w:author="Huawei-09-01" w:date="2024-08-27T17:41:00Z"/>
        </w:rPr>
      </w:pPr>
      <w:r>
        <w:t>Use case #</w:t>
      </w:r>
      <w:r w:rsidR="007B3F5F">
        <w:t>8</w:t>
      </w:r>
      <w:r>
        <w:t xml:space="preserve">: </w:t>
      </w:r>
      <w:ins w:id="4" w:author="Huawei-09-01" w:date="2024-08-27T17:41:00Z">
        <w:r w:rsidR="00C311E5" w:rsidRPr="00C311E5">
          <w:t>Energy saving by converting QoS of a service</w:t>
        </w:r>
      </w:ins>
    </w:p>
    <w:p w14:paraId="1CD92BF6" w14:textId="60F18252" w:rsidR="00B01C52" w:rsidDel="00C311E5" w:rsidRDefault="00B01C52" w:rsidP="006B1B20">
      <w:pPr>
        <w:pStyle w:val="ListParagraph"/>
        <w:numPr>
          <w:ilvl w:val="0"/>
          <w:numId w:val="11"/>
        </w:numPr>
        <w:tabs>
          <w:tab w:val="left" w:pos="3119"/>
        </w:tabs>
        <w:rPr>
          <w:del w:id="5" w:author="Huawei-09-01" w:date="2024-08-27T17:43:00Z"/>
        </w:rPr>
      </w:pPr>
      <w:del w:id="6" w:author="Huawei-09-01" w:date="2024-08-27T17:43:00Z">
        <w:r w:rsidDel="00C311E5">
          <w:delText>U</w:delText>
        </w:r>
        <w:r w:rsidRPr="00B01C52" w:rsidDel="00C311E5">
          <w:delText>se case for handling energy shortages</w:delText>
        </w:r>
        <w:r w:rsidR="00B42C24" w:rsidDel="00C311E5">
          <w:delText xml:space="preserve"> (new use case introduced at SA5#156)</w:delText>
        </w:r>
      </w:del>
    </w:p>
    <w:p w14:paraId="2DBA3DEF" w14:textId="425C845C" w:rsidR="00B01C52" w:rsidRDefault="00B01C52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r>
        <w:t>Use case #</w:t>
      </w:r>
      <w:r w:rsidR="007B3F5F">
        <w:t>9</w:t>
      </w:r>
      <w:r>
        <w:t xml:space="preserve">: </w:t>
      </w:r>
      <w:del w:id="7" w:author="Huawei-09-01" w:date="2024-08-27T17:42:00Z">
        <w:r w:rsidDel="00C311E5">
          <w:delText>U</w:delText>
        </w:r>
        <w:r w:rsidRPr="00B01C52" w:rsidDel="00C311E5">
          <w:delText>se case of r</w:delText>
        </w:r>
      </w:del>
      <w:ins w:id="8" w:author="Huawei-09-01" w:date="2024-08-27T17:42:00Z">
        <w:r w:rsidR="00C311E5">
          <w:t>R</w:t>
        </w:r>
      </w:ins>
      <w:r w:rsidRPr="00B01C52">
        <w:t>enewable energy enabling NF re-selection</w:t>
      </w:r>
      <w:r w:rsidR="00B42C24">
        <w:t xml:space="preserve"> </w:t>
      </w:r>
      <w:r w:rsidR="00B42C24">
        <w:t>(new use case introduced at SA5#156)</w:t>
      </w:r>
    </w:p>
    <w:p w14:paraId="468BC8E2" w14:textId="7E559375" w:rsidR="00C311E5" w:rsidRDefault="00B01C52" w:rsidP="006B1B20">
      <w:pPr>
        <w:pStyle w:val="ListParagraph"/>
        <w:numPr>
          <w:ilvl w:val="0"/>
          <w:numId w:val="11"/>
        </w:numPr>
        <w:tabs>
          <w:tab w:val="left" w:pos="3119"/>
        </w:tabs>
      </w:pPr>
      <w:del w:id="9" w:author="Huawei-09-01" w:date="2024-08-27T17:44:00Z">
        <w:r w:rsidDel="00C311E5">
          <w:delText>Use case #</w:delText>
        </w:r>
        <w:r w:rsidR="007B3F5F" w:rsidDel="00C311E5">
          <w:delText>10</w:delText>
        </w:r>
        <w:r w:rsidDel="00C311E5">
          <w:delText xml:space="preserve">: </w:delText>
        </w:r>
      </w:del>
      <w:del w:id="10" w:author="Huawei-09-01" w:date="2024-08-27T17:42:00Z">
        <w:r w:rsidDel="00C311E5">
          <w:delText>U</w:delText>
        </w:r>
        <w:r w:rsidRPr="00B01C52" w:rsidDel="00C311E5">
          <w:delText>se case Network Slice deployment considering renewable sourced energy</w:delText>
        </w:r>
        <w:r w:rsidR="00B42C24" w:rsidDel="00C311E5">
          <w:delText xml:space="preserve"> </w:delText>
        </w:r>
      </w:del>
      <w:del w:id="11" w:author="Huawei-09-01" w:date="2024-08-27T17:44:00Z">
        <w:r w:rsidR="00B42C24" w:rsidDel="00C311E5">
          <w:delText>(new use case introduced at SA5#156)</w:delText>
        </w:r>
      </w:del>
      <w:ins w:id="12" w:author="Huawei-09-01" w:date="2024-08-27T17:43:00Z">
        <w:r w:rsidR="00C311E5">
          <w:t xml:space="preserve">Use case #11: Handling of power shortages </w:t>
        </w:r>
        <w:r w:rsidR="00C311E5">
          <w:t>(new use case introduced at SA5#156)</w:t>
        </w:r>
      </w:ins>
    </w:p>
    <w:p w14:paraId="1895DA27" w14:textId="77777777" w:rsidR="006B1B20" w:rsidRDefault="006B1B20">
      <w:pPr>
        <w:tabs>
          <w:tab w:val="left" w:pos="3119"/>
        </w:tabs>
      </w:pPr>
    </w:p>
    <w:p w14:paraId="65D4A224" w14:textId="139CD4DD" w:rsidR="0054712A" w:rsidRDefault="00BE26E4">
      <w:pPr>
        <w:tabs>
          <w:tab w:val="left" w:pos="3119"/>
        </w:tabs>
        <w:rPr>
          <w:color w:val="0000FF"/>
          <w:sz w:val="24"/>
        </w:rPr>
      </w:pPr>
      <w:r>
        <w:t>Conclusion</w:t>
      </w:r>
      <w:r w:rsidR="00705BFF">
        <w:t>s</w:t>
      </w:r>
      <w:r>
        <w:t xml:space="preserve"> and recommendation</w:t>
      </w:r>
      <w:r w:rsidR="00705BFF">
        <w:t>s</w:t>
      </w:r>
      <w:r>
        <w:t xml:space="preserve"> for the normative work are missing</w:t>
      </w:r>
      <w:r w:rsidR="0054712A">
        <w:t>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45E2AB2D" w:rsidR="0045428D" w:rsidRDefault="00B33FC2">
      <w:pPr>
        <w:tabs>
          <w:tab w:val="left" w:pos="3119"/>
        </w:tabs>
        <w:rPr>
          <w:color w:val="0000FF"/>
          <w:sz w:val="24"/>
        </w:rPr>
      </w:pPr>
      <w:r>
        <w:t>None.</w:t>
      </w:r>
    </w:p>
    <w:p w14:paraId="0738F165" w14:textId="26D9B406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3DE1" w14:textId="77777777" w:rsidR="00A2018E" w:rsidRDefault="00A2018E" w:rsidP="007D41B1">
      <w:pPr>
        <w:spacing w:after="0"/>
      </w:pPr>
      <w:r>
        <w:separator/>
      </w:r>
    </w:p>
  </w:endnote>
  <w:endnote w:type="continuationSeparator" w:id="0">
    <w:p w14:paraId="5B715448" w14:textId="77777777" w:rsidR="00A2018E" w:rsidRDefault="00A2018E" w:rsidP="007D4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5E553" w14:textId="77777777" w:rsidR="00A2018E" w:rsidRDefault="00A2018E" w:rsidP="007D41B1">
      <w:pPr>
        <w:spacing w:after="0"/>
      </w:pPr>
      <w:r>
        <w:separator/>
      </w:r>
    </w:p>
  </w:footnote>
  <w:footnote w:type="continuationSeparator" w:id="0">
    <w:p w14:paraId="584A13E6" w14:textId="77777777" w:rsidR="00A2018E" w:rsidRDefault="00A2018E" w:rsidP="007D4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3C5694"/>
    <w:multiLevelType w:val="hybridMultilevel"/>
    <w:tmpl w:val="6F0C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9-01">
    <w15:presenceInfo w15:providerId="None" w15:userId="Huawei-09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22CAA"/>
    <w:rsid w:val="000453B4"/>
    <w:rsid w:val="0006494B"/>
    <w:rsid w:val="00070C73"/>
    <w:rsid w:val="000711AA"/>
    <w:rsid w:val="00096593"/>
    <w:rsid w:val="000F7ECB"/>
    <w:rsid w:val="00103320"/>
    <w:rsid w:val="00106ABB"/>
    <w:rsid w:val="0017511D"/>
    <w:rsid w:val="001970B4"/>
    <w:rsid w:val="001D45C5"/>
    <w:rsid w:val="00201520"/>
    <w:rsid w:val="00204840"/>
    <w:rsid w:val="0020504D"/>
    <w:rsid w:val="00222D66"/>
    <w:rsid w:val="002651CD"/>
    <w:rsid w:val="002A6496"/>
    <w:rsid w:val="002A6CA6"/>
    <w:rsid w:val="002B09A1"/>
    <w:rsid w:val="002B220E"/>
    <w:rsid w:val="002D6A80"/>
    <w:rsid w:val="002E69DF"/>
    <w:rsid w:val="002F3A2C"/>
    <w:rsid w:val="00321F05"/>
    <w:rsid w:val="003647FC"/>
    <w:rsid w:val="00366E2A"/>
    <w:rsid w:val="00367D74"/>
    <w:rsid w:val="00384E9F"/>
    <w:rsid w:val="003874F2"/>
    <w:rsid w:val="00393AE9"/>
    <w:rsid w:val="00397034"/>
    <w:rsid w:val="003B472D"/>
    <w:rsid w:val="003E5191"/>
    <w:rsid w:val="004434FE"/>
    <w:rsid w:val="0045318D"/>
    <w:rsid w:val="0045428D"/>
    <w:rsid w:val="0047776C"/>
    <w:rsid w:val="004F39C0"/>
    <w:rsid w:val="005131CF"/>
    <w:rsid w:val="005207A6"/>
    <w:rsid w:val="00536BBD"/>
    <w:rsid w:val="0054712A"/>
    <w:rsid w:val="00567C87"/>
    <w:rsid w:val="005F10CC"/>
    <w:rsid w:val="00607EC1"/>
    <w:rsid w:val="00623423"/>
    <w:rsid w:val="00635529"/>
    <w:rsid w:val="00650510"/>
    <w:rsid w:val="006938BE"/>
    <w:rsid w:val="006A17F7"/>
    <w:rsid w:val="006B1B20"/>
    <w:rsid w:val="006B2592"/>
    <w:rsid w:val="006F5B0E"/>
    <w:rsid w:val="00705BFF"/>
    <w:rsid w:val="007B3F5F"/>
    <w:rsid w:val="007D41B1"/>
    <w:rsid w:val="007D6195"/>
    <w:rsid w:val="007F3E64"/>
    <w:rsid w:val="00822DC9"/>
    <w:rsid w:val="0084041F"/>
    <w:rsid w:val="008715D6"/>
    <w:rsid w:val="0088682F"/>
    <w:rsid w:val="0089418B"/>
    <w:rsid w:val="008B32D5"/>
    <w:rsid w:val="009B0711"/>
    <w:rsid w:val="009C3D5A"/>
    <w:rsid w:val="009D5026"/>
    <w:rsid w:val="009D7D77"/>
    <w:rsid w:val="009E45DC"/>
    <w:rsid w:val="00A06FC8"/>
    <w:rsid w:val="00A15D3A"/>
    <w:rsid w:val="00A2018E"/>
    <w:rsid w:val="00A20470"/>
    <w:rsid w:val="00A31676"/>
    <w:rsid w:val="00A55084"/>
    <w:rsid w:val="00AF047F"/>
    <w:rsid w:val="00AF1774"/>
    <w:rsid w:val="00B01C52"/>
    <w:rsid w:val="00B03A93"/>
    <w:rsid w:val="00B33FC2"/>
    <w:rsid w:val="00B42C24"/>
    <w:rsid w:val="00B439F6"/>
    <w:rsid w:val="00B862C2"/>
    <w:rsid w:val="00B8637D"/>
    <w:rsid w:val="00B97929"/>
    <w:rsid w:val="00BA3554"/>
    <w:rsid w:val="00BE26E4"/>
    <w:rsid w:val="00BE5651"/>
    <w:rsid w:val="00BF0958"/>
    <w:rsid w:val="00C037B9"/>
    <w:rsid w:val="00C311E5"/>
    <w:rsid w:val="00C70A20"/>
    <w:rsid w:val="00C71D45"/>
    <w:rsid w:val="00C73D3B"/>
    <w:rsid w:val="00CA075C"/>
    <w:rsid w:val="00CB243C"/>
    <w:rsid w:val="00CC358C"/>
    <w:rsid w:val="00CE385C"/>
    <w:rsid w:val="00CF6DE2"/>
    <w:rsid w:val="00D01332"/>
    <w:rsid w:val="00D45010"/>
    <w:rsid w:val="00D7617F"/>
    <w:rsid w:val="00D859EB"/>
    <w:rsid w:val="00D87D62"/>
    <w:rsid w:val="00DA3B9A"/>
    <w:rsid w:val="00DC278D"/>
    <w:rsid w:val="00DD3EBC"/>
    <w:rsid w:val="00DD7AC2"/>
    <w:rsid w:val="00E07743"/>
    <w:rsid w:val="00E85581"/>
    <w:rsid w:val="00EB3ED7"/>
    <w:rsid w:val="00EB746A"/>
    <w:rsid w:val="00EE54EB"/>
    <w:rsid w:val="00F20EB7"/>
    <w:rsid w:val="00F223E3"/>
    <w:rsid w:val="00F8309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eastAsia="Malgun Gothic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eastAsia="Malgun Gothic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eastAsia="Malgun Gothic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Malgun Gothic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Malgun Gothic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eastAsia="Malgun Gothic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Malgun Gothic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eastAsia="Malgun Gothic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Malgun Gothic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eastAsia="Malgun Gothic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Malgun Gothic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Huawei-09-01</cp:lastModifiedBy>
  <cp:revision>3</cp:revision>
  <dcterms:created xsi:type="dcterms:W3CDTF">2024-08-27T15:39:00Z</dcterms:created>
  <dcterms:modified xsi:type="dcterms:W3CDTF">2024-08-27T15:44:00Z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(3)SylO6FCKHyS1OOGV8NSeodCHt9Xtc1+5eqztWm3h1Nud9/HmO0CP8lJkwvCZTvlXoMfCMwny
9mNmNOF4DEOsybIY5JkSt9bNfa0Ww24wU2g9C4kQBssF3dyhLZDmjw1HFd4WBwKrBtyqw587
0VB6vaavwkFEM1rZ6A/wLA7mERVmLuTyDt5ZV6qJLDAt8J9CK82iKX86rhE2IRi6cTO7Psqw
xQagxBRTtyb8syZXGV</vt:lpwstr>
  </property>
  <property fmtid="{D5CDD505-2E9C-101B-9397-08002B2CF9AE}" pid="4" name="_2015_ms_pID_7253431">
    <vt:lpwstr>2pseiwKhZlQr7yotTIXEyh22sKrLPJQjoeXDA6kBsyCF+7bqtmShL2
rYT8j066ovMXMo2p0tNaPUk974oh5UgLMaMjNxKwuCSGD6SJbeM59UG9eLzQjgUEri+njynP
0trpAZH2a/gLNHgis2wVU3jo4CLJo4QUUWwnZzFmB/WGNpl0Pv3P5C42NQnYy+VY1hRNeSNo
AOH0NnHwpnBcbbhUI47T9Sv64x5QiCV8j5cq</vt:lpwstr>
  </property>
  <property fmtid="{D5CDD505-2E9C-101B-9397-08002B2CF9AE}" pid="5" name="_2015_ms_pID_7253432">
    <vt:lpwstr>EA==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1724653675</vt:lpwstr>
  </property>
</Properties>
</file>