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261EDDCF"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r w:rsidR="008F7777">
              <w:t>2</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8F7777" w:rsidRPr="00E96AF3">
              <w:rPr>
                <w:sz w:val="32"/>
              </w:rPr>
              <w:t>0</w:t>
            </w:r>
            <w:r w:rsidR="008F7777">
              <w:rPr>
                <w:sz w:val="32"/>
              </w:rPr>
              <w:t>4</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A253F44" w14:textId="1718301B" w:rsidR="004B6A30" w:rsidRDefault="004D3578">
      <w:pPr>
        <w:pStyle w:val="TOC1"/>
        <w:rPr>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r w:rsidR="004B6A30">
        <w:rPr>
          <w:noProof/>
        </w:rPr>
        <w:t>Foreword</w:t>
      </w:r>
      <w:r w:rsidR="004B6A30">
        <w:rPr>
          <w:noProof/>
        </w:rPr>
        <w:tab/>
      </w:r>
      <w:r w:rsidR="004B6A30">
        <w:rPr>
          <w:noProof/>
        </w:rPr>
        <w:fldChar w:fldCharType="begin"/>
      </w:r>
      <w:r w:rsidR="004B6A30">
        <w:rPr>
          <w:noProof/>
        </w:rPr>
        <w:instrText xml:space="preserve"> PAGEREF _Toc164642288 \h </w:instrText>
      </w:r>
      <w:r w:rsidR="004B6A30">
        <w:rPr>
          <w:noProof/>
        </w:rPr>
      </w:r>
      <w:r w:rsidR="004B6A30">
        <w:rPr>
          <w:noProof/>
        </w:rPr>
        <w:fldChar w:fldCharType="separate"/>
      </w:r>
      <w:r w:rsidR="004B6A30">
        <w:rPr>
          <w:noProof/>
        </w:rPr>
        <w:t>4</w:t>
      </w:r>
      <w:r w:rsidR="004B6A30">
        <w:rPr>
          <w:noProof/>
        </w:rPr>
        <w:fldChar w:fldCharType="end"/>
      </w:r>
    </w:p>
    <w:p w14:paraId="71F8DB7B" w14:textId="2BB82DED" w:rsidR="004B6A30" w:rsidRDefault="004B6A30">
      <w:pPr>
        <w:pStyle w:val="TOC1"/>
        <w:rPr>
          <w:rFonts w:asciiTheme="minorHAnsi" w:eastAsiaTheme="minorEastAsia" w:hAnsiTheme="minorHAnsi" w:cstheme="minorBidi"/>
          <w:noProof/>
          <w:kern w:val="2"/>
          <w:szCs w:val="22"/>
          <w:lang w:val="en-CA" w:eastAsia="en-CA"/>
          <w14:ligatures w14:val="standardContextual"/>
        </w:rPr>
      </w:pPr>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_Toc164642289 \h </w:instrText>
      </w:r>
      <w:r>
        <w:rPr>
          <w:noProof/>
        </w:rPr>
      </w:r>
      <w:r>
        <w:rPr>
          <w:noProof/>
        </w:rPr>
        <w:fldChar w:fldCharType="separate"/>
      </w:r>
      <w:r>
        <w:rPr>
          <w:noProof/>
        </w:rPr>
        <w:t>6</w:t>
      </w:r>
      <w:r>
        <w:rPr>
          <w:noProof/>
        </w:rPr>
        <w:fldChar w:fldCharType="end"/>
      </w:r>
    </w:p>
    <w:p w14:paraId="7308FE55" w14:textId="560FC11D" w:rsidR="004B6A30" w:rsidRDefault="004B6A30">
      <w:pPr>
        <w:pStyle w:val="TOC1"/>
        <w:rPr>
          <w:rFonts w:asciiTheme="minorHAnsi" w:eastAsiaTheme="minorEastAsia" w:hAnsiTheme="minorHAnsi" w:cstheme="minorBidi"/>
          <w:noProof/>
          <w:kern w:val="2"/>
          <w:szCs w:val="22"/>
          <w:lang w:val="en-CA" w:eastAsia="en-CA"/>
          <w14:ligatures w14:val="standardContextual"/>
        </w:rPr>
      </w:pPr>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_Toc164642290 \h </w:instrText>
      </w:r>
      <w:r>
        <w:rPr>
          <w:noProof/>
        </w:rPr>
      </w:r>
      <w:r>
        <w:rPr>
          <w:noProof/>
        </w:rPr>
        <w:fldChar w:fldCharType="separate"/>
      </w:r>
      <w:r>
        <w:rPr>
          <w:noProof/>
        </w:rPr>
        <w:t>6</w:t>
      </w:r>
      <w:r>
        <w:rPr>
          <w:noProof/>
        </w:rPr>
        <w:fldChar w:fldCharType="end"/>
      </w:r>
    </w:p>
    <w:p w14:paraId="3B11FE70" w14:textId="6385E345" w:rsidR="004B6A30" w:rsidRDefault="004B6A30">
      <w:pPr>
        <w:pStyle w:val="TOC1"/>
        <w:rPr>
          <w:rFonts w:asciiTheme="minorHAnsi" w:eastAsiaTheme="minorEastAsia" w:hAnsiTheme="minorHAnsi" w:cstheme="minorBidi"/>
          <w:noProof/>
          <w:kern w:val="2"/>
          <w:szCs w:val="22"/>
          <w:lang w:val="en-CA" w:eastAsia="en-CA"/>
          <w14:ligatures w14:val="standardContextual"/>
        </w:rPr>
      </w:pPr>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_Toc164642291 \h </w:instrText>
      </w:r>
      <w:r>
        <w:rPr>
          <w:noProof/>
        </w:rPr>
      </w:r>
      <w:r>
        <w:rPr>
          <w:noProof/>
        </w:rPr>
        <w:fldChar w:fldCharType="separate"/>
      </w:r>
      <w:r>
        <w:rPr>
          <w:noProof/>
        </w:rPr>
        <w:t>6</w:t>
      </w:r>
      <w:r>
        <w:rPr>
          <w:noProof/>
        </w:rPr>
        <w:fldChar w:fldCharType="end"/>
      </w:r>
    </w:p>
    <w:p w14:paraId="3C5AD665" w14:textId="7C2A7912"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_Toc164642292 \h </w:instrText>
      </w:r>
      <w:r>
        <w:rPr>
          <w:noProof/>
        </w:rPr>
      </w:r>
      <w:r>
        <w:rPr>
          <w:noProof/>
        </w:rPr>
        <w:fldChar w:fldCharType="separate"/>
      </w:r>
      <w:r>
        <w:rPr>
          <w:noProof/>
        </w:rPr>
        <w:t>6</w:t>
      </w:r>
      <w:r>
        <w:rPr>
          <w:noProof/>
        </w:rPr>
        <w:fldChar w:fldCharType="end"/>
      </w:r>
    </w:p>
    <w:p w14:paraId="03DFB404" w14:textId="25FBDCE8"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_Toc164642293 \h </w:instrText>
      </w:r>
      <w:r>
        <w:rPr>
          <w:noProof/>
        </w:rPr>
      </w:r>
      <w:r>
        <w:rPr>
          <w:noProof/>
        </w:rPr>
        <w:fldChar w:fldCharType="separate"/>
      </w:r>
      <w:r>
        <w:rPr>
          <w:noProof/>
        </w:rPr>
        <w:t>6</w:t>
      </w:r>
      <w:r>
        <w:rPr>
          <w:noProof/>
        </w:rPr>
        <w:fldChar w:fldCharType="end"/>
      </w:r>
    </w:p>
    <w:p w14:paraId="3809B055" w14:textId="719D33BB"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_Toc164642294 \h </w:instrText>
      </w:r>
      <w:r>
        <w:rPr>
          <w:noProof/>
        </w:rPr>
      </w:r>
      <w:r>
        <w:rPr>
          <w:noProof/>
        </w:rPr>
        <w:fldChar w:fldCharType="separate"/>
      </w:r>
      <w:r>
        <w:rPr>
          <w:noProof/>
        </w:rPr>
        <w:t>7</w:t>
      </w:r>
      <w:r>
        <w:rPr>
          <w:noProof/>
        </w:rPr>
        <w:fldChar w:fldCharType="end"/>
      </w:r>
    </w:p>
    <w:p w14:paraId="66BE6D2A" w14:textId="0F6950BB" w:rsidR="004B6A30" w:rsidRDefault="004B6A30">
      <w:pPr>
        <w:pStyle w:val="TOC1"/>
        <w:rPr>
          <w:rFonts w:asciiTheme="minorHAnsi" w:eastAsiaTheme="minorEastAsia" w:hAnsiTheme="minorHAnsi" w:cstheme="minorBidi"/>
          <w:noProof/>
          <w:kern w:val="2"/>
          <w:szCs w:val="22"/>
          <w:lang w:val="en-CA" w:eastAsia="en-CA"/>
          <w14:ligatures w14:val="standardContextual"/>
        </w:rPr>
      </w:pPr>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_Toc164642295 \h </w:instrText>
      </w:r>
      <w:r>
        <w:rPr>
          <w:noProof/>
        </w:rPr>
      </w:r>
      <w:r>
        <w:rPr>
          <w:noProof/>
        </w:rPr>
        <w:fldChar w:fldCharType="separate"/>
      </w:r>
      <w:r>
        <w:rPr>
          <w:noProof/>
        </w:rPr>
        <w:t>7</w:t>
      </w:r>
      <w:r>
        <w:rPr>
          <w:noProof/>
        </w:rPr>
        <w:fldChar w:fldCharType="end"/>
      </w:r>
    </w:p>
    <w:p w14:paraId="326EDE9E" w14:textId="15D586C9" w:rsidR="004B6A30" w:rsidRDefault="004B6A30">
      <w:pPr>
        <w:pStyle w:val="TOC1"/>
        <w:rPr>
          <w:rFonts w:asciiTheme="minorHAnsi" w:eastAsiaTheme="minorEastAsia" w:hAnsiTheme="minorHAnsi" w:cstheme="minorBidi"/>
          <w:noProof/>
          <w:kern w:val="2"/>
          <w:szCs w:val="22"/>
          <w:lang w:val="en-CA" w:eastAsia="en-CA"/>
          <w14:ligatures w14:val="standardContextual"/>
        </w:rPr>
      </w:pPr>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_Toc164642296 \h </w:instrText>
      </w:r>
      <w:r>
        <w:rPr>
          <w:noProof/>
        </w:rPr>
      </w:r>
      <w:r>
        <w:rPr>
          <w:noProof/>
        </w:rPr>
        <w:fldChar w:fldCharType="separate"/>
      </w:r>
      <w:r>
        <w:rPr>
          <w:noProof/>
        </w:rPr>
        <w:t>7</w:t>
      </w:r>
      <w:r>
        <w:rPr>
          <w:noProof/>
        </w:rPr>
        <w:fldChar w:fldCharType="end"/>
      </w:r>
    </w:p>
    <w:p w14:paraId="625F1EA0" w14:textId="16E675E4"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5.1 Use case #</w:t>
      </w:r>
      <w:r>
        <w:rPr>
          <w:noProof/>
          <w:lang w:eastAsia="zh-CN"/>
        </w:rPr>
        <w:t>1</w:t>
      </w:r>
      <w:r>
        <w:rPr>
          <w:noProof/>
        </w:rPr>
        <w:t xml:space="preserve">: Enhance the radio </w:t>
      </w:r>
      <w:r>
        <w:rPr>
          <w:noProof/>
          <w:lang w:eastAsia="zh-CN"/>
        </w:rPr>
        <w:t>s</w:t>
      </w:r>
      <w:r>
        <w:rPr>
          <w:noProof/>
        </w:rPr>
        <w:t>ervice delivering use case</w:t>
      </w:r>
      <w:r>
        <w:rPr>
          <w:noProof/>
        </w:rPr>
        <w:tab/>
      </w:r>
      <w:r>
        <w:rPr>
          <w:noProof/>
        </w:rPr>
        <w:fldChar w:fldCharType="begin"/>
      </w:r>
      <w:r>
        <w:rPr>
          <w:noProof/>
        </w:rPr>
        <w:instrText xml:space="preserve"> PAGEREF _Toc164642297 \h </w:instrText>
      </w:r>
      <w:r>
        <w:rPr>
          <w:noProof/>
        </w:rPr>
      </w:r>
      <w:r>
        <w:rPr>
          <w:noProof/>
        </w:rPr>
        <w:fldChar w:fldCharType="separate"/>
      </w:r>
      <w:r>
        <w:rPr>
          <w:noProof/>
        </w:rPr>
        <w:t>7</w:t>
      </w:r>
      <w:r>
        <w:rPr>
          <w:noProof/>
        </w:rPr>
        <w:fldChar w:fldCharType="end"/>
      </w:r>
    </w:p>
    <w:p w14:paraId="7626C80C" w14:textId="47602591"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5.1.1 Description</w:t>
      </w:r>
      <w:r>
        <w:rPr>
          <w:noProof/>
        </w:rPr>
        <w:tab/>
      </w:r>
      <w:r>
        <w:rPr>
          <w:noProof/>
        </w:rPr>
        <w:fldChar w:fldCharType="begin"/>
      </w:r>
      <w:r>
        <w:rPr>
          <w:noProof/>
        </w:rPr>
        <w:instrText xml:space="preserve"> PAGEREF _Toc164642298 \h </w:instrText>
      </w:r>
      <w:r>
        <w:rPr>
          <w:noProof/>
        </w:rPr>
      </w:r>
      <w:r>
        <w:rPr>
          <w:noProof/>
        </w:rPr>
        <w:fldChar w:fldCharType="separate"/>
      </w:r>
      <w:r>
        <w:rPr>
          <w:noProof/>
        </w:rPr>
        <w:t>7</w:t>
      </w:r>
      <w:r>
        <w:rPr>
          <w:noProof/>
        </w:rPr>
        <w:fldChar w:fldCharType="end"/>
      </w:r>
    </w:p>
    <w:p w14:paraId="48D57217" w14:textId="1661C8AA"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 xml:space="preserve">5.1.2 </w:t>
      </w:r>
      <w:r w:rsidRPr="006A46EA">
        <w:rPr>
          <w:iCs/>
          <w:noProof/>
          <w:color w:val="404040"/>
          <w:lang w:eastAsia="zh-CN"/>
        </w:rPr>
        <w:t>Potential</w:t>
      </w:r>
      <w:r w:rsidRPr="006A46EA">
        <w:rPr>
          <w:iCs/>
          <w:noProof/>
          <w:color w:val="404040"/>
        </w:rPr>
        <w:t xml:space="preserve"> </w:t>
      </w:r>
      <w:r w:rsidRPr="006A46EA">
        <w:rPr>
          <w:iCs/>
          <w:noProof/>
          <w:color w:val="404040"/>
          <w:lang w:eastAsia="zh-CN"/>
        </w:rPr>
        <w:t>requirements</w:t>
      </w:r>
      <w:r>
        <w:rPr>
          <w:noProof/>
        </w:rPr>
        <w:tab/>
      </w:r>
      <w:r>
        <w:rPr>
          <w:noProof/>
        </w:rPr>
        <w:fldChar w:fldCharType="begin"/>
      </w:r>
      <w:r>
        <w:rPr>
          <w:noProof/>
        </w:rPr>
        <w:instrText xml:space="preserve"> PAGEREF _Toc164642299 \h </w:instrText>
      </w:r>
      <w:r>
        <w:rPr>
          <w:noProof/>
        </w:rPr>
      </w:r>
      <w:r>
        <w:rPr>
          <w:noProof/>
        </w:rPr>
        <w:fldChar w:fldCharType="separate"/>
      </w:r>
      <w:r>
        <w:rPr>
          <w:noProof/>
        </w:rPr>
        <w:t>7</w:t>
      </w:r>
      <w:r>
        <w:rPr>
          <w:noProof/>
        </w:rPr>
        <w:fldChar w:fldCharType="end"/>
      </w:r>
    </w:p>
    <w:p w14:paraId="3F86AE67" w14:textId="42189FA7"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 xml:space="preserve">5.1.3 </w:t>
      </w:r>
      <w:r w:rsidRPr="006A46EA">
        <w:rPr>
          <w:iCs/>
          <w:noProof/>
          <w:color w:val="404040"/>
          <w:lang w:eastAsia="zh-CN"/>
        </w:rPr>
        <w:t>Potential</w:t>
      </w:r>
      <w:r w:rsidRPr="006A46EA">
        <w:rPr>
          <w:iCs/>
          <w:noProof/>
          <w:color w:val="404040"/>
        </w:rPr>
        <w:t xml:space="preserve"> </w:t>
      </w:r>
      <w:r w:rsidRPr="006A46EA">
        <w:rPr>
          <w:iCs/>
          <w:noProof/>
          <w:color w:val="404040"/>
          <w:lang w:eastAsia="zh-CN"/>
        </w:rPr>
        <w:t>solutions</w:t>
      </w:r>
      <w:r>
        <w:rPr>
          <w:noProof/>
        </w:rPr>
        <w:tab/>
      </w:r>
      <w:r>
        <w:rPr>
          <w:noProof/>
        </w:rPr>
        <w:fldChar w:fldCharType="begin"/>
      </w:r>
      <w:r>
        <w:rPr>
          <w:noProof/>
        </w:rPr>
        <w:instrText xml:space="preserve"> PAGEREF _Toc164642300 \h </w:instrText>
      </w:r>
      <w:r>
        <w:rPr>
          <w:noProof/>
        </w:rPr>
      </w:r>
      <w:r>
        <w:rPr>
          <w:noProof/>
        </w:rPr>
        <w:fldChar w:fldCharType="separate"/>
      </w:r>
      <w:r>
        <w:rPr>
          <w:noProof/>
        </w:rPr>
        <w:t>7</w:t>
      </w:r>
      <w:r>
        <w:rPr>
          <w:noProof/>
        </w:rPr>
        <w:fldChar w:fldCharType="end"/>
      </w:r>
    </w:p>
    <w:p w14:paraId="2CDD7B4A" w14:textId="74BF382F" w:rsidR="004B6A30" w:rsidRDefault="004B6A30">
      <w:pPr>
        <w:pStyle w:val="TOC4"/>
        <w:rPr>
          <w:rFonts w:asciiTheme="minorHAnsi" w:eastAsiaTheme="minorEastAsia" w:hAnsiTheme="minorHAnsi" w:cstheme="minorBidi"/>
          <w:noProof/>
          <w:kern w:val="2"/>
          <w:sz w:val="22"/>
          <w:szCs w:val="22"/>
          <w:lang w:val="en-CA" w:eastAsia="en-CA"/>
          <w14:ligatures w14:val="standardContextual"/>
        </w:rPr>
      </w:pPr>
      <w:r>
        <w:rPr>
          <w:noProof/>
        </w:rPr>
        <w:t>5.1.3.1 Potential solution #1</w:t>
      </w:r>
      <w:r>
        <w:rPr>
          <w:noProof/>
        </w:rPr>
        <w:tab/>
      </w:r>
      <w:r>
        <w:rPr>
          <w:noProof/>
        </w:rPr>
        <w:fldChar w:fldCharType="begin"/>
      </w:r>
      <w:r>
        <w:rPr>
          <w:noProof/>
        </w:rPr>
        <w:instrText xml:space="preserve"> PAGEREF _Toc164642301 \h </w:instrText>
      </w:r>
      <w:r>
        <w:rPr>
          <w:noProof/>
        </w:rPr>
      </w:r>
      <w:r>
        <w:rPr>
          <w:noProof/>
        </w:rPr>
        <w:fldChar w:fldCharType="separate"/>
      </w:r>
      <w:r>
        <w:rPr>
          <w:noProof/>
        </w:rPr>
        <w:t>7</w:t>
      </w:r>
      <w:r>
        <w:rPr>
          <w:noProof/>
        </w:rPr>
        <w:fldChar w:fldCharType="end"/>
      </w:r>
    </w:p>
    <w:p w14:paraId="47CF7F81" w14:textId="42C0AE9C"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5.1.4 Evaluation of potential solutions</w:t>
      </w:r>
      <w:r>
        <w:rPr>
          <w:noProof/>
        </w:rPr>
        <w:tab/>
      </w:r>
      <w:r>
        <w:rPr>
          <w:noProof/>
        </w:rPr>
        <w:fldChar w:fldCharType="begin"/>
      </w:r>
      <w:r>
        <w:rPr>
          <w:noProof/>
        </w:rPr>
        <w:instrText xml:space="preserve"> PAGEREF _Toc164642302 \h </w:instrText>
      </w:r>
      <w:r>
        <w:rPr>
          <w:noProof/>
        </w:rPr>
      </w:r>
      <w:r>
        <w:rPr>
          <w:noProof/>
        </w:rPr>
        <w:fldChar w:fldCharType="separate"/>
      </w:r>
      <w:r>
        <w:rPr>
          <w:noProof/>
        </w:rPr>
        <w:t>8</w:t>
      </w:r>
      <w:r>
        <w:rPr>
          <w:noProof/>
        </w:rPr>
        <w:fldChar w:fldCharType="end"/>
      </w:r>
    </w:p>
    <w:p w14:paraId="7E5B457C" w14:textId="31C1C252"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5.2 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_Toc164642303 \h </w:instrText>
      </w:r>
      <w:r>
        <w:rPr>
          <w:noProof/>
        </w:rPr>
      </w:r>
      <w:r>
        <w:rPr>
          <w:noProof/>
        </w:rPr>
        <w:fldChar w:fldCharType="separate"/>
      </w:r>
      <w:r>
        <w:rPr>
          <w:noProof/>
        </w:rPr>
        <w:t>8</w:t>
      </w:r>
      <w:r>
        <w:rPr>
          <w:noProof/>
        </w:rPr>
        <w:fldChar w:fldCharType="end"/>
      </w:r>
    </w:p>
    <w:p w14:paraId="0E85AD25" w14:textId="1EC19E47"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5.2.1 Description</w:t>
      </w:r>
      <w:r>
        <w:rPr>
          <w:noProof/>
        </w:rPr>
        <w:tab/>
      </w:r>
      <w:r>
        <w:rPr>
          <w:noProof/>
        </w:rPr>
        <w:fldChar w:fldCharType="begin"/>
      </w:r>
      <w:r>
        <w:rPr>
          <w:noProof/>
        </w:rPr>
        <w:instrText xml:space="preserve"> PAGEREF _Toc164642304 \h </w:instrText>
      </w:r>
      <w:r>
        <w:rPr>
          <w:noProof/>
        </w:rPr>
      </w:r>
      <w:r>
        <w:rPr>
          <w:noProof/>
        </w:rPr>
        <w:fldChar w:fldCharType="separate"/>
      </w:r>
      <w:r>
        <w:rPr>
          <w:noProof/>
        </w:rPr>
        <w:t>8</w:t>
      </w:r>
      <w:r>
        <w:rPr>
          <w:noProof/>
        </w:rPr>
        <w:fldChar w:fldCharType="end"/>
      </w:r>
    </w:p>
    <w:p w14:paraId="39502B19" w14:textId="2BF73872"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5.2.2 Potential solutions</w:t>
      </w:r>
      <w:r>
        <w:rPr>
          <w:noProof/>
        </w:rPr>
        <w:tab/>
      </w:r>
      <w:r>
        <w:rPr>
          <w:noProof/>
        </w:rPr>
        <w:fldChar w:fldCharType="begin"/>
      </w:r>
      <w:r>
        <w:rPr>
          <w:noProof/>
        </w:rPr>
        <w:instrText xml:space="preserve"> PAGEREF _Toc164642305 \h </w:instrText>
      </w:r>
      <w:r>
        <w:rPr>
          <w:noProof/>
        </w:rPr>
      </w:r>
      <w:r>
        <w:rPr>
          <w:noProof/>
        </w:rPr>
        <w:fldChar w:fldCharType="separate"/>
      </w:r>
      <w:r>
        <w:rPr>
          <w:noProof/>
        </w:rPr>
        <w:t>8</w:t>
      </w:r>
      <w:r>
        <w:rPr>
          <w:noProof/>
        </w:rPr>
        <w:fldChar w:fldCharType="end"/>
      </w:r>
    </w:p>
    <w:p w14:paraId="539242EF" w14:textId="41FC33CF"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5.2.3 Evaluation of potential solutions</w:t>
      </w:r>
      <w:r>
        <w:rPr>
          <w:noProof/>
        </w:rPr>
        <w:tab/>
      </w:r>
      <w:r>
        <w:rPr>
          <w:noProof/>
        </w:rPr>
        <w:fldChar w:fldCharType="begin"/>
      </w:r>
      <w:r>
        <w:rPr>
          <w:noProof/>
        </w:rPr>
        <w:instrText xml:space="preserve"> PAGEREF _Toc164642306 \h </w:instrText>
      </w:r>
      <w:r>
        <w:rPr>
          <w:noProof/>
        </w:rPr>
      </w:r>
      <w:r>
        <w:rPr>
          <w:noProof/>
        </w:rPr>
        <w:fldChar w:fldCharType="separate"/>
      </w:r>
      <w:r>
        <w:rPr>
          <w:noProof/>
        </w:rPr>
        <w:t>9</w:t>
      </w:r>
      <w:r>
        <w:rPr>
          <w:noProof/>
        </w:rPr>
        <w:fldChar w:fldCharType="end"/>
      </w:r>
    </w:p>
    <w:p w14:paraId="2D1EB766" w14:textId="5AE51735"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5.3 Use case #</w:t>
      </w:r>
      <w:r>
        <w:rPr>
          <w:noProof/>
          <w:lang w:eastAsia="zh-CN"/>
        </w:rPr>
        <w:t>3</w:t>
      </w:r>
      <w:r>
        <w:rPr>
          <w:noProof/>
        </w:rPr>
        <w:t>: Implicit intent report subscription</w:t>
      </w:r>
      <w:r>
        <w:rPr>
          <w:noProof/>
        </w:rPr>
        <w:tab/>
      </w:r>
      <w:r>
        <w:rPr>
          <w:noProof/>
        </w:rPr>
        <w:fldChar w:fldCharType="begin"/>
      </w:r>
      <w:r>
        <w:rPr>
          <w:noProof/>
        </w:rPr>
        <w:instrText xml:space="preserve"> PAGEREF _Toc164642307 \h </w:instrText>
      </w:r>
      <w:r>
        <w:rPr>
          <w:noProof/>
        </w:rPr>
      </w:r>
      <w:r>
        <w:rPr>
          <w:noProof/>
        </w:rPr>
        <w:fldChar w:fldCharType="separate"/>
      </w:r>
      <w:r>
        <w:rPr>
          <w:noProof/>
        </w:rPr>
        <w:t>9</w:t>
      </w:r>
      <w:r>
        <w:rPr>
          <w:noProof/>
        </w:rPr>
        <w:fldChar w:fldCharType="end"/>
      </w:r>
    </w:p>
    <w:p w14:paraId="0E6E7F1A" w14:textId="21410D1A"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5.3.1 Description</w:t>
      </w:r>
      <w:r>
        <w:rPr>
          <w:noProof/>
        </w:rPr>
        <w:tab/>
      </w:r>
      <w:r>
        <w:rPr>
          <w:noProof/>
        </w:rPr>
        <w:fldChar w:fldCharType="begin"/>
      </w:r>
      <w:r>
        <w:rPr>
          <w:noProof/>
        </w:rPr>
        <w:instrText xml:space="preserve"> PAGEREF _Toc164642308 \h </w:instrText>
      </w:r>
      <w:r>
        <w:rPr>
          <w:noProof/>
        </w:rPr>
      </w:r>
      <w:r>
        <w:rPr>
          <w:noProof/>
        </w:rPr>
        <w:fldChar w:fldCharType="separate"/>
      </w:r>
      <w:r>
        <w:rPr>
          <w:noProof/>
        </w:rPr>
        <w:t>9</w:t>
      </w:r>
      <w:r>
        <w:rPr>
          <w:noProof/>
        </w:rPr>
        <w:fldChar w:fldCharType="end"/>
      </w:r>
    </w:p>
    <w:p w14:paraId="400EC104" w14:textId="49D89301"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5.3.2 Potential requirements</w:t>
      </w:r>
      <w:r>
        <w:rPr>
          <w:noProof/>
        </w:rPr>
        <w:tab/>
      </w:r>
      <w:r>
        <w:rPr>
          <w:noProof/>
        </w:rPr>
        <w:fldChar w:fldCharType="begin"/>
      </w:r>
      <w:r>
        <w:rPr>
          <w:noProof/>
        </w:rPr>
        <w:instrText xml:space="preserve"> PAGEREF _Toc164642309 \h </w:instrText>
      </w:r>
      <w:r>
        <w:rPr>
          <w:noProof/>
        </w:rPr>
      </w:r>
      <w:r>
        <w:rPr>
          <w:noProof/>
        </w:rPr>
        <w:fldChar w:fldCharType="separate"/>
      </w:r>
      <w:r>
        <w:rPr>
          <w:noProof/>
        </w:rPr>
        <w:t>9</w:t>
      </w:r>
      <w:r>
        <w:rPr>
          <w:noProof/>
        </w:rPr>
        <w:fldChar w:fldCharType="end"/>
      </w:r>
    </w:p>
    <w:p w14:paraId="110F959E" w14:textId="207F6ACA"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5.3.3 Potential solutions</w:t>
      </w:r>
      <w:r>
        <w:rPr>
          <w:noProof/>
        </w:rPr>
        <w:tab/>
      </w:r>
      <w:r>
        <w:rPr>
          <w:noProof/>
        </w:rPr>
        <w:fldChar w:fldCharType="begin"/>
      </w:r>
      <w:r>
        <w:rPr>
          <w:noProof/>
        </w:rPr>
        <w:instrText xml:space="preserve"> PAGEREF _Toc164642310 \h </w:instrText>
      </w:r>
      <w:r>
        <w:rPr>
          <w:noProof/>
        </w:rPr>
      </w:r>
      <w:r>
        <w:rPr>
          <w:noProof/>
        </w:rPr>
        <w:fldChar w:fldCharType="separate"/>
      </w:r>
      <w:r>
        <w:rPr>
          <w:noProof/>
        </w:rPr>
        <w:t>9</w:t>
      </w:r>
      <w:r>
        <w:rPr>
          <w:noProof/>
        </w:rPr>
        <w:fldChar w:fldCharType="end"/>
      </w:r>
    </w:p>
    <w:p w14:paraId="1DEB75BD" w14:textId="37C8E50C"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5.3.4 Evaluation of potential solutions</w:t>
      </w:r>
      <w:r>
        <w:rPr>
          <w:noProof/>
        </w:rPr>
        <w:tab/>
      </w:r>
      <w:r>
        <w:rPr>
          <w:noProof/>
        </w:rPr>
        <w:fldChar w:fldCharType="begin"/>
      </w:r>
      <w:r>
        <w:rPr>
          <w:noProof/>
        </w:rPr>
        <w:instrText xml:space="preserve"> PAGEREF _Toc164642311 \h </w:instrText>
      </w:r>
      <w:r>
        <w:rPr>
          <w:noProof/>
        </w:rPr>
      </w:r>
      <w:r>
        <w:rPr>
          <w:noProof/>
        </w:rPr>
        <w:fldChar w:fldCharType="separate"/>
      </w:r>
      <w:r>
        <w:rPr>
          <w:noProof/>
        </w:rPr>
        <w:t>10</w:t>
      </w:r>
      <w:r>
        <w:rPr>
          <w:noProof/>
        </w:rPr>
        <w:fldChar w:fldCharType="end"/>
      </w:r>
    </w:p>
    <w:p w14:paraId="6D1094FF" w14:textId="453238F7"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5.4 Use case #4: Intent containing </w:t>
      </w:r>
      <w:r w:rsidRPr="006A46EA">
        <w:rPr>
          <w:rFonts w:eastAsia="SimSun"/>
          <w:noProof/>
        </w:rPr>
        <w:t xml:space="preserve">an expectation </w:t>
      </w:r>
      <w:r w:rsidRPr="006A46EA">
        <w:rPr>
          <w:rFonts w:eastAsia="SimSun"/>
          <w:noProof/>
          <w:lang w:val="en-US" w:eastAsia="zh-CN"/>
        </w:rPr>
        <w:t xml:space="preserve">to </w:t>
      </w:r>
      <w:r w:rsidRPr="006A46EA">
        <w:rPr>
          <w:rFonts w:eastAsia="SimSun"/>
          <w:noProof/>
        </w:rPr>
        <w:t>guarantee</w:t>
      </w:r>
      <w:r w:rsidRPr="006A46EA">
        <w:rPr>
          <w:rFonts w:eastAsia="SimSun"/>
          <w:noProof/>
          <w:lang w:val="en-US" w:eastAsia="zh-CN"/>
        </w:rPr>
        <w:t xml:space="preserve">  specific service </w:t>
      </w:r>
      <w:r w:rsidRPr="006A46EA">
        <w:rPr>
          <w:noProof/>
          <w:lang w:val="en-US" w:eastAsia="zh-CN"/>
        </w:rPr>
        <w:t>characteristics</w:t>
      </w:r>
      <w:r>
        <w:rPr>
          <w:noProof/>
        </w:rPr>
        <w:tab/>
      </w:r>
      <w:r>
        <w:rPr>
          <w:noProof/>
        </w:rPr>
        <w:fldChar w:fldCharType="begin"/>
      </w:r>
      <w:r>
        <w:rPr>
          <w:noProof/>
        </w:rPr>
        <w:instrText xml:space="preserve"> PAGEREF _Toc164642312 \h </w:instrText>
      </w:r>
      <w:r>
        <w:rPr>
          <w:noProof/>
        </w:rPr>
      </w:r>
      <w:r>
        <w:rPr>
          <w:noProof/>
        </w:rPr>
        <w:fldChar w:fldCharType="separate"/>
      </w:r>
      <w:r>
        <w:rPr>
          <w:noProof/>
        </w:rPr>
        <w:t>10</w:t>
      </w:r>
      <w:r>
        <w:rPr>
          <w:noProof/>
        </w:rPr>
        <w:fldChar w:fldCharType="end"/>
      </w:r>
    </w:p>
    <w:p w14:paraId="3030E376" w14:textId="504EAFC7"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5.4.1 Description</w:t>
      </w:r>
      <w:r>
        <w:rPr>
          <w:noProof/>
        </w:rPr>
        <w:tab/>
      </w:r>
      <w:r>
        <w:rPr>
          <w:noProof/>
        </w:rPr>
        <w:fldChar w:fldCharType="begin"/>
      </w:r>
      <w:r>
        <w:rPr>
          <w:noProof/>
        </w:rPr>
        <w:instrText xml:space="preserve"> PAGEREF _Toc164642313 \h </w:instrText>
      </w:r>
      <w:r>
        <w:rPr>
          <w:noProof/>
        </w:rPr>
      </w:r>
      <w:r>
        <w:rPr>
          <w:noProof/>
        </w:rPr>
        <w:fldChar w:fldCharType="separate"/>
      </w:r>
      <w:r>
        <w:rPr>
          <w:noProof/>
        </w:rPr>
        <w:t>10</w:t>
      </w:r>
      <w:r>
        <w:rPr>
          <w:noProof/>
        </w:rPr>
        <w:fldChar w:fldCharType="end"/>
      </w:r>
    </w:p>
    <w:p w14:paraId="5E930433" w14:textId="40FEC1DB"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5.4.2 Potential requirements</w:t>
      </w:r>
      <w:r>
        <w:rPr>
          <w:noProof/>
        </w:rPr>
        <w:tab/>
      </w:r>
      <w:r>
        <w:rPr>
          <w:noProof/>
        </w:rPr>
        <w:fldChar w:fldCharType="begin"/>
      </w:r>
      <w:r>
        <w:rPr>
          <w:noProof/>
        </w:rPr>
        <w:instrText xml:space="preserve"> PAGEREF _Toc164642314 \h </w:instrText>
      </w:r>
      <w:r>
        <w:rPr>
          <w:noProof/>
        </w:rPr>
      </w:r>
      <w:r>
        <w:rPr>
          <w:noProof/>
        </w:rPr>
        <w:fldChar w:fldCharType="separate"/>
      </w:r>
      <w:r>
        <w:rPr>
          <w:noProof/>
        </w:rPr>
        <w:t>10</w:t>
      </w:r>
      <w:r>
        <w:rPr>
          <w:noProof/>
        </w:rPr>
        <w:fldChar w:fldCharType="end"/>
      </w:r>
    </w:p>
    <w:p w14:paraId="49150CAA" w14:textId="6366FC50"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sidRPr="006A46EA">
        <w:rPr>
          <w:noProof/>
          <w:color w:val="000000"/>
        </w:rPr>
        <w:t>5.5 Use case #5:</w:t>
      </w:r>
      <w:r w:rsidRPr="006A46EA">
        <w:rPr>
          <w:noProof/>
          <w:color w:val="000000"/>
          <w:lang w:val="en-US" w:eastAsia="zh-CN"/>
        </w:rPr>
        <w:t xml:space="preserve"> </w:t>
      </w:r>
      <w:r w:rsidRPr="006A46EA">
        <w:rPr>
          <w:rFonts w:cs="Arial"/>
          <w:bCs/>
          <w:noProof/>
        </w:rPr>
        <w:t>Improve intent life cycle documentation</w:t>
      </w:r>
      <w:r>
        <w:rPr>
          <w:noProof/>
        </w:rPr>
        <w:tab/>
      </w:r>
      <w:r>
        <w:rPr>
          <w:noProof/>
        </w:rPr>
        <w:fldChar w:fldCharType="begin"/>
      </w:r>
      <w:r>
        <w:rPr>
          <w:noProof/>
        </w:rPr>
        <w:instrText xml:space="preserve"> PAGEREF _Toc164642315 \h </w:instrText>
      </w:r>
      <w:r>
        <w:rPr>
          <w:noProof/>
        </w:rPr>
      </w:r>
      <w:r>
        <w:rPr>
          <w:noProof/>
        </w:rPr>
        <w:fldChar w:fldCharType="separate"/>
      </w:r>
      <w:r>
        <w:rPr>
          <w:noProof/>
        </w:rPr>
        <w:t>10</w:t>
      </w:r>
      <w:r>
        <w:rPr>
          <w:noProof/>
        </w:rPr>
        <w:fldChar w:fldCharType="end"/>
      </w:r>
    </w:p>
    <w:p w14:paraId="4793C46D" w14:textId="01D32100"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noProof/>
          <w:color w:val="404040"/>
          <w:lang w:val="en-US" w:eastAsia="zh-CN"/>
        </w:rPr>
        <w:t>5</w:t>
      </w:r>
      <w:r w:rsidRPr="006A46EA">
        <w:rPr>
          <w:noProof/>
          <w:color w:val="404040"/>
        </w:rPr>
        <w:t>.5.1 Description</w:t>
      </w:r>
      <w:r>
        <w:rPr>
          <w:noProof/>
        </w:rPr>
        <w:tab/>
      </w:r>
      <w:r>
        <w:rPr>
          <w:noProof/>
        </w:rPr>
        <w:fldChar w:fldCharType="begin"/>
      </w:r>
      <w:r>
        <w:rPr>
          <w:noProof/>
        </w:rPr>
        <w:instrText xml:space="preserve"> PAGEREF _Toc164642316 \h </w:instrText>
      </w:r>
      <w:r>
        <w:rPr>
          <w:noProof/>
        </w:rPr>
      </w:r>
      <w:r>
        <w:rPr>
          <w:noProof/>
        </w:rPr>
        <w:fldChar w:fldCharType="separate"/>
      </w:r>
      <w:r>
        <w:rPr>
          <w:noProof/>
        </w:rPr>
        <w:t>10</w:t>
      </w:r>
      <w:r>
        <w:rPr>
          <w:noProof/>
        </w:rPr>
        <w:fldChar w:fldCharType="end"/>
      </w:r>
    </w:p>
    <w:p w14:paraId="0AE36E4E" w14:textId="18AE5AA2"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sidRPr="006A46EA">
        <w:rPr>
          <w:noProof/>
          <w:color w:val="000000"/>
        </w:rPr>
        <w:t>5.6 Use case #6:</w:t>
      </w:r>
      <w:r w:rsidRPr="006A46EA">
        <w:rPr>
          <w:noProof/>
          <w:color w:val="000000"/>
          <w:lang w:val="en-US" w:eastAsia="zh-CN"/>
        </w:rPr>
        <w:t xml:space="preserve"> </w:t>
      </w:r>
      <w:r w:rsidRPr="006A46EA">
        <w:rPr>
          <w:rFonts w:eastAsia="SimSun" w:cs="Arial"/>
          <w:noProof/>
        </w:rPr>
        <w:t>Investigate potential impacts to support natural language intents translation</w:t>
      </w:r>
      <w:r>
        <w:rPr>
          <w:noProof/>
        </w:rPr>
        <w:tab/>
      </w:r>
      <w:r>
        <w:rPr>
          <w:noProof/>
        </w:rPr>
        <w:fldChar w:fldCharType="begin"/>
      </w:r>
      <w:r>
        <w:rPr>
          <w:noProof/>
        </w:rPr>
        <w:instrText xml:space="preserve"> PAGEREF _Toc164642317 \h </w:instrText>
      </w:r>
      <w:r>
        <w:rPr>
          <w:noProof/>
        </w:rPr>
      </w:r>
      <w:r>
        <w:rPr>
          <w:noProof/>
        </w:rPr>
        <w:fldChar w:fldCharType="separate"/>
      </w:r>
      <w:r>
        <w:rPr>
          <w:noProof/>
        </w:rPr>
        <w:t>10</w:t>
      </w:r>
      <w:r>
        <w:rPr>
          <w:noProof/>
        </w:rPr>
        <w:fldChar w:fldCharType="end"/>
      </w:r>
    </w:p>
    <w:p w14:paraId="520B5E9B" w14:textId="5408ADDF"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noProof/>
          <w:color w:val="404040"/>
          <w:lang w:val="en-US" w:eastAsia="zh-CN"/>
        </w:rPr>
        <w:t>5</w:t>
      </w:r>
      <w:r w:rsidRPr="006A46EA">
        <w:rPr>
          <w:noProof/>
          <w:color w:val="404040"/>
        </w:rPr>
        <w:t>.6.1 Description</w:t>
      </w:r>
      <w:r>
        <w:rPr>
          <w:noProof/>
        </w:rPr>
        <w:tab/>
      </w:r>
      <w:r>
        <w:rPr>
          <w:noProof/>
        </w:rPr>
        <w:fldChar w:fldCharType="begin"/>
      </w:r>
      <w:r>
        <w:rPr>
          <w:noProof/>
        </w:rPr>
        <w:instrText xml:space="preserve"> PAGEREF _Toc164642318 \h </w:instrText>
      </w:r>
      <w:r>
        <w:rPr>
          <w:noProof/>
        </w:rPr>
      </w:r>
      <w:r>
        <w:rPr>
          <w:noProof/>
        </w:rPr>
        <w:fldChar w:fldCharType="separate"/>
      </w:r>
      <w:r>
        <w:rPr>
          <w:noProof/>
        </w:rPr>
        <w:t>10</w:t>
      </w:r>
      <w:r>
        <w:rPr>
          <w:noProof/>
        </w:rPr>
        <w:fldChar w:fldCharType="end"/>
      </w:r>
    </w:p>
    <w:p w14:paraId="193949F6" w14:textId="0AB0853A" w:rsidR="004B6A30" w:rsidRDefault="004B6A30">
      <w:pPr>
        <w:pStyle w:val="TOC1"/>
        <w:rPr>
          <w:rFonts w:asciiTheme="minorHAnsi" w:eastAsiaTheme="minorEastAsia" w:hAnsiTheme="minorHAnsi" w:cstheme="minorBidi"/>
          <w:noProof/>
          <w:kern w:val="2"/>
          <w:szCs w:val="22"/>
          <w:lang w:val="en-CA" w:eastAsia="en-CA"/>
          <w14:ligatures w14:val="standardContextual"/>
        </w:rPr>
      </w:pPr>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_Toc164642319 \h </w:instrText>
      </w:r>
      <w:r>
        <w:rPr>
          <w:noProof/>
        </w:rPr>
      </w:r>
      <w:r>
        <w:rPr>
          <w:noProof/>
        </w:rPr>
        <w:fldChar w:fldCharType="separate"/>
      </w:r>
      <w:r>
        <w:rPr>
          <w:noProof/>
        </w:rPr>
        <w:t>11</w:t>
      </w:r>
      <w:r>
        <w:rPr>
          <w:noProof/>
        </w:rPr>
        <w:fldChar w:fldCharType="end"/>
      </w:r>
    </w:p>
    <w:p w14:paraId="45D71A30" w14:textId="053CBD20" w:rsidR="004B6A30" w:rsidRDefault="004B6A30">
      <w:pPr>
        <w:pStyle w:val="TOC8"/>
        <w:rPr>
          <w:rFonts w:asciiTheme="minorHAnsi" w:eastAsiaTheme="minorEastAsia" w:hAnsiTheme="minorHAnsi" w:cstheme="minorBidi"/>
          <w:b w:val="0"/>
          <w:noProof/>
          <w:kern w:val="2"/>
          <w:szCs w:val="22"/>
          <w:lang w:val="en-CA" w:eastAsia="en-CA"/>
          <w14:ligatures w14:val="standardContextual"/>
        </w:rPr>
      </w:pPr>
      <w:r>
        <w:rPr>
          <w:noProof/>
        </w:rPr>
        <w:t>Annex &lt;X&gt; (informative): Change history</w:t>
      </w:r>
      <w:r>
        <w:rPr>
          <w:noProof/>
        </w:rPr>
        <w:tab/>
      </w:r>
      <w:r>
        <w:rPr>
          <w:noProof/>
        </w:rPr>
        <w:fldChar w:fldCharType="begin"/>
      </w:r>
      <w:r>
        <w:rPr>
          <w:noProof/>
        </w:rPr>
        <w:instrText xml:space="preserve"> PAGEREF _Toc164642320 \h </w:instrText>
      </w:r>
      <w:r>
        <w:rPr>
          <w:noProof/>
        </w:rPr>
      </w:r>
      <w:r>
        <w:rPr>
          <w:noProof/>
        </w:rPr>
        <w:fldChar w:fldCharType="separate"/>
      </w:r>
      <w:r>
        <w:rPr>
          <w:noProof/>
        </w:rPr>
        <w:t>12</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64641989"/>
      <w:bookmarkStart w:id="16" w:name="_Toc164642288"/>
      <w:bookmarkEnd w:id="14"/>
      <w:r w:rsidRPr="004D3578">
        <w:lastRenderedPageBreak/>
        <w:t>Foreword</w:t>
      </w:r>
      <w:bookmarkEnd w:id="15"/>
      <w:bookmarkEnd w:id="16"/>
    </w:p>
    <w:p w14:paraId="2511FBFA" w14:textId="082CE7C3" w:rsidR="00080512" w:rsidRPr="004D3578" w:rsidRDefault="00080512">
      <w:r w:rsidRPr="004D3578">
        <w:t>This Techni</w:t>
      </w:r>
      <w:r w:rsidRPr="00FD3575">
        <w:t xml:space="preserve">cal </w:t>
      </w:r>
      <w:bookmarkStart w:id="17" w:name="spectype3"/>
      <w:r w:rsidR="00602AEA" w:rsidRPr="00FD3575">
        <w:t>Report</w:t>
      </w:r>
      <w:bookmarkEnd w:id="17"/>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4641990"/>
      <w:bookmarkStart w:id="21" w:name="_Toc164642289"/>
      <w:bookmarkEnd w:id="19"/>
      <w:r w:rsidRPr="004D3578">
        <w:lastRenderedPageBreak/>
        <w:t>1</w:t>
      </w:r>
      <w:r w:rsidRPr="004D3578">
        <w:tab/>
        <w:t>Scope</w:t>
      </w:r>
      <w:bookmarkEnd w:id="20"/>
      <w:bookmarkEnd w:id="21"/>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22" w:name="references"/>
      <w:bookmarkStart w:id="23" w:name="_Toc164641991"/>
      <w:bookmarkStart w:id="24" w:name="_Toc164642290"/>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37BCC9" w14:textId="6C8C599F" w:rsidR="00CE3756" w:rsidRDefault="00CE3756" w:rsidP="00CE3756">
      <w:pPr>
        <w:pStyle w:val="EX"/>
      </w:pPr>
      <w:r>
        <w:t>[2]</w:t>
      </w:r>
      <w:r>
        <w:tab/>
        <w:t>3GPP TS 28.312: "Management and orchestration; Intent driven management services for mobile networks"</w:t>
      </w:r>
    </w:p>
    <w:p w14:paraId="5F5266A6" w14:textId="7B953277" w:rsidR="00CE3756" w:rsidRPr="000E6A24" w:rsidRDefault="00CE3756" w:rsidP="00CE3756">
      <w:pPr>
        <w:pStyle w:val="EX"/>
        <w:rPr>
          <w:color w:val="444444"/>
        </w:rPr>
      </w:pPr>
      <w:r w:rsidRPr="000E6A24">
        <w:rPr>
          <w:color w:val="444444"/>
        </w:rPr>
        <w:t>[3]</w:t>
      </w:r>
      <w:r w:rsidRPr="000E6A24">
        <w:rPr>
          <w:color w:val="444444"/>
        </w:rPr>
        <w:tab/>
        <w:t>3GPP TS 28.541: "</w:t>
      </w:r>
      <w:r>
        <w:rPr>
          <w:color w:val="444444"/>
        </w:rPr>
        <w:t>Management and orchestration; 5G Network Resource Model (NRM); Stage 2 and stage 3</w:t>
      </w:r>
      <w:r w:rsidRPr="000E6A24">
        <w:rPr>
          <w:color w:val="444444"/>
        </w:rPr>
        <w:t>".</w:t>
      </w:r>
    </w:p>
    <w:p w14:paraId="7738E36A" w14:textId="589CEFA9" w:rsidR="00CE3756" w:rsidRPr="000E6A24" w:rsidRDefault="00CE3756" w:rsidP="00CE3756">
      <w:pPr>
        <w:pStyle w:val="EX"/>
        <w:rPr>
          <w:color w:val="444444"/>
        </w:rPr>
      </w:pPr>
      <w:r w:rsidRPr="000E6A24">
        <w:rPr>
          <w:color w:val="444444"/>
        </w:rPr>
        <w:t>[4]</w:t>
      </w:r>
      <w:r w:rsidRPr="000E6A24">
        <w:rPr>
          <w:color w:val="444444"/>
        </w:rPr>
        <w:tab/>
        <w:t>3GPP TS 28.622: "</w:t>
      </w:r>
      <w:r>
        <w:rPr>
          <w:color w:val="444444"/>
        </w:rPr>
        <w:t>Telecommunication management; Generic Network Resource Model (NRM); Integration Reference Point (IRP);</w:t>
      </w:r>
      <w:r w:rsidRPr="000E6A24">
        <w:rPr>
          <w:color w:val="444444"/>
        </w:rPr>
        <w:t xml:space="preserve"> </w:t>
      </w:r>
      <w:r>
        <w:rPr>
          <w:color w:val="444444"/>
        </w:rPr>
        <w:t>Information Service (IS)</w:t>
      </w:r>
      <w:r w:rsidRPr="000E6A24">
        <w:rPr>
          <w:color w:val="444444"/>
        </w:rPr>
        <w:t>".</w:t>
      </w:r>
    </w:p>
    <w:p w14:paraId="7B95BAF2" w14:textId="53824696" w:rsidR="000E6A24" w:rsidRPr="000E6A24" w:rsidRDefault="00AD4F39" w:rsidP="000E6A24">
      <w:pPr>
        <w:pStyle w:val="EX"/>
        <w:rPr>
          <w:color w:val="444444"/>
        </w:rPr>
      </w:pPr>
      <w:r>
        <w:rPr>
          <w:color w:val="444444"/>
        </w:rPr>
        <w:t>[5]</w:t>
      </w:r>
      <w:r w:rsidR="000E6A24">
        <w:tab/>
      </w:r>
      <w:r w:rsidR="000E6A24" w:rsidRPr="000E6A24">
        <w:rPr>
          <w:rFonts w:hint="eastAsia"/>
          <w:color w:val="444444"/>
        </w:rPr>
        <w:t>TM Forum IG1253: "Intent in Autonomous Networks v1.2.0".</w:t>
      </w:r>
    </w:p>
    <w:p w14:paraId="29094E8A" w14:textId="6A0182C1" w:rsidR="00EC4A25" w:rsidRPr="000E6A24" w:rsidRDefault="000E6A24" w:rsidP="000E6A24">
      <w:pPr>
        <w:pStyle w:val="EX"/>
        <w:rPr>
          <w:color w:val="444444"/>
        </w:rPr>
      </w:pPr>
      <w:r w:rsidRPr="000E6A24">
        <w:rPr>
          <w:color w:val="444444"/>
        </w:rPr>
        <w:t>[</w:t>
      </w:r>
      <w:r w:rsidR="00AD4F39">
        <w:rPr>
          <w:color w:val="444444"/>
        </w:rPr>
        <w:t>6</w:t>
      </w:r>
      <w:r w:rsidRPr="000E6A24">
        <w:rPr>
          <w:color w:val="444444"/>
        </w:rPr>
        <w:t>]</w:t>
      </w:r>
      <w:r w:rsidRPr="000E6A24">
        <w:rPr>
          <w:color w:val="444444"/>
        </w:rPr>
        <w:tab/>
        <w:t>ETSI ZSM011</w:t>
      </w:r>
      <w:r w:rsidRPr="000E6A24">
        <w:rPr>
          <w:rFonts w:hint="eastAsia"/>
          <w:color w:val="444444"/>
        </w:rPr>
        <w:t>: "Intent-driven autonomous networks V2.0.2".</w:t>
      </w:r>
    </w:p>
    <w:p w14:paraId="24ACB616" w14:textId="77777777" w:rsidR="00080512" w:rsidRPr="004D3578" w:rsidRDefault="00080512">
      <w:pPr>
        <w:pStyle w:val="Heading1"/>
      </w:pPr>
      <w:bookmarkStart w:id="25" w:name="definitions"/>
      <w:bookmarkStart w:id="26" w:name="_Toc164641992"/>
      <w:bookmarkStart w:id="27" w:name="_Toc164642291"/>
      <w:bookmarkEnd w:id="25"/>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164641993"/>
      <w:bookmarkStart w:id="29" w:name="_Toc164642292"/>
      <w:r w:rsidRPr="004D3578">
        <w:t>3.1</w:t>
      </w:r>
      <w:r w:rsidRPr="004D3578">
        <w:tab/>
      </w:r>
      <w:r w:rsidR="002B6339">
        <w:t>Terms</w:t>
      </w:r>
      <w:bookmarkEnd w:id="28"/>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64641994"/>
      <w:bookmarkStart w:id="31" w:name="_Toc164642293"/>
      <w:r w:rsidRPr="004D3578">
        <w:t>3.2</w:t>
      </w:r>
      <w:r w:rsidRPr="004D3578">
        <w:tab/>
        <w:t>Symbols</w:t>
      </w:r>
      <w:bookmarkEnd w:id="30"/>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64641995"/>
      <w:bookmarkStart w:id="33" w:name="_Toc164642294"/>
      <w:r w:rsidRPr="004D3578">
        <w:lastRenderedPageBreak/>
        <w:t>3.3</w:t>
      </w:r>
      <w:r w:rsidRPr="004D3578">
        <w:tab/>
        <w:t>Abbreviations</w:t>
      </w:r>
      <w:bookmarkEnd w:id="32"/>
      <w:bookmarkEnd w:id="33"/>
    </w:p>
    <w:p w14:paraId="154FD254" w14:textId="2AB38A47" w:rsidR="004C2DCD" w:rsidRDefault="00080512" w:rsidP="00A17B0F">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4" w:name="clause4"/>
      <w:bookmarkStart w:id="35" w:name="tsgNames"/>
      <w:bookmarkStart w:id="36" w:name="startOfAnnexes"/>
      <w:bookmarkEnd w:id="34"/>
      <w:bookmarkEnd w:id="35"/>
      <w:bookmarkEnd w:id="36"/>
    </w:p>
    <w:p w14:paraId="3244AFF1" w14:textId="77777777" w:rsidR="004C2DCD" w:rsidRDefault="004C2DCD" w:rsidP="004C2DCD">
      <w:pPr>
        <w:pStyle w:val="Heading1"/>
      </w:pPr>
      <w:bookmarkStart w:id="37" w:name="_Toc164641996"/>
      <w:bookmarkStart w:id="38" w:name="_Toc164642295"/>
      <w:r>
        <w:t>4</w:t>
      </w:r>
      <w:r>
        <w:tab/>
        <w:t>Concept and background</w:t>
      </w:r>
      <w:bookmarkEnd w:id="37"/>
      <w:bookmarkEnd w:id="38"/>
    </w:p>
    <w:p w14:paraId="15AD6B32" w14:textId="65AD22C6" w:rsidR="004C2DCD" w:rsidRPr="006A347D" w:rsidRDefault="004C2DCD" w:rsidP="00AD4F39">
      <w:pPr>
        <w:pStyle w:val="EditorsNote"/>
      </w:pPr>
      <w:r>
        <w:rPr>
          <w:lang w:eastAsia="ko-KR"/>
        </w:rPr>
        <w:t>Editor’s note: This clause provides a description of concepts and background.</w:t>
      </w:r>
    </w:p>
    <w:p w14:paraId="38F61FC7" w14:textId="77777777" w:rsidR="004C2DCD" w:rsidRDefault="004C2DCD" w:rsidP="004C2DCD">
      <w:pPr>
        <w:pStyle w:val="Heading1"/>
      </w:pPr>
      <w:bookmarkStart w:id="39" w:name="_Toc89691178"/>
      <w:bookmarkStart w:id="40" w:name="_Toc81513697"/>
      <w:bookmarkStart w:id="41" w:name="_Toc164641997"/>
      <w:bookmarkStart w:id="42" w:name="_Toc164642296"/>
      <w:r>
        <w:t>5</w:t>
      </w:r>
      <w:r>
        <w:tab/>
      </w:r>
      <w:bookmarkEnd w:id="39"/>
      <w:bookmarkEnd w:id="40"/>
      <w:r>
        <w:t>Use cases</w:t>
      </w:r>
      <w:bookmarkEnd w:id="41"/>
      <w:bookmarkEnd w:id="42"/>
    </w:p>
    <w:p w14:paraId="4F037269" w14:textId="15E43BFC" w:rsidR="00CE3756" w:rsidRPr="00EB117F" w:rsidRDefault="00CE3756" w:rsidP="00CE3756">
      <w:pPr>
        <w:pStyle w:val="Heading2"/>
      </w:pPr>
      <w:bookmarkStart w:id="43" w:name="_Toc164642297"/>
      <w:bookmarkStart w:id="44" w:name="_Toc164641998"/>
      <w:r>
        <w:t>5</w:t>
      </w:r>
      <w:r w:rsidRPr="00EB117F">
        <w:t>.</w:t>
      </w:r>
      <w:r>
        <w:t>1</w:t>
      </w:r>
      <w:r w:rsidRPr="00EB117F">
        <w:t xml:space="preserve"> </w:t>
      </w:r>
      <w:r>
        <w:t xml:space="preserve">Use case </w:t>
      </w:r>
      <w:r w:rsidRPr="00EB117F">
        <w:t>#</w:t>
      </w:r>
      <w:r>
        <w:rPr>
          <w:lang w:eastAsia="zh-CN"/>
        </w:rPr>
        <w:t>1</w:t>
      </w:r>
      <w:r w:rsidRPr="00EB117F">
        <w:t xml:space="preserve">: </w:t>
      </w:r>
      <w:r>
        <w:t xml:space="preserve">Enhance the radio </w:t>
      </w:r>
      <w:r>
        <w:rPr>
          <w:rFonts w:hint="eastAsia"/>
          <w:lang w:eastAsia="zh-CN"/>
        </w:rPr>
        <w:t>s</w:t>
      </w:r>
      <w:r>
        <w:t>ervice delivering use case</w:t>
      </w:r>
      <w:bookmarkEnd w:id="43"/>
      <w:bookmarkEnd w:id="44"/>
    </w:p>
    <w:p w14:paraId="52491736" w14:textId="19793F4F" w:rsidR="00CE3756" w:rsidRPr="009373D5" w:rsidRDefault="00CE3756" w:rsidP="00CE3756">
      <w:pPr>
        <w:pStyle w:val="Heading3"/>
        <w:rPr>
          <w:rStyle w:val="SubtleEmphasis"/>
          <w:i w:val="0"/>
        </w:rPr>
      </w:pPr>
      <w:bookmarkStart w:id="45" w:name="_Toc164641999"/>
      <w:bookmarkStart w:id="46" w:name="_Toc164642298"/>
      <w:r>
        <w:rPr>
          <w:rStyle w:val="SubtleEmphasis"/>
          <w:i w:val="0"/>
        </w:rPr>
        <w:t>5</w:t>
      </w:r>
      <w:r w:rsidRPr="009373D5">
        <w:rPr>
          <w:rStyle w:val="SubtleEmphasis"/>
          <w:i w:val="0"/>
        </w:rPr>
        <w:t>.</w:t>
      </w:r>
      <w:r>
        <w:rPr>
          <w:rStyle w:val="SubtleEmphasis"/>
          <w:i w:val="0"/>
        </w:rPr>
        <w:t>1</w:t>
      </w:r>
      <w:r w:rsidRPr="009373D5">
        <w:rPr>
          <w:rStyle w:val="SubtleEmphasis"/>
          <w:i w:val="0"/>
        </w:rPr>
        <w:t>.1 Description</w:t>
      </w:r>
      <w:bookmarkEnd w:id="45"/>
      <w:bookmarkEnd w:id="46"/>
    </w:p>
    <w:p w14:paraId="590C5020" w14:textId="04E87471" w:rsidR="00CE3756" w:rsidRDefault="00CE3756" w:rsidP="00CE3756">
      <w:pPr>
        <w:jc w:val="both"/>
        <w:rPr>
          <w:lang w:eastAsia="zh-CN"/>
        </w:rPr>
      </w:pPr>
      <w:r>
        <w:rPr>
          <w:lang w:eastAsia="zh-CN"/>
        </w:rPr>
        <w:t>I</w:t>
      </w:r>
      <w:r w:rsidRPr="00C505AB">
        <w:rPr>
          <w:lang w:eastAsia="zh-CN"/>
        </w:rPr>
        <w:t>n TS 28.312 [</w:t>
      </w:r>
      <w:r>
        <w:rPr>
          <w:lang w:eastAsia="zh-CN"/>
        </w:rPr>
        <w:t>2</w:t>
      </w:r>
      <w:r w:rsidRPr="00C505AB">
        <w:rPr>
          <w:lang w:eastAsia="zh-CN"/>
        </w:rPr>
        <w:t xml:space="preserve">], the </w:t>
      </w:r>
      <w:r>
        <w:rPr>
          <w:lang w:eastAsia="zh-CN"/>
        </w:rPr>
        <w:t xml:space="preserve">existing </w:t>
      </w:r>
      <w:r w:rsidRPr="00C505AB">
        <w:rPr>
          <w:lang w:eastAsia="zh-CN"/>
        </w:rPr>
        <w:t>use case and requirements for intent containing an expectation for delivering a radio service is described in clause 5.1.2</w:t>
      </w:r>
      <w:r>
        <w:rPr>
          <w:lang w:eastAsia="zh-CN"/>
        </w:rPr>
        <w:t xml:space="preserve"> and includes the</w:t>
      </w:r>
      <w:r w:rsidRPr="00EF0171">
        <w:rPr>
          <w:rFonts w:eastAsia="Liberation Sans"/>
          <w:lang w:eastAsia="zh-CN"/>
        </w:rPr>
        <w:t xml:space="preserve"> MnS consumer's expectations for</w:t>
      </w:r>
      <w:r>
        <w:rPr>
          <w:rFonts w:eastAsia="Liberation Sans"/>
          <w:lang w:eastAsia="zh-CN"/>
        </w:rPr>
        <w:t xml:space="preserve"> </w:t>
      </w:r>
      <w:r>
        <w:rPr>
          <w:lang w:eastAsia="zh-CN"/>
        </w:rPr>
        <w:t xml:space="preserve">delivering and assurance of a </w:t>
      </w:r>
      <w:r w:rsidRPr="00506640">
        <w:rPr>
          <w:lang w:eastAsia="zh-CN"/>
        </w:rPr>
        <w:t xml:space="preserve">radio service (radio network as </w:t>
      </w:r>
      <w:r>
        <w:rPr>
          <w:lang w:eastAsia="zh-CN"/>
        </w:rPr>
        <w:t xml:space="preserve">a </w:t>
      </w:r>
      <w:r w:rsidRPr="00506640">
        <w:rPr>
          <w:lang w:eastAsia="zh-CN"/>
        </w:rPr>
        <w:t>service) in the specified area</w:t>
      </w:r>
      <w:r>
        <w:rPr>
          <w:lang w:eastAsia="zh-CN"/>
        </w:rPr>
        <w:t xml:space="preserve">. However, following information is missing in </w:t>
      </w:r>
      <w:r w:rsidRPr="00F57B92">
        <w:rPr>
          <w:lang w:eastAsia="zh-CN"/>
        </w:rPr>
        <w:t>Radio Service Expectation</w:t>
      </w:r>
      <w:r>
        <w:rPr>
          <w:lang w:eastAsia="zh-CN"/>
        </w:rPr>
        <w:t xml:space="preserve">: </w:t>
      </w:r>
    </w:p>
    <w:p w14:paraId="486ACFD7" w14:textId="77777777" w:rsidR="00CE3756" w:rsidRDefault="00CE3756" w:rsidP="00CE3756">
      <w:pPr>
        <w:numPr>
          <w:ilvl w:val="0"/>
          <w:numId w:val="15"/>
        </w:numPr>
        <w:jc w:val="both"/>
        <w:rPr>
          <w:lang w:eastAsia="zh-CN"/>
        </w:rPr>
      </w:pPr>
      <w:r>
        <w:rPr>
          <w:lang w:eastAsia="zh-CN"/>
        </w:rPr>
        <w:t>S</w:t>
      </w:r>
      <w:r w:rsidRPr="00D27567">
        <w:rPr>
          <w:lang w:eastAsia="zh-CN"/>
        </w:rPr>
        <w:t>ervice capacity information</w:t>
      </w:r>
      <w:r>
        <w:rPr>
          <w:lang w:eastAsia="zh-CN"/>
        </w:rPr>
        <w:t xml:space="preserve"> (e.g. maximum number of UEs).</w:t>
      </w:r>
    </w:p>
    <w:p w14:paraId="44B43A61" w14:textId="77777777" w:rsidR="00CE3756" w:rsidRDefault="00CE3756" w:rsidP="00CE3756">
      <w:pPr>
        <w:numPr>
          <w:ilvl w:val="0"/>
          <w:numId w:val="15"/>
        </w:numPr>
        <w:jc w:val="both"/>
        <w:rPr>
          <w:lang w:eastAsia="zh-CN"/>
        </w:rPr>
      </w:pPr>
      <w:r>
        <w:rPr>
          <w:lang w:eastAsia="zh-CN"/>
        </w:rPr>
        <w:t>PLMN information. The PLMN information (including PLMNId) is important to describe the radio service is specific for which PLMN.</w:t>
      </w:r>
    </w:p>
    <w:p w14:paraId="51307BD2" w14:textId="77777777" w:rsidR="00CE3756" w:rsidRDefault="00CE3756" w:rsidP="00CE3756">
      <w:pPr>
        <w:jc w:val="both"/>
      </w:pPr>
      <w:r>
        <w:rPr>
          <w:lang w:eastAsia="zh-CN"/>
        </w:rPr>
        <w:t>In addition, MnS consumer may expect the radio service to be deli</w:t>
      </w:r>
      <w:r>
        <w:t xml:space="preserve">vered and assured at a </w:t>
      </w:r>
      <w:r w:rsidRPr="001C03AA">
        <w:t>scheduled time</w:t>
      </w:r>
      <w:r>
        <w:t xml:space="preserve"> instead of all the time. </w:t>
      </w:r>
    </w:p>
    <w:p w14:paraId="4C0B064C" w14:textId="77777777" w:rsidR="00CE3756" w:rsidRPr="009F711F" w:rsidRDefault="00CE3756" w:rsidP="00CE3756">
      <w:pPr>
        <w:jc w:val="both"/>
        <w:rPr>
          <w:lang w:eastAsia="zh-CN"/>
        </w:rPr>
      </w:pPr>
      <w:r>
        <w:rPr>
          <w:noProof/>
          <w:lang w:eastAsia="zh-CN"/>
        </w:rPr>
        <w:t xml:space="preserve">Before MnS consumer expresses the </w:t>
      </w:r>
      <w:r w:rsidRPr="00C505AB">
        <w:rPr>
          <w:lang w:eastAsia="zh-CN"/>
        </w:rPr>
        <w:t>expectation</w:t>
      </w:r>
      <w:r>
        <w:rPr>
          <w:lang w:eastAsia="zh-CN"/>
        </w:rPr>
        <w:t>s</w:t>
      </w:r>
      <w:r w:rsidRPr="00C505AB">
        <w:rPr>
          <w:lang w:eastAsia="zh-CN"/>
        </w:rPr>
        <w:t xml:space="preserve"> for delivering a radio service</w:t>
      </w:r>
      <w:r>
        <w:rPr>
          <w:lang w:eastAsia="zh-CN"/>
        </w:rPr>
        <w:t xml:space="preserve">, the MnS consumer may </w:t>
      </w:r>
      <w:r>
        <w:rPr>
          <w:rFonts w:hint="eastAsia"/>
          <w:lang w:eastAsia="zh-CN"/>
        </w:rPr>
        <w:t>want</w:t>
      </w:r>
      <w:r>
        <w:rPr>
          <w:lang w:eastAsia="zh-CN"/>
        </w:rPr>
        <w:t xml:space="preserve"> to check whether the mnS producer can guaranteed fufillment of the specified intent, but the way and handling of the related resource reservation is MnS producer’s internal behaviour.</w:t>
      </w:r>
    </w:p>
    <w:p w14:paraId="5DFD77BC" w14:textId="302D6873" w:rsidR="00CE3756" w:rsidRPr="00B34F56" w:rsidRDefault="00CE3756" w:rsidP="00CE3756">
      <w:pPr>
        <w:pStyle w:val="Heading3"/>
        <w:rPr>
          <w:rStyle w:val="SubtleEmphasis"/>
          <w:i w:val="0"/>
        </w:rPr>
      </w:pPr>
      <w:bookmarkStart w:id="47" w:name="_Toc164642000"/>
      <w:bookmarkStart w:id="48" w:name="_Toc164642299"/>
      <w:bookmarkStart w:id="49" w:name="_Hlk161679865"/>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47"/>
      <w:bookmarkEnd w:id="48"/>
    </w:p>
    <w:p w14:paraId="5FE7573D" w14:textId="77777777" w:rsidR="00CE3756" w:rsidRDefault="00CE3756" w:rsidP="00CE3756">
      <w:pPr>
        <w:jc w:val="both"/>
        <w:rPr>
          <w:lang w:eastAsia="zh-CN"/>
        </w:rPr>
      </w:pPr>
      <w:bookmarkStart w:id="50" w:name="_Hlk161680449"/>
      <w:bookmarkEnd w:id="49"/>
      <w:r w:rsidRPr="00B07AA3">
        <w:rPr>
          <w:rFonts w:hint="eastAsia"/>
          <w:b/>
          <w:kern w:val="2"/>
          <w:szCs w:val="18"/>
          <w:lang w:eastAsia="zh-CN" w:bidi="ar-KW"/>
        </w:rPr>
        <w:t>REQ-Intent_</w:t>
      </w:r>
      <w:r>
        <w:rPr>
          <w:rFonts w:hint="eastAsia"/>
          <w:b/>
          <w:kern w:val="2"/>
          <w:szCs w:val="18"/>
          <w:lang w:eastAsia="zh-CN" w:bidi="ar-KW"/>
        </w:rPr>
        <w:t>RadioService-</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for radio service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w:t>
      </w:r>
      <w:r w:rsidRPr="00D403CB">
        <w:rPr>
          <w:kern w:val="2"/>
          <w:szCs w:val="18"/>
          <w:lang w:eastAsia="zh-CN" w:bidi="ar-KW"/>
        </w:rPr>
        <w:t xml:space="preserve">enabling MnS consumer to </w:t>
      </w:r>
      <w:r>
        <w:rPr>
          <w:kern w:val="2"/>
          <w:szCs w:val="18"/>
          <w:lang w:eastAsia="zh-CN" w:bidi="ar-KW"/>
        </w:rPr>
        <w:t xml:space="preserve">request </w:t>
      </w:r>
      <w:r>
        <w:rPr>
          <w:lang w:eastAsia="zh-CN"/>
        </w:rPr>
        <w:t xml:space="preserve">to deliver a radio service in a scheduled time. </w:t>
      </w:r>
    </w:p>
    <w:bookmarkEnd w:id="50"/>
    <w:p w14:paraId="490AA73C" w14:textId="77777777" w:rsidR="00CE3756" w:rsidRPr="00A4530D" w:rsidRDefault="00CE3756" w:rsidP="00CE3756">
      <w:pPr>
        <w:jc w:val="both"/>
        <w:rPr>
          <w:kern w:val="2"/>
          <w:szCs w:val="18"/>
          <w:lang w:eastAsia="zh-CN" w:bidi="ar-KW"/>
        </w:rPr>
      </w:pPr>
      <w:r w:rsidRPr="00A4530D">
        <w:rPr>
          <w:rFonts w:hint="eastAsia"/>
          <w:kern w:val="2"/>
          <w:szCs w:val="18"/>
          <w:lang w:eastAsia="zh-CN" w:bidi="ar-KW"/>
        </w:rPr>
        <w:t>T</w:t>
      </w:r>
      <w:r w:rsidRPr="00A4530D">
        <w:rPr>
          <w:kern w:val="2"/>
          <w:szCs w:val="18"/>
          <w:lang w:eastAsia="zh-CN" w:bidi="ar-KW"/>
        </w:rPr>
        <w:t xml:space="preserve">he </w:t>
      </w:r>
      <w:r>
        <w:rPr>
          <w:kern w:val="2"/>
          <w:szCs w:val="18"/>
          <w:lang w:eastAsia="zh-CN" w:bidi="ar-KW"/>
        </w:rPr>
        <w:t>generic feasibility check requirements are applied f</w:t>
      </w:r>
      <w:r w:rsidRPr="00A4530D">
        <w:rPr>
          <w:kern w:val="2"/>
          <w:szCs w:val="18"/>
          <w:lang w:eastAsia="zh-CN" w:bidi="ar-KW"/>
        </w:rPr>
        <w:t xml:space="preserve">or </w:t>
      </w:r>
      <w:r>
        <w:rPr>
          <w:kern w:val="2"/>
          <w:szCs w:val="18"/>
          <w:lang w:eastAsia="zh-CN" w:bidi="ar-KW"/>
        </w:rPr>
        <w:t xml:space="preserve">the </w:t>
      </w:r>
      <w:r w:rsidRPr="00A4530D">
        <w:rPr>
          <w:kern w:val="2"/>
          <w:szCs w:val="18"/>
          <w:lang w:eastAsia="zh-CN" w:bidi="ar-KW"/>
        </w:rPr>
        <w:t>feasibility of an expected radio service before requesting to deliver a radio service</w:t>
      </w:r>
      <w:r>
        <w:rPr>
          <w:kern w:val="2"/>
          <w:szCs w:val="18"/>
          <w:lang w:eastAsia="zh-CN" w:bidi="ar-KW"/>
        </w:rPr>
        <w:t>.</w:t>
      </w:r>
    </w:p>
    <w:p w14:paraId="38BE8E1A" w14:textId="02C482F7" w:rsidR="00CE3756" w:rsidRPr="00B34F56" w:rsidRDefault="00CE3756" w:rsidP="00CE3756">
      <w:pPr>
        <w:pStyle w:val="Heading3"/>
        <w:rPr>
          <w:rStyle w:val="SubtleEmphasis"/>
          <w:i w:val="0"/>
        </w:rPr>
      </w:pPr>
      <w:bookmarkStart w:id="51" w:name="_Toc164642001"/>
      <w:bookmarkStart w:id="52" w:name="_Toc164642300"/>
      <w:bookmarkStart w:id="53" w:name="_Hlk161679871"/>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51"/>
      <w:bookmarkEnd w:id="52"/>
    </w:p>
    <w:p w14:paraId="015E451B" w14:textId="292FFCAE" w:rsidR="00CE3756" w:rsidRPr="00134FFA" w:rsidRDefault="00CE3756" w:rsidP="00CE3756">
      <w:pPr>
        <w:pStyle w:val="Heading4"/>
      </w:pPr>
      <w:bookmarkStart w:id="54" w:name="_Toc138424026"/>
      <w:bookmarkStart w:id="55" w:name="_Toc164642002"/>
      <w:bookmarkStart w:id="56" w:name="_Toc164642301"/>
      <w:bookmarkStart w:id="57" w:name="_Hlk161680725"/>
      <w:bookmarkEnd w:id="53"/>
      <w:r>
        <w:t>5</w:t>
      </w:r>
      <w:r w:rsidRPr="00134FFA">
        <w:t>.</w:t>
      </w:r>
      <w:r>
        <w:t>1</w:t>
      </w:r>
      <w:r w:rsidRPr="00134FFA">
        <w:t>.3.1</w:t>
      </w:r>
      <w:r w:rsidR="00AD4F39">
        <w:t xml:space="preserve"> </w:t>
      </w:r>
      <w:r w:rsidRPr="00134FFA">
        <w:t>Potential solution #1</w:t>
      </w:r>
      <w:bookmarkEnd w:id="54"/>
      <w:bookmarkEnd w:id="55"/>
      <w:bookmarkEnd w:id="56"/>
    </w:p>
    <w:bookmarkEnd w:id="57"/>
    <w:p w14:paraId="188DBF21" w14:textId="67EB7280" w:rsidR="00CE3756" w:rsidRDefault="00CE3756" w:rsidP="00CE3756">
      <w:pPr>
        <w:jc w:val="both"/>
        <w:rPr>
          <w:kern w:val="2"/>
          <w:szCs w:val="18"/>
          <w:lang w:eastAsia="zh-CN" w:bidi="ar-KW"/>
        </w:rPr>
      </w:pPr>
      <w:r w:rsidRPr="00DB7168">
        <w:rPr>
          <w:kern w:val="2"/>
          <w:szCs w:val="18"/>
          <w:lang w:eastAsia="zh-CN" w:bidi="ar-KW"/>
        </w:rPr>
        <w:t>This solution proposes to reuse and enhance the existing Radio</w:t>
      </w:r>
      <w:r>
        <w:rPr>
          <w:kern w:val="2"/>
          <w:szCs w:val="18"/>
          <w:lang w:eastAsia="zh-CN" w:bidi="ar-KW"/>
        </w:rPr>
        <w:t>Service</w:t>
      </w:r>
      <w:r w:rsidRPr="00DB7168">
        <w:rPr>
          <w:kern w:val="2"/>
          <w:szCs w:val="18"/>
          <w:lang w:eastAsia="zh-CN" w:bidi="ar-KW"/>
        </w:rPr>
        <w:t xml:space="preserve">Expectation defined in TS 28.312 </w:t>
      </w:r>
      <w:r>
        <w:rPr>
          <w:kern w:val="2"/>
          <w:szCs w:val="18"/>
          <w:lang w:eastAsia="zh-CN" w:bidi="ar-KW"/>
        </w:rPr>
        <w:t>[2]</w:t>
      </w:r>
      <w:r w:rsidRPr="00DB7168">
        <w:rPr>
          <w:kern w:val="2"/>
          <w:szCs w:val="18"/>
          <w:lang w:eastAsia="zh-CN" w:bidi="ar-KW"/>
        </w:rPr>
        <w:t>.</w:t>
      </w:r>
    </w:p>
    <w:p w14:paraId="10EA0FD0" w14:textId="77777777" w:rsidR="00CE3756" w:rsidRDefault="00CE3756" w:rsidP="00CE3756">
      <w:pPr>
        <w:jc w:val="both"/>
        <w:rPr>
          <w:kern w:val="2"/>
          <w:szCs w:val="18"/>
          <w:lang w:eastAsia="zh-CN" w:bidi="ar-KW"/>
        </w:rPr>
      </w:pPr>
      <w:r w:rsidRPr="00DB7168">
        <w:rPr>
          <w:b/>
          <w:kern w:val="2"/>
          <w:szCs w:val="18"/>
          <w:lang w:eastAsia="zh-CN" w:bidi="ar-KW"/>
        </w:rPr>
        <w:t>Enhancement Aspect1</w:t>
      </w:r>
      <w:r w:rsidRPr="00DB7168">
        <w:rPr>
          <w:kern w:val="2"/>
          <w:szCs w:val="18"/>
          <w:lang w:eastAsia="zh-CN" w:bidi="ar-KW"/>
        </w:rPr>
        <w:t>:</w:t>
      </w:r>
      <w:r>
        <w:rPr>
          <w:kern w:val="2"/>
          <w:szCs w:val="18"/>
          <w:lang w:eastAsia="zh-CN" w:bidi="ar-KW"/>
        </w:rPr>
        <w:t xml:space="preserve"> Add following attributes in the existing </w:t>
      </w:r>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r>
        <w:rPr>
          <w:kern w:val="2"/>
          <w:szCs w:val="18"/>
          <w:lang w:eastAsia="zh-CN" w:bidi="ar-KW"/>
        </w:rPr>
        <w:t>:</w:t>
      </w:r>
    </w:p>
    <w:p w14:paraId="7E6D4DBA" w14:textId="7FB7A9CC" w:rsidR="00CE3756" w:rsidRDefault="00CE3756" w:rsidP="00CE3756">
      <w:pPr>
        <w:jc w:val="both"/>
        <w:rPr>
          <w:kern w:val="2"/>
          <w:szCs w:val="18"/>
          <w:lang w:eastAsia="zh-CN" w:bidi="ar-KW"/>
        </w:rPr>
      </w:pPr>
      <w:r>
        <w:rPr>
          <w:kern w:val="2"/>
          <w:szCs w:val="18"/>
          <w:lang w:eastAsia="zh-CN" w:bidi="ar-KW"/>
        </w:rPr>
        <w:tab/>
        <w:t xml:space="preserve">- </w:t>
      </w:r>
      <w:r>
        <w:rPr>
          <w:kern w:val="2"/>
          <w:szCs w:val="18"/>
          <w:lang w:eastAsia="zh-CN" w:bidi="ar-KW"/>
        </w:rPr>
        <w:tab/>
        <w:t xml:space="preserve">Add PLMNInfoContext as ObjectContext for </w:t>
      </w:r>
      <w:r w:rsidRPr="00DB7168">
        <w:rPr>
          <w:kern w:val="2"/>
          <w:szCs w:val="18"/>
          <w:lang w:eastAsia="zh-CN" w:bidi="ar-KW"/>
        </w:rPr>
        <w:t>Radio Service Expectation</w:t>
      </w:r>
      <w:r>
        <w:rPr>
          <w:kern w:val="2"/>
          <w:szCs w:val="18"/>
          <w:lang w:eastAsia="zh-CN" w:bidi="ar-KW"/>
        </w:rPr>
        <w:t>. The concrete definition for PLMNInfo see TS 28.541 [3].</w:t>
      </w:r>
    </w:p>
    <w:p w14:paraId="424BD2BE" w14:textId="412F122C"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Update the existing definition for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in TS 28.312[2] more generic which can be applied for both EdgeServiceSupportExpectation and RadioServiceExpectation and reuse the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as ExpectationTarget for Radio Service Expectation. </w:t>
      </w:r>
    </w:p>
    <w:p w14:paraId="71E0901F" w14:textId="7DE1371E" w:rsidR="00CE3756" w:rsidRDefault="00CE3756" w:rsidP="00CE3756">
      <w:pPr>
        <w:jc w:val="both"/>
        <w:rPr>
          <w:kern w:val="2"/>
          <w:szCs w:val="18"/>
          <w:lang w:eastAsia="zh-CN" w:bidi="ar-KW"/>
        </w:rPr>
      </w:pPr>
      <w:r>
        <w:rPr>
          <w:kern w:val="2"/>
          <w:szCs w:val="18"/>
          <w:lang w:eastAsia="zh-CN" w:bidi="ar-KW"/>
        </w:rPr>
        <w:lastRenderedPageBreak/>
        <w:tab/>
        <w:t>-</w:t>
      </w:r>
      <w:r>
        <w:rPr>
          <w:kern w:val="2"/>
          <w:szCs w:val="18"/>
          <w:lang w:eastAsia="zh-CN" w:bidi="ar-KW"/>
        </w:rPr>
        <w:tab/>
        <w:t xml:space="preserve">Add </w:t>
      </w:r>
      <w:r w:rsidRPr="00D400A8">
        <w:rPr>
          <w:kern w:val="2"/>
          <w:szCs w:val="18"/>
          <w:lang w:eastAsia="zh-CN" w:bidi="ar-KW"/>
        </w:rPr>
        <w:t>SchedulingTimeContext</w:t>
      </w:r>
      <w:r>
        <w:rPr>
          <w:kern w:val="2"/>
          <w:szCs w:val="18"/>
          <w:lang w:eastAsia="zh-CN" w:bidi="ar-KW"/>
        </w:rPr>
        <w:t xml:space="preserve"> as ExpectationContext for Radio Service Expectation</w:t>
      </w:r>
      <w:r w:rsidRPr="00D400A8">
        <w:rPr>
          <w:kern w:val="2"/>
          <w:szCs w:val="18"/>
          <w:lang w:eastAsia="zh-CN" w:bidi="ar-KW"/>
        </w:rPr>
        <w:t xml:space="preserve">. The datatype for SchedulingTime &lt;&lt;choice&gt;&gt; is defined in TS 28.622 </w:t>
      </w:r>
      <w:r>
        <w:rPr>
          <w:kern w:val="2"/>
          <w:szCs w:val="18"/>
          <w:lang w:eastAsia="zh-CN" w:bidi="ar-KW"/>
        </w:rPr>
        <w:t>[4]</w:t>
      </w:r>
      <w:r w:rsidRPr="00D400A8">
        <w:rPr>
          <w:kern w:val="2"/>
          <w:szCs w:val="18"/>
          <w:lang w:eastAsia="zh-CN" w:bidi="ar-KW"/>
        </w:rPr>
        <w:t xml:space="preserve"> which can support one-time interval, daily periodicity, weekly periodicity or monthly periodicity.</w:t>
      </w:r>
    </w:p>
    <w:p w14:paraId="4F05F1F1" w14:textId="0014B22C" w:rsidR="00CE3756" w:rsidRPr="005E3DBC" w:rsidRDefault="00CE3756" w:rsidP="00CE3756">
      <w:pPr>
        <w:pStyle w:val="Heading3"/>
        <w:rPr>
          <w:rStyle w:val="SubtleEmphasis"/>
          <w:i w:val="0"/>
        </w:rPr>
      </w:pPr>
      <w:bookmarkStart w:id="58" w:name="_Toc164642003"/>
      <w:bookmarkStart w:id="59" w:name="_Toc164642302"/>
      <w:bookmarkStart w:id="60" w:name="_Hlk161679877"/>
      <w:r w:rsidRPr="005E3DBC">
        <w:rPr>
          <w:rStyle w:val="SubtleEmphasis"/>
          <w:i w:val="0"/>
        </w:rPr>
        <w:t>5.</w:t>
      </w:r>
      <w:r>
        <w:rPr>
          <w:rStyle w:val="SubtleEmphasis"/>
          <w:i w:val="0"/>
        </w:rPr>
        <w:t>1</w:t>
      </w:r>
      <w:r w:rsidRPr="005E3DBC">
        <w:rPr>
          <w:rStyle w:val="SubtleEmphasis"/>
          <w:i w:val="0"/>
        </w:rPr>
        <w:t>.4 Evaluation of potential solutions</w:t>
      </w:r>
      <w:bookmarkEnd w:id="58"/>
      <w:bookmarkEnd w:id="59"/>
    </w:p>
    <w:p w14:paraId="223BC469" w14:textId="081CF2FE" w:rsidR="00CE3756" w:rsidRDefault="00CE3756" w:rsidP="00CE3756">
      <w:pPr>
        <w:rPr>
          <w:lang w:eastAsia="zh-CN"/>
        </w:rPr>
      </w:pPr>
      <w:r w:rsidRPr="006647D0">
        <w:rPr>
          <w:rFonts w:hint="eastAsia"/>
          <w:lang w:eastAsia="zh-CN"/>
        </w:rPr>
        <w:t>T</w:t>
      </w:r>
      <w:r w:rsidRPr="006647D0">
        <w:rPr>
          <w:lang w:eastAsia="zh-CN"/>
        </w:rPr>
        <w:t>BD</w:t>
      </w:r>
      <w:bookmarkEnd w:id="60"/>
    </w:p>
    <w:p w14:paraId="316F4D14" w14:textId="21DA71FA" w:rsidR="00BF1113" w:rsidRPr="00EB117F" w:rsidRDefault="00BF1113" w:rsidP="00BF1113">
      <w:pPr>
        <w:pStyle w:val="Heading2"/>
      </w:pPr>
      <w:bookmarkStart w:id="61" w:name="_Toc164642004"/>
      <w:bookmarkStart w:id="62" w:name="_Toc164642303"/>
      <w:r>
        <w:t>5</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61"/>
      <w:bookmarkEnd w:id="62"/>
    </w:p>
    <w:p w14:paraId="15ECB808" w14:textId="21453D44" w:rsidR="00BF1113" w:rsidRDefault="00BF1113" w:rsidP="00BF1113">
      <w:pPr>
        <w:pStyle w:val="Heading3"/>
        <w:rPr>
          <w:rStyle w:val="SubtleEmphasis"/>
          <w:i w:val="0"/>
        </w:rPr>
      </w:pPr>
      <w:bookmarkStart w:id="63" w:name="_Toc164642005"/>
      <w:bookmarkStart w:id="64" w:name="_Toc164642304"/>
      <w:r>
        <w:rPr>
          <w:rStyle w:val="SubtleEmphasis"/>
          <w:i w:val="0"/>
        </w:rPr>
        <w:t>5</w:t>
      </w:r>
      <w:r w:rsidRPr="00F767AF">
        <w:rPr>
          <w:rStyle w:val="SubtleEmphasis"/>
          <w:i w:val="0"/>
        </w:rPr>
        <w:t>.</w:t>
      </w:r>
      <w:r>
        <w:rPr>
          <w:rStyle w:val="SubtleEmphasis"/>
          <w:i w:val="0"/>
        </w:rPr>
        <w:t>2</w:t>
      </w:r>
      <w:r w:rsidRPr="00F767AF">
        <w:rPr>
          <w:rStyle w:val="SubtleEmphasis"/>
          <w:i w:val="0"/>
        </w:rPr>
        <w:t>.1 Description</w:t>
      </w:r>
      <w:bookmarkEnd w:id="63"/>
      <w:bookmarkEnd w:id="64"/>
    </w:p>
    <w:p w14:paraId="355CD47D" w14:textId="0DB3E9D0" w:rsidR="00BF1113" w:rsidRDefault="00BF1113" w:rsidP="00BF1113">
      <w:pPr>
        <w:jc w:val="both"/>
        <w:rPr>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p>
    <w:p w14:paraId="4550811F" w14:textId="77777777" w:rsidR="00BF1113" w:rsidRDefault="00BF1113" w:rsidP="00BF1113">
      <w:pPr>
        <w:ind w:left="284"/>
        <w:jc w:val="both"/>
        <w:rPr>
          <w:lang w:eastAsia="zh-CN"/>
        </w:rPr>
      </w:pPr>
      <w:r w:rsidRPr="0067438B">
        <w:rPr>
          <w:b/>
        </w:rPr>
        <w:t>Enhancement Aspect</w:t>
      </w:r>
      <w:r>
        <w:rPr>
          <w:b/>
        </w:rPr>
        <w:t xml:space="preserve"> </w:t>
      </w:r>
      <w:r w:rsidRPr="0067438B">
        <w:rPr>
          <w:b/>
        </w:rPr>
        <w:t>1</w:t>
      </w:r>
      <w:r w:rsidRPr="0067438B">
        <w:rPr>
          <w:b/>
          <w:lang w:eastAsia="zh-CN"/>
        </w:rPr>
        <w:t>:</w:t>
      </w:r>
      <w:r>
        <w:rPr>
          <w:lang w:eastAsia="zh-CN"/>
        </w:rPr>
        <w:t xml:space="preserve"> the RAN energy saving target and service experience target in the existing object context are applied for all selected f</w:t>
      </w:r>
      <w:r w:rsidRPr="0047497F">
        <w:rPr>
          <w:lang w:eastAsia="zh-CN"/>
        </w:rPr>
        <w:t>requenc</w:t>
      </w:r>
      <w:r>
        <w:rPr>
          <w:lang w:eastAsia="zh-CN"/>
        </w:rPr>
        <w:t xml:space="preserve">ies (represented by </w:t>
      </w:r>
      <w:r w:rsidRPr="00C1031D">
        <w:t>d</w:t>
      </w:r>
      <w:r>
        <w:t>l</w:t>
      </w:r>
      <w:r w:rsidRPr="00C1031D">
        <w:t>FrequencyContext</w:t>
      </w:r>
      <w:r>
        <w:t xml:space="preserve"> and ul</w:t>
      </w:r>
      <w:r w:rsidRPr="00C1031D">
        <w:t>FrequencyContext</w:t>
      </w:r>
      <w:r>
        <w:t xml:space="preserve"> in the ExpctationObject</w:t>
      </w:r>
      <w:r>
        <w:rPr>
          <w:lang w:eastAsia="zh-CN"/>
        </w:rPr>
        <w:t xml:space="preserve">) and RAT (represented by </w:t>
      </w:r>
      <w:r>
        <w:t>rATContext in the ExpctationObject</w:t>
      </w:r>
      <w:r>
        <w:rPr>
          <w:lang w:eastAsia="zh-CN"/>
        </w:rPr>
        <w:t>). However, in some scenarios, MnS consumer may want to assure different RAN U</w:t>
      </w:r>
      <w:r>
        <w:rPr>
          <w:rFonts w:hint="eastAsia"/>
          <w:lang w:eastAsia="zh-CN"/>
        </w:rPr>
        <w:t>E</w:t>
      </w:r>
      <w:r>
        <w:rPr>
          <w:lang w:eastAsia="zh-CN"/>
        </w:rPr>
        <w:t xml:space="preserve"> throughput performance for different F</w:t>
      </w:r>
      <w:r w:rsidRPr="0047497F">
        <w:rPr>
          <w:lang w:eastAsia="zh-CN"/>
        </w:rPr>
        <w:t>requenc</w:t>
      </w:r>
      <w:r>
        <w:rPr>
          <w:lang w:eastAsia="zh-CN"/>
        </w:rPr>
        <w:t xml:space="preserve">ies or RATs in the same area when perform energy saving activities (same RAN energy saving targets). It is important to the </w:t>
      </w:r>
      <w:r>
        <w:rPr>
          <w:iCs/>
          <w:lang w:eastAsia="zh-CN"/>
        </w:rPr>
        <w:t>a</w:t>
      </w:r>
      <w:r w:rsidRPr="00832B83">
        <w:rPr>
          <w:iCs/>
          <w:lang w:eastAsia="zh-CN"/>
        </w:rPr>
        <w:t>llow</w:t>
      </w:r>
      <w:r>
        <w:rPr>
          <w:lang w:eastAsia="zh-CN"/>
        </w:rPr>
        <w:t xml:space="preserve"> the MnS consumer to express different </w:t>
      </w:r>
      <w:r w:rsidRPr="00031D8D">
        <w:rPr>
          <w:lang w:eastAsia="zh-CN"/>
        </w:rPr>
        <w:t>RAN UE throughput target</w:t>
      </w:r>
      <w:r>
        <w:rPr>
          <w:lang w:eastAsia="zh-CN"/>
        </w:rPr>
        <w:t xml:space="preserve">s for </w:t>
      </w:r>
      <w:r w:rsidRPr="00031D8D">
        <w:rPr>
          <w:lang w:eastAsia="zh-CN"/>
        </w:rPr>
        <w:t xml:space="preserve">different Frequencies or RATs in the </w:t>
      </w:r>
      <w:r>
        <w:rPr>
          <w:lang w:eastAsia="zh-CN"/>
        </w:rPr>
        <w:t xml:space="preserve">specified area in the same intent, and receive the target fulfilment result for different </w:t>
      </w:r>
      <w:r w:rsidRPr="00031D8D">
        <w:rPr>
          <w:lang w:eastAsia="zh-CN"/>
        </w:rPr>
        <w:t>RAN UE throughput target</w:t>
      </w:r>
      <w:r>
        <w:rPr>
          <w:lang w:eastAsia="zh-CN"/>
        </w:rPr>
        <w:t xml:space="preserve">s for </w:t>
      </w:r>
      <w:r w:rsidRPr="00031D8D">
        <w:rPr>
          <w:lang w:eastAsia="zh-CN"/>
        </w:rPr>
        <w:t>different Frequencies or RATs</w:t>
      </w:r>
      <w:r>
        <w:rPr>
          <w:lang w:eastAsia="zh-CN"/>
        </w:rPr>
        <w:t>.</w:t>
      </w:r>
    </w:p>
    <w:p w14:paraId="3C766791" w14:textId="77777777" w:rsidR="00BF1113" w:rsidRPr="0067438B" w:rsidRDefault="00BF1113" w:rsidP="00BF1113">
      <w:pPr>
        <w:ind w:left="284"/>
        <w:jc w:val="both"/>
        <w:rPr>
          <w:lang w:eastAsia="zh-CN"/>
        </w:rPr>
      </w:pPr>
      <w:r>
        <w:rPr>
          <w:rFonts w:hint="eastAsia"/>
          <w:b/>
          <w:lang w:eastAsia="zh-CN"/>
        </w:rPr>
        <w:t>E</w:t>
      </w:r>
      <w:r>
        <w:rPr>
          <w:b/>
          <w:lang w:eastAsia="zh-CN"/>
        </w:rPr>
        <w:t xml:space="preserve">nhancement Aspect 2: </w:t>
      </w:r>
      <w:r w:rsidRPr="0067438B">
        <w:rPr>
          <w:lang w:eastAsia="zh-CN"/>
        </w:rPr>
        <w:t>the</w:t>
      </w:r>
      <w:r>
        <w:rPr>
          <w:lang w:eastAsia="zh-CN"/>
        </w:rPr>
        <w:t xml:space="preserve"> existing radio network expectation (e.g. existing </w:t>
      </w:r>
      <w:r w:rsidRPr="00520305">
        <w:rPr>
          <w:lang w:eastAsia="zh-CN"/>
        </w:rPr>
        <w:t>aveULRANUEThptTarget and aveDLRANUEthptTarget</w:t>
      </w:r>
      <w:r>
        <w:rPr>
          <w:lang w:eastAsia="zh-CN"/>
        </w:rPr>
        <w:t xml:space="preserve">) can be used to support </w:t>
      </w:r>
      <w:r w:rsidRPr="0067438B">
        <w:rPr>
          <w:lang w:eastAsia="zh-CN"/>
        </w:rPr>
        <w:t>MnS consumer to express radio network expectations on radio network traffic assurance in the specified areas</w:t>
      </w:r>
      <w:r>
        <w:rPr>
          <w:lang w:eastAsia="zh-CN"/>
        </w:rPr>
        <w:t xml:space="preserve"> for the scheduled events (</w:t>
      </w:r>
      <w:r w:rsidRPr="00CA6F7D">
        <w:rPr>
          <w:lang w:eastAsia="zh-CN"/>
        </w:rPr>
        <w:t>such as a sports event or concert</w:t>
      </w:r>
      <w:r>
        <w:rPr>
          <w:lang w:eastAsia="zh-CN"/>
        </w:rPr>
        <w:t>). However, the solution for user numbers requirement is missin</w:t>
      </w:r>
      <w:r>
        <w:rPr>
          <w:rFonts w:hint="eastAsia"/>
          <w:lang w:eastAsia="zh-CN"/>
        </w:rPr>
        <w:t>g</w:t>
      </w:r>
      <w:r>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(e.g. CGI) to satisfy the radio network traffic assurance scenario.</w:t>
      </w:r>
    </w:p>
    <w:p w14:paraId="256FEF55" w14:textId="6BE1EF62" w:rsidR="00BF1113" w:rsidRDefault="00BF1113" w:rsidP="00BF1113">
      <w:pPr>
        <w:pStyle w:val="Heading3"/>
        <w:rPr>
          <w:rStyle w:val="SubtleEmphasis"/>
          <w:i w:val="0"/>
        </w:rPr>
      </w:pPr>
      <w:bookmarkStart w:id="65" w:name="_Toc164642006"/>
      <w:bookmarkStart w:id="66" w:name="_Toc164642305"/>
      <w:r>
        <w:rPr>
          <w:rStyle w:val="SubtleEmphasis"/>
          <w:i w:val="0"/>
        </w:rPr>
        <w:t>5</w:t>
      </w:r>
      <w:r w:rsidRPr="00F767AF">
        <w:rPr>
          <w:rStyle w:val="SubtleEmphasis"/>
          <w:i w:val="0"/>
        </w:rPr>
        <w:t>.</w:t>
      </w:r>
      <w:r>
        <w:rPr>
          <w:rStyle w:val="SubtleEmphasis"/>
          <w:i w:val="0"/>
        </w:rPr>
        <w:t>2</w:t>
      </w:r>
      <w:r w:rsidRPr="00F767AF">
        <w:rPr>
          <w:rStyle w:val="SubtleEmphasis"/>
          <w:i w:val="0"/>
        </w:rPr>
        <w:t>.</w:t>
      </w:r>
      <w:r>
        <w:rPr>
          <w:rStyle w:val="SubtleEmphasis"/>
          <w:i w:val="0"/>
        </w:rPr>
        <w:t>2</w:t>
      </w:r>
      <w:r w:rsidRPr="00F767AF">
        <w:rPr>
          <w:rStyle w:val="SubtleEmphasis"/>
          <w:i w:val="0"/>
        </w:rPr>
        <w:t xml:space="preserve"> Potential solutions</w:t>
      </w:r>
      <w:bookmarkEnd w:id="65"/>
      <w:bookmarkEnd w:id="66"/>
    </w:p>
    <w:p w14:paraId="523D588F" w14:textId="35985405" w:rsidR="00BF1113" w:rsidRDefault="00BF1113" w:rsidP="00BF1113">
      <w:pPr>
        <w:jc w:val="both"/>
        <w:rPr>
          <w:lang w:eastAsia="zh-CN"/>
        </w:rPr>
      </w:pPr>
      <w:r>
        <w:rPr>
          <w:lang w:eastAsia="zh-CN"/>
        </w:rPr>
        <w:t xml:space="preserve">Following are the proposed solutions to support above enhancements based on existing RadioNetworkExpectation and </w:t>
      </w:r>
      <w:r w:rsidRPr="00C7286C">
        <w:rPr>
          <w:lang w:eastAsia="zh-CN"/>
        </w:rPr>
        <w:t>TargetFulfilmentResult</w:t>
      </w:r>
      <w:r>
        <w:rPr>
          <w:lang w:eastAsia="zh-CN"/>
        </w:rPr>
        <w:t xml:space="preserve"> in TS 28.312 [2].</w:t>
      </w:r>
    </w:p>
    <w:p w14:paraId="167B4722" w14:textId="77777777" w:rsidR="00BF1113" w:rsidRPr="00002517" w:rsidRDefault="00BF1113" w:rsidP="00BF1113">
      <w:pPr>
        <w:jc w:val="both"/>
        <w:rPr>
          <w:b/>
          <w:lang w:eastAsia="zh-CN"/>
        </w:rPr>
      </w:pPr>
      <w:r>
        <w:rPr>
          <w:b/>
        </w:rPr>
        <w:t xml:space="preserve">Proposals for </w:t>
      </w:r>
      <w:r w:rsidRPr="00002517">
        <w:rPr>
          <w:b/>
        </w:rPr>
        <w:t>the Enhancement Aspect 1</w:t>
      </w:r>
      <w:r>
        <w:rPr>
          <w:b/>
        </w:rPr>
        <w:t>:</w:t>
      </w:r>
    </w:p>
    <w:p w14:paraId="1264AD62" w14:textId="6D686822" w:rsidR="00BF1113" w:rsidRDefault="00BF1113" w:rsidP="00BF1113">
      <w:pPr>
        <w:numPr>
          <w:ilvl w:val="0"/>
          <w:numId w:val="16"/>
        </w:numPr>
        <w:rPr>
          <w:lang w:eastAsia="zh-CN"/>
        </w:rPr>
      </w:pPr>
      <w:r>
        <w:rPr>
          <w:b/>
          <w:lang w:eastAsia="zh-CN"/>
        </w:rPr>
        <w:t xml:space="preserve">Proposal </w:t>
      </w:r>
      <w:r w:rsidRPr="006E4ACE">
        <w:rPr>
          <w:b/>
          <w:lang w:eastAsia="zh-CN"/>
        </w:rPr>
        <w:t>1</w:t>
      </w:r>
      <w:r>
        <w:rPr>
          <w:b/>
          <w:lang w:eastAsia="zh-CN"/>
        </w:rPr>
        <w:t>.1</w:t>
      </w:r>
      <w:r w:rsidRPr="006E4ACE">
        <w:rPr>
          <w:b/>
          <w:lang w:eastAsia="zh-CN"/>
        </w:rPr>
        <w:t xml:space="preserve">: </w:t>
      </w:r>
      <w:r>
        <w:rPr>
          <w:lang w:eastAsia="zh-CN"/>
        </w:rPr>
        <w:t xml:space="preserve"> Update existing </w:t>
      </w:r>
      <w:r w:rsidRPr="006E4ACE">
        <w:rPr>
          <w:lang w:eastAsia="zh-CN"/>
        </w:rPr>
        <w:t>aveULRANUEThptTarget</w:t>
      </w:r>
      <w:r>
        <w:rPr>
          <w:lang w:eastAsia="zh-CN"/>
        </w:rPr>
        <w:t xml:space="preserve"> defined in TS 28.312 [2] by adding </w:t>
      </w:r>
      <w:r w:rsidRPr="00A62D4F">
        <w:rPr>
          <w:lang w:eastAsia="zh-CN"/>
        </w:rPr>
        <w:t>“</w:t>
      </w:r>
      <w:r w:rsidRPr="00A62D4F">
        <w:t>ulFrequencyCont</w:t>
      </w:r>
      <w:r w:rsidRPr="00A62D4F">
        <w:rPr>
          <w:lang w:eastAsia="zh-CN"/>
        </w:rPr>
        <w:t xml:space="preserve">ext” </w:t>
      </w:r>
      <w:r>
        <w:rPr>
          <w:lang w:eastAsia="zh-CN"/>
        </w:rPr>
        <w:t xml:space="preserve">and </w:t>
      </w:r>
      <w:r w:rsidRPr="00A62D4F">
        <w:rPr>
          <w:lang w:eastAsia="zh-CN"/>
        </w:rPr>
        <w:t>“rATContext”</w:t>
      </w:r>
      <w:r>
        <w:rPr>
          <w:lang w:eastAsia="zh-CN"/>
        </w:rPr>
        <w:t xml:space="preserve"> as targetContext, and update existing </w:t>
      </w:r>
      <w:r w:rsidRPr="006E4ACE">
        <w:rPr>
          <w:lang w:eastAsia="zh-CN"/>
        </w:rPr>
        <w:t>ave</w:t>
      </w:r>
      <w:r>
        <w:rPr>
          <w:lang w:eastAsia="zh-CN"/>
        </w:rPr>
        <w:t>D</w:t>
      </w:r>
      <w:r w:rsidRPr="006E4ACE">
        <w:rPr>
          <w:lang w:eastAsia="zh-CN"/>
        </w:rPr>
        <w:t>LRANUEThptTarget</w:t>
      </w:r>
      <w:r>
        <w:rPr>
          <w:lang w:eastAsia="zh-CN"/>
        </w:rPr>
        <w:t xml:space="preserve"> defined in TS 28.312 [2] by adding </w:t>
      </w:r>
      <w:r w:rsidRPr="00A62D4F">
        <w:rPr>
          <w:lang w:eastAsia="zh-CN"/>
        </w:rPr>
        <w:t>“dlFrequencyContext”</w:t>
      </w:r>
      <w:r>
        <w:rPr>
          <w:lang w:eastAsia="zh-CN"/>
        </w:rPr>
        <w:t xml:space="preserve"> and </w:t>
      </w:r>
      <w:r w:rsidRPr="00A62D4F">
        <w:rPr>
          <w:lang w:eastAsia="zh-CN"/>
        </w:rPr>
        <w:t xml:space="preserve">“rATContext” </w:t>
      </w:r>
      <w:r>
        <w:rPr>
          <w:lang w:eastAsia="zh-CN"/>
        </w:rPr>
        <w:t xml:space="preserve">as targetContext. </w:t>
      </w:r>
    </w:p>
    <w:p w14:paraId="3B5C4DC3" w14:textId="77777777" w:rsidR="00BF1113" w:rsidRDefault="00BF1113" w:rsidP="00BF1113">
      <w:pPr>
        <w:numPr>
          <w:ilvl w:val="0"/>
          <w:numId w:val="16"/>
        </w:numPr>
        <w:rPr>
          <w:lang w:eastAsia="zh-CN"/>
        </w:rPr>
      </w:pPr>
      <w:r>
        <w:rPr>
          <w:b/>
          <w:lang w:eastAsia="zh-CN"/>
        </w:rPr>
        <w:t xml:space="preserve">Proposal 1.2: </w:t>
      </w:r>
      <w:r w:rsidRPr="006E4ACE">
        <w:rPr>
          <w:b/>
          <w:lang w:eastAsia="zh-CN"/>
        </w:rPr>
        <w:t xml:space="preserve"> </w:t>
      </w:r>
      <w:r>
        <w:rPr>
          <w:lang w:eastAsia="zh-CN"/>
        </w:rPr>
        <w:t xml:space="preserve"> Update existing </w:t>
      </w:r>
      <w:r w:rsidRPr="006E4ACE">
        <w:rPr>
          <w:lang w:eastAsia="zh-CN"/>
        </w:rPr>
        <w:t>TargetFulfilmentResult&lt;&lt;dataType&gt;&gt;</w:t>
      </w:r>
      <w:r>
        <w:rPr>
          <w:lang w:eastAsia="zh-CN"/>
        </w:rPr>
        <w:t xml:space="preserve"> by adding attribute </w:t>
      </w:r>
      <w:r w:rsidRPr="00A62D4F">
        <w:rPr>
          <w:lang w:eastAsia="zh-CN"/>
        </w:rPr>
        <w:t>“targetContext”</w:t>
      </w:r>
      <w:r>
        <w:rPr>
          <w:lang w:eastAsia="zh-CN"/>
        </w:rPr>
        <w:t xml:space="preserve">. The </w:t>
      </w:r>
      <w:r w:rsidRPr="00A62D4F">
        <w:rPr>
          <w:lang w:eastAsia="zh-CN"/>
        </w:rPr>
        <w:t>“targetContext”</w:t>
      </w:r>
      <w:r>
        <w:rPr>
          <w:lang w:eastAsia="zh-CN"/>
        </w:rPr>
        <w:t xml:space="preserve"> can be </w:t>
      </w:r>
      <w:r w:rsidRPr="00A62D4F">
        <w:rPr>
          <w:lang w:eastAsia="zh-CN"/>
        </w:rPr>
        <w:t>“ulFrequencyContext”</w:t>
      </w:r>
      <w:r>
        <w:rPr>
          <w:lang w:eastAsia="zh-CN"/>
        </w:rPr>
        <w:t xml:space="preserve">, </w:t>
      </w:r>
      <w:r w:rsidRPr="00A62D4F">
        <w:rPr>
          <w:lang w:eastAsia="zh-CN"/>
        </w:rPr>
        <w:t>“dlFrequencyContext”</w:t>
      </w:r>
      <w:r>
        <w:rPr>
          <w:lang w:eastAsia="zh-CN"/>
        </w:rPr>
        <w:t xml:space="preserve"> or </w:t>
      </w:r>
      <w:r w:rsidRPr="00A62D4F">
        <w:rPr>
          <w:lang w:eastAsia="zh-CN"/>
        </w:rPr>
        <w:t>“rATContext”</w:t>
      </w:r>
      <w:r>
        <w:rPr>
          <w:lang w:eastAsia="zh-CN"/>
        </w:rPr>
        <w:t>, which depends on the concrete target specified in the Intent.</w:t>
      </w:r>
    </w:p>
    <w:p w14:paraId="5F1FFE6A" w14:textId="77777777" w:rsidR="00BF1113" w:rsidRPr="00002517" w:rsidRDefault="00BF1113" w:rsidP="00BF1113">
      <w:pPr>
        <w:jc w:val="both"/>
        <w:rPr>
          <w:b/>
          <w:lang w:eastAsia="zh-CN"/>
        </w:rPr>
      </w:pPr>
      <w:r>
        <w:rPr>
          <w:b/>
        </w:rPr>
        <w:t>Proposals for the</w:t>
      </w:r>
      <w:r w:rsidRPr="00002517">
        <w:rPr>
          <w:b/>
        </w:rPr>
        <w:t xml:space="preserve"> Enhancement Aspect </w:t>
      </w:r>
      <w:r>
        <w:rPr>
          <w:b/>
        </w:rPr>
        <w:t xml:space="preserve">2, </w:t>
      </w:r>
    </w:p>
    <w:p w14:paraId="69701AC5" w14:textId="77777777" w:rsidR="00BF1113" w:rsidRPr="00002517" w:rsidRDefault="00BF1113" w:rsidP="00BF1113">
      <w:pPr>
        <w:numPr>
          <w:ilvl w:val="0"/>
          <w:numId w:val="16"/>
        </w:numPr>
        <w:rPr>
          <w:b/>
          <w:lang w:eastAsia="zh-CN"/>
        </w:rPr>
      </w:pPr>
      <w:r w:rsidRPr="00002517">
        <w:rPr>
          <w:b/>
          <w:lang w:eastAsia="zh-CN"/>
        </w:rPr>
        <w:t>Proposal 2.1:</w:t>
      </w:r>
      <w:r w:rsidRPr="00002517">
        <w:rPr>
          <w:lang w:eastAsia="zh-CN"/>
        </w:rPr>
        <w:t xml:space="preserve"> Add ActiveUEsTarget as ExpectationTarget, it describes the number of Active UEs for the specified areas. This target is related to Mean number of Active UEs in the DL per cell and Mean number of Active UEs in the UL per cell defined in TS 28.552.</w:t>
      </w:r>
    </w:p>
    <w:p w14:paraId="0CBFF7D9" w14:textId="2E291152" w:rsidR="00BF1113" w:rsidRPr="00002517" w:rsidRDefault="00BF1113" w:rsidP="00BF1113">
      <w:pPr>
        <w:numPr>
          <w:ilvl w:val="0"/>
          <w:numId w:val="16"/>
        </w:numPr>
        <w:rPr>
          <w:b/>
          <w:lang w:eastAsia="zh-CN"/>
        </w:rPr>
      </w:pPr>
      <w:r w:rsidRPr="00002517">
        <w:rPr>
          <w:b/>
          <w:lang w:eastAsia="zh-CN"/>
        </w:rPr>
        <w:t xml:space="preserve">Proposal 2.2: </w:t>
      </w:r>
      <w:r w:rsidRPr="00002517">
        <w:rPr>
          <w:lang w:eastAsia="zh-CN"/>
        </w:rPr>
        <w:t>Replace the targetAssuranceTimeContext with the SchedulingTimeContext. The datatype for SchedulingTime &lt;&lt;choice&gt;&gt; is defined in TS 28.622 [</w:t>
      </w:r>
      <w:r w:rsidR="00E35D0E">
        <w:rPr>
          <w:lang w:eastAsia="zh-CN"/>
        </w:rPr>
        <w:t>4</w:t>
      </w:r>
      <w:r w:rsidRPr="00002517">
        <w:rPr>
          <w:lang w:eastAsia="zh-CN"/>
        </w:rPr>
        <w:t>] which can support one-time interval, daily periodicity, weekly periodicity or monthly periodicity.</w:t>
      </w:r>
    </w:p>
    <w:p w14:paraId="3B93F21C" w14:textId="77777777" w:rsidR="00BF1113" w:rsidRPr="00002517" w:rsidRDefault="00BF1113" w:rsidP="00BF1113">
      <w:pPr>
        <w:numPr>
          <w:ilvl w:val="0"/>
          <w:numId w:val="16"/>
        </w:numPr>
        <w:rPr>
          <w:b/>
          <w:lang w:eastAsia="zh-CN"/>
        </w:rPr>
      </w:pPr>
      <w:r w:rsidRPr="00002517">
        <w:rPr>
          <w:rFonts w:hint="eastAsia"/>
          <w:b/>
          <w:lang w:eastAsia="zh-CN"/>
        </w:rPr>
        <w:t>-</w:t>
      </w:r>
      <w:r w:rsidRPr="00002517">
        <w:rPr>
          <w:b/>
          <w:lang w:eastAsia="zh-CN"/>
        </w:rPr>
        <w:tab/>
        <w:t xml:space="preserve">Proposal 2.3: </w:t>
      </w:r>
      <w:r w:rsidRPr="00002517">
        <w:rPr>
          <w:lang w:eastAsia="zh-CN"/>
        </w:rPr>
        <w:t xml:space="preserve">Add attribute "cellContext" </w:t>
      </w:r>
      <w:r>
        <w:rPr>
          <w:lang w:eastAsia="zh-CN"/>
        </w:rPr>
        <w:t>as</w:t>
      </w:r>
      <w:r w:rsidRPr="00002517">
        <w:rPr>
          <w:lang w:eastAsia="zh-CN"/>
        </w:rPr>
        <w:t xml:space="preserve"> ObjectContext for RadioNetworkExpectation to describe the coverage areas which represented by a list of cells. The contextValueRange for cellContext can be a list of CGIs (NCGI in case of NR cells and ECGI in case of E-UTRAN cells). This attributes also can be reused for other purpose if needed.</w:t>
      </w:r>
    </w:p>
    <w:p w14:paraId="35BBF171" w14:textId="2D22DB85" w:rsidR="00BF1113" w:rsidRPr="005E3DBC" w:rsidRDefault="00BF1113" w:rsidP="00BF1113">
      <w:pPr>
        <w:pStyle w:val="Heading3"/>
        <w:rPr>
          <w:rStyle w:val="SubtleEmphasis"/>
          <w:i w:val="0"/>
        </w:rPr>
      </w:pPr>
      <w:bookmarkStart w:id="67" w:name="_Toc164642007"/>
      <w:bookmarkStart w:id="68" w:name="_Toc164642306"/>
      <w:r w:rsidRPr="005E3DBC">
        <w:rPr>
          <w:rStyle w:val="SubtleEmphasis"/>
          <w:i w:val="0"/>
        </w:rPr>
        <w:lastRenderedPageBreak/>
        <w:t>5.</w:t>
      </w:r>
      <w:r>
        <w:rPr>
          <w:rStyle w:val="SubtleEmphasis"/>
          <w:i w:val="0"/>
        </w:rPr>
        <w:t>2</w:t>
      </w:r>
      <w:r w:rsidRPr="005E3DBC">
        <w:rPr>
          <w:rStyle w:val="SubtleEmphasis"/>
          <w:i w:val="0"/>
        </w:rPr>
        <w:t>.</w:t>
      </w:r>
      <w:r>
        <w:rPr>
          <w:rStyle w:val="SubtleEmphasis"/>
          <w:i w:val="0"/>
        </w:rPr>
        <w:t>3</w:t>
      </w:r>
      <w:r w:rsidRPr="005E3DBC">
        <w:rPr>
          <w:rStyle w:val="SubtleEmphasis"/>
          <w:i w:val="0"/>
        </w:rPr>
        <w:t xml:space="preserve"> Evaluation of potential solutions</w:t>
      </w:r>
      <w:bookmarkEnd w:id="67"/>
      <w:bookmarkEnd w:id="68"/>
    </w:p>
    <w:p w14:paraId="6E9AE28F" w14:textId="4F7FEA8C" w:rsidR="00BF1113" w:rsidRDefault="00BF1113" w:rsidP="00CE3756">
      <w:pPr>
        <w:rPr>
          <w:lang w:eastAsia="zh-CN"/>
        </w:rPr>
      </w:pPr>
      <w:r w:rsidRPr="006647D0">
        <w:rPr>
          <w:rFonts w:hint="eastAsia"/>
          <w:lang w:eastAsia="zh-CN"/>
        </w:rPr>
        <w:t>T</w:t>
      </w:r>
      <w:r w:rsidRPr="006647D0">
        <w:rPr>
          <w:lang w:eastAsia="zh-CN"/>
        </w:rPr>
        <w:t>BD</w:t>
      </w:r>
    </w:p>
    <w:p w14:paraId="5AF4BA01" w14:textId="55E1A7AD" w:rsidR="009B3A4F" w:rsidRPr="00EB117F" w:rsidRDefault="009B3A4F" w:rsidP="009B3A4F">
      <w:pPr>
        <w:pStyle w:val="Heading2"/>
      </w:pPr>
      <w:bookmarkStart w:id="69" w:name="_Toc164642008"/>
      <w:bookmarkStart w:id="70" w:name="_Toc164642307"/>
      <w:r>
        <w:t>5</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bookmarkEnd w:id="69"/>
      <w:bookmarkEnd w:id="70"/>
    </w:p>
    <w:p w14:paraId="7990A515" w14:textId="6A8D1DEF" w:rsidR="009B3A4F" w:rsidRDefault="009B3A4F" w:rsidP="009B3A4F">
      <w:pPr>
        <w:pStyle w:val="Heading3"/>
        <w:rPr>
          <w:rStyle w:val="SubtleEmphasis"/>
          <w:i w:val="0"/>
        </w:rPr>
      </w:pPr>
      <w:bookmarkStart w:id="71" w:name="_Toc164642009"/>
      <w:bookmarkStart w:id="72" w:name="_Toc164642308"/>
      <w:r>
        <w:rPr>
          <w:rStyle w:val="SubtleEmphasis"/>
          <w:i w:val="0"/>
        </w:rPr>
        <w:t>5</w:t>
      </w:r>
      <w:r w:rsidRPr="00F767AF">
        <w:rPr>
          <w:rStyle w:val="SubtleEmphasis"/>
          <w:i w:val="0"/>
        </w:rPr>
        <w:t>.</w:t>
      </w:r>
      <w:r>
        <w:rPr>
          <w:rStyle w:val="SubtleEmphasis"/>
          <w:i w:val="0"/>
        </w:rPr>
        <w:t>3</w:t>
      </w:r>
      <w:r w:rsidRPr="00F767AF">
        <w:rPr>
          <w:rStyle w:val="SubtleEmphasis"/>
          <w:i w:val="0"/>
        </w:rPr>
        <w:t>.1 Description</w:t>
      </w:r>
      <w:bookmarkEnd w:id="71"/>
      <w:bookmarkEnd w:id="72"/>
    </w:p>
    <w:p w14:paraId="3D1A05F9" w14:textId="600FDFC1" w:rsidR="009B3A4F" w:rsidRDefault="009B3A4F" w:rsidP="009B3A4F">
      <w:pPr>
        <w:jc w:val="both"/>
        <w:rPr>
          <w:lang w:eastAsia="zh-CN"/>
        </w:rPr>
      </w:pPr>
      <w:r w:rsidRPr="003E298A">
        <w:rPr>
          <w:rFonts w:hint="eastAsia"/>
          <w:lang w:eastAsia="zh-CN"/>
        </w:rPr>
        <w:t>I</w:t>
      </w:r>
      <w:r w:rsidRPr="003E298A">
        <w:rPr>
          <w:lang w:eastAsia="zh-CN"/>
        </w:rPr>
        <w:t>n TS 28.312</w:t>
      </w:r>
      <w:r>
        <w:rPr>
          <w:lang w:eastAsia="zh-CN"/>
        </w:rPr>
        <w:t xml:space="preserve"> [2]</w:t>
      </w:r>
      <w:r w:rsidRPr="003E298A">
        <w:rPr>
          <w:lang w:eastAsia="zh-CN"/>
        </w:rPr>
        <w:t>, NtfSubscriptionControl IOC is used for MnS consumer to subscribe the intent report information explicitly</w:t>
      </w:r>
      <w:r>
        <w:rPr>
          <w:lang w:eastAsia="zh-CN"/>
        </w:rPr>
        <w:t xml:space="preserve">. MnS consumer needs to request to create a </w:t>
      </w:r>
      <w:r w:rsidRPr="003E298A">
        <w:rPr>
          <w:lang w:eastAsia="zh-CN"/>
        </w:rPr>
        <w:t>NtfSubscriptionControl</w:t>
      </w:r>
      <w:r>
        <w:rPr>
          <w:lang w:eastAsia="zh-CN"/>
        </w:rPr>
        <w:t xml:space="preserve"> instance to subscribe the intent report information for a specified intent instance after such intent instance is created.</w:t>
      </w:r>
    </w:p>
    <w:p w14:paraId="2A63F84D" w14:textId="2C379591" w:rsidR="009B3A4F" w:rsidRDefault="009B3A4F" w:rsidP="009B3A4F">
      <w:pPr>
        <w:jc w:val="center"/>
        <w:rPr>
          <w:noProof/>
        </w:rPr>
      </w:pPr>
      <w:r w:rsidRPr="00F26D25">
        <w:rPr>
          <w:noProof/>
        </w:rPr>
        <w:drawing>
          <wp:inline distT="0" distB="0" distL="0" distR="0" wp14:anchorId="186FA794" wp14:editId="5251EE80">
            <wp:extent cx="3930650" cy="114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650" cy="1149350"/>
                    </a:xfrm>
                    <a:prstGeom prst="rect">
                      <a:avLst/>
                    </a:prstGeom>
                    <a:noFill/>
                    <a:ln>
                      <a:noFill/>
                    </a:ln>
                  </pic:spPr>
                </pic:pic>
              </a:graphicData>
            </a:graphic>
          </wp:inline>
        </w:drawing>
      </w:r>
    </w:p>
    <w:p w14:paraId="58396974" w14:textId="77777777" w:rsidR="009B3A4F" w:rsidRDefault="009B3A4F" w:rsidP="009B3A4F">
      <w:pPr>
        <w:jc w:val="center"/>
        <w:rPr>
          <w:lang w:eastAsia="zh-CN"/>
        </w:rPr>
      </w:pPr>
      <w:r>
        <w:rPr>
          <w:rFonts w:hint="eastAsia"/>
          <w:lang w:eastAsia="zh-CN"/>
        </w:rPr>
        <w:t>F</w:t>
      </w:r>
      <w:r>
        <w:rPr>
          <w:lang w:eastAsia="zh-CN"/>
        </w:rPr>
        <w:t>igure 5.X.1-1 E</w:t>
      </w:r>
      <w:r w:rsidRPr="0073772D">
        <w:rPr>
          <w:lang w:eastAsia="zh-CN"/>
        </w:rPr>
        <w:t>xplicit</w:t>
      </w:r>
      <w:r>
        <w:rPr>
          <w:lang w:eastAsia="zh-CN"/>
        </w:rPr>
        <w:t xml:space="preserve"> intent report subscription</w:t>
      </w:r>
    </w:p>
    <w:p w14:paraId="2D8F6BEC" w14:textId="77777777" w:rsidR="009B3A4F" w:rsidRDefault="009B3A4F" w:rsidP="009B3A4F">
      <w:pPr>
        <w:jc w:val="both"/>
        <w:rPr>
          <w:lang w:eastAsia="zh-CN"/>
        </w:rPr>
      </w:pPr>
      <w:r>
        <w:rPr>
          <w:lang w:eastAsia="zh-CN"/>
        </w:rPr>
        <w:t>H</w:t>
      </w:r>
      <w:r w:rsidRPr="003E298A">
        <w:rPr>
          <w:lang w:eastAsia="zh-CN"/>
        </w:rPr>
        <w:t>owever, in some scenario</w:t>
      </w:r>
      <w:r>
        <w:rPr>
          <w:lang w:eastAsia="zh-CN"/>
        </w:rPr>
        <w:t>s</w:t>
      </w:r>
      <w:r w:rsidRPr="003E298A">
        <w:rPr>
          <w:lang w:eastAsia="zh-CN"/>
        </w:rPr>
        <w:t>, MnS consumer who express</w:t>
      </w:r>
      <w:r>
        <w:rPr>
          <w:lang w:eastAsia="zh-CN"/>
        </w:rPr>
        <w:t>es</w:t>
      </w:r>
      <w:r w:rsidRPr="003E298A">
        <w:rPr>
          <w:lang w:eastAsia="zh-CN"/>
        </w:rPr>
        <w:t xml:space="preserve"> the intent may want to obtain the intent report </w:t>
      </w:r>
      <w:r>
        <w:rPr>
          <w:lang w:eastAsia="zh-CN"/>
        </w:rPr>
        <w:t>by default</w:t>
      </w:r>
      <w:r w:rsidRPr="003E298A">
        <w:rPr>
          <w:lang w:eastAsia="zh-CN"/>
        </w:rPr>
        <w:t>, instead of triggering separate subscription action</w:t>
      </w:r>
      <w:r>
        <w:rPr>
          <w:lang w:eastAsia="zh-CN"/>
        </w:rPr>
        <w:t xml:space="preserve"> (i.e. request to create a NtfSubscriptionControl instance) to subscribe intent report information (especially intent fulfilment information)</w:t>
      </w:r>
      <w:r w:rsidRPr="003E298A">
        <w:rPr>
          <w:lang w:eastAsia="zh-CN"/>
        </w:rPr>
        <w:t xml:space="preserve">. </w:t>
      </w:r>
    </w:p>
    <w:p w14:paraId="722BFBF9" w14:textId="77777777" w:rsidR="009B3A4F" w:rsidRDefault="009B3A4F" w:rsidP="009B3A4F">
      <w:pPr>
        <w:jc w:val="both"/>
        <w:rPr>
          <w:lang w:eastAsia="zh-CN"/>
        </w:rPr>
      </w:pPr>
      <w:r w:rsidRPr="003E298A">
        <w:rPr>
          <w:lang w:eastAsia="zh-CN"/>
        </w:rPr>
        <w:t>So, the capability to support for implicit intent report subscription</w:t>
      </w:r>
      <w:r>
        <w:rPr>
          <w:lang w:eastAsia="zh-CN"/>
        </w:rPr>
        <w:t xml:space="preserve"> is important for the MnS consumer who express the intent</w:t>
      </w:r>
      <w:r w:rsidRPr="003E298A">
        <w:rPr>
          <w:lang w:eastAsia="zh-CN"/>
        </w:rPr>
        <w:t>.</w:t>
      </w:r>
    </w:p>
    <w:p w14:paraId="1C6E64FD" w14:textId="0ED21B9C" w:rsidR="009B3A4F" w:rsidRPr="009A102D" w:rsidRDefault="009B3A4F" w:rsidP="009B3A4F">
      <w:pPr>
        <w:pStyle w:val="Heading3"/>
        <w:rPr>
          <w:rStyle w:val="SubtleEmphasis"/>
          <w:i w:val="0"/>
        </w:rPr>
      </w:pPr>
      <w:bookmarkStart w:id="73" w:name="_Toc164642010"/>
      <w:bookmarkStart w:id="74" w:name="_Toc164642309"/>
      <w:r w:rsidRPr="009A102D">
        <w:rPr>
          <w:rStyle w:val="SubtleEmphasis"/>
          <w:i w:val="0"/>
        </w:rPr>
        <w:t>5.</w:t>
      </w:r>
      <w:r>
        <w:rPr>
          <w:rStyle w:val="SubtleEmphasis"/>
          <w:i w:val="0"/>
        </w:rPr>
        <w:t>3</w:t>
      </w:r>
      <w:r w:rsidRPr="009A102D">
        <w:rPr>
          <w:rStyle w:val="SubtleEmphasis"/>
          <w:i w:val="0"/>
        </w:rPr>
        <w:t>.2 Potential requirements</w:t>
      </w:r>
      <w:bookmarkEnd w:id="73"/>
      <w:bookmarkEnd w:id="74"/>
    </w:p>
    <w:p w14:paraId="5224F62E" w14:textId="77777777" w:rsidR="009B3A4F" w:rsidRDefault="009B3A4F" w:rsidP="009B3A4F">
      <w:pPr>
        <w:jc w:val="both"/>
        <w:rPr>
          <w:lang w:eastAsia="zh-CN"/>
        </w:rPr>
      </w:pPr>
      <w:r w:rsidRPr="009A102D">
        <w:rPr>
          <w:b/>
          <w:lang w:eastAsia="zh-CN"/>
        </w:rPr>
        <w:t>REQ-Intent_Driven_MnS-CON-1:</w:t>
      </w:r>
      <w:r>
        <w:rPr>
          <w:lang w:eastAsia="zh-CN"/>
        </w:rPr>
        <w:t xml:space="preserve"> The intent driven MnS producer should have the capability enabling MnS consumer who expresses the intent to specify </w:t>
      </w:r>
      <w:r w:rsidRPr="009A102D">
        <w:rPr>
          <w:lang w:eastAsia="zh-CN"/>
        </w:rPr>
        <w:t xml:space="preserve">intent report </w:t>
      </w:r>
      <w:r>
        <w:rPr>
          <w:lang w:eastAsia="zh-CN"/>
        </w:rPr>
        <w:t xml:space="preserve">control </w:t>
      </w:r>
      <w:r w:rsidRPr="009A102D">
        <w:rPr>
          <w:lang w:eastAsia="zh-CN"/>
        </w:rPr>
        <w:t>information</w:t>
      </w:r>
      <w:r>
        <w:rPr>
          <w:lang w:eastAsia="zh-CN"/>
        </w:rPr>
        <w:t xml:space="preserve"> in the intent when creating or modifying the intent.</w:t>
      </w:r>
    </w:p>
    <w:p w14:paraId="6F052C5B" w14:textId="69922782" w:rsidR="009B3A4F" w:rsidRPr="00344367" w:rsidRDefault="009B3A4F" w:rsidP="009B3A4F">
      <w:pPr>
        <w:jc w:val="both"/>
        <w:rPr>
          <w:lang w:eastAsia="zh-CN"/>
        </w:rPr>
      </w:pPr>
      <w:r>
        <w:rPr>
          <w:rFonts w:hint="eastAsia"/>
          <w:lang w:eastAsia="zh-CN"/>
        </w:rPr>
        <w:t>T</w:t>
      </w:r>
      <w:r>
        <w:rPr>
          <w:lang w:eastAsia="zh-CN"/>
        </w:rPr>
        <w:t xml:space="preserve">he existing </w:t>
      </w:r>
      <w:r w:rsidRPr="004876C7">
        <w:rPr>
          <w:b/>
        </w:rPr>
        <w:t>REQ-Intent_Driven_MnS_Report-1</w:t>
      </w:r>
      <w:r>
        <w:rPr>
          <w:b/>
        </w:rPr>
        <w:t xml:space="preserve">,2,3,4,5,6,7 </w:t>
      </w:r>
      <w:r w:rsidRPr="0060536D">
        <w:rPr>
          <w:lang w:eastAsia="zh-CN"/>
        </w:rPr>
        <w:t xml:space="preserve">defined in TS 28.312 </w:t>
      </w:r>
      <w:r>
        <w:rPr>
          <w:lang w:eastAsia="zh-CN"/>
        </w:rPr>
        <w:t>[2] also applied for i</w:t>
      </w:r>
      <w:r w:rsidRPr="0060536D">
        <w:rPr>
          <w:lang w:eastAsia="zh-CN"/>
        </w:rPr>
        <w:t>mplicit intent report subscription</w:t>
      </w:r>
    </w:p>
    <w:p w14:paraId="3483A39C" w14:textId="2718A360" w:rsidR="009B3A4F" w:rsidRDefault="009B3A4F" w:rsidP="009B3A4F">
      <w:pPr>
        <w:pStyle w:val="Heading3"/>
        <w:rPr>
          <w:rStyle w:val="SubtleEmphasis"/>
          <w:i w:val="0"/>
        </w:rPr>
      </w:pPr>
      <w:bookmarkStart w:id="75" w:name="_Toc164642011"/>
      <w:bookmarkStart w:id="76" w:name="_Toc164642310"/>
      <w:r>
        <w:rPr>
          <w:rStyle w:val="SubtleEmphasis"/>
          <w:i w:val="0"/>
        </w:rPr>
        <w:t>5</w:t>
      </w:r>
      <w:r w:rsidRPr="00F767AF">
        <w:rPr>
          <w:rStyle w:val="SubtleEmphasis"/>
          <w:i w:val="0"/>
        </w:rPr>
        <w:t>.</w:t>
      </w:r>
      <w:r>
        <w:rPr>
          <w:rStyle w:val="SubtleEmphasis"/>
          <w:i w:val="0"/>
        </w:rPr>
        <w:t>3</w:t>
      </w:r>
      <w:r w:rsidRPr="00F767AF">
        <w:rPr>
          <w:rStyle w:val="SubtleEmphasis"/>
          <w:i w:val="0"/>
        </w:rPr>
        <w:t>.</w:t>
      </w:r>
      <w:r>
        <w:rPr>
          <w:rStyle w:val="SubtleEmphasis"/>
          <w:i w:val="0"/>
        </w:rPr>
        <w:t>3</w:t>
      </w:r>
      <w:r w:rsidRPr="00F767AF">
        <w:rPr>
          <w:rStyle w:val="SubtleEmphasis"/>
          <w:i w:val="0"/>
        </w:rPr>
        <w:t xml:space="preserve"> Potential solutions</w:t>
      </w:r>
      <w:bookmarkEnd w:id="75"/>
      <w:bookmarkEnd w:id="76"/>
    </w:p>
    <w:p w14:paraId="39285796" w14:textId="77777777" w:rsidR="009B3A4F" w:rsidRDefault="009B3A4F" w:rsidP="009B3A4F">
      <w:pPr>
        <w:jc w:val="both"/>
      </w:pPr>
      <w:r>
        <w:t>I</w:t>
      </w:r>
      <w:r w:rsidRPr="008474FD">
        <w:t xml:space="preserve">t proposes to add </w:t>
      </w:r>
      <w:r>
        <w:t xml:space="preserve">an </w:t>
      </w:r>
      <w:r w:rsidRPr="008474FD">
        <w:t xml:space="preserve">attribute </w:t>
      </w:r>
      <w:r w:rsidRPr="009A102D">
        <w:t>"reportRecipientAddress"</w:t>
      </w:r>
      <w:r w:rsidRPr="008474FD">
        <w:t xml:space="preserve"> in Intent &lt;&lt;IOC&gt;&gt;</w:t>
      </w:r>
      <w:r>
        <w:t xml:space="preserve"> to represent the address of </w:t>
      </w:r>
      <w:r w:rsidRPr="00425DF4">
        <w:t>notification recipient</w:t>
      </w:r>
      <w:r>
        <w:t xml:space="preserve"> f</w:t>
      </w:r>
      <w:r>
        <w:rPr>
          <w:lang w:eastAsia="zh-CN"/>
        </w:rPr>
        <w:t>or MnS consumer to receive the notification (i.e. n</w:t>
      </w:r>
      <w:r w:rsidRPr="00321B01">
        <w:t>otify</w:t>
      </w:r>
      <w:r>
        <w:t>MOIAttributeValueChanges</w:t>
      </w:r>
      <w:r w:rsidRPr="0028538A">
        <w:rPr>
          <w:lang w:eastAsia="zh-CN"/>
        </w:rPr>
        <w:t xml:space="preserve"> </w:t>
      </w:r>
      <w:r>
        <w:rPr>
          <w:lang w:eastAsia="zh-CN"/>
        </w:rPr>
        <w:t xml:space="preserve">notification) with intent report information. </w:t>
      </w:r>
      <w:r>
        <w:rPr>
          <w:rFonts w:cs="Arial"/>
        </w:rPr>
        <w:t xml:space="preserve">If present, this attribute instructs </w:t>
      </w:r>
      <w:r>
        <w:t xml:space="preserve">the MnS producer to create, on behalf of the MnS consumer, a subscription for attribute value change notifications for IntentReport instance of the corresponding intent instance. Then MnS consumer does not need to request to create </w:t>
      </w:r>
      <w:r w:rsidRPr="00FE1144">
        <w:t>a NtfSubscriptionControl instance</w:t>
      </w:r>
      <w:r>
        <w:t xml:space="preserve"> </w:t>
      </w:r>
      <w:r w:rsidRPr="00FE1144">
        <w:t>to receive the notification with intent report information</w:t>
      </w:r>
      <w:r>
        <w:t>.</w:t>
      </w:r>
    </w:p>
    <w:p w14:paraId="5BB4ED02" w14:textId="49FD283C" w:rsidR="009B3A4F" w:rsidRDefault="009B3A4F" w:rsidP="009B3A4F">
      <w:pPr>
        <w:jc w:val="center"/>
        <w:rPr>
          <w:noProof/>
        </w:rPr>
      </w:pPr>
      <w:r w:rsidRPr="00F26D25">
        <w:rPr>
          <w:noProof/>
        </w:rPr>
        <w:drawing>
          <wp:inline distT="0" distB="0" distL="0" distR="0" wp14:anchorId="0E7C8B32" wp14:editId="17C70AFC">
            <wp:extent cx="379095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123950"/>
                    </a:xfrm>
                    <a:prstGeom prst="rect">
                      <a:avLst/>
                    </a:prstGeom>
                    <a:noFill/>
                    <a:ln>
                      <a:noFill/>
                    </a:ln>
                  </pic:spPr>
                </pic:pic>
              </a:graphicData>
            </a:graphic>
          </wp:inline>
        </w:drawing>
      </w:r>
    </w:p>
    <w:p w14:paraId="46F5458F" w14:textId="77777777" w:rsidR="009B3A4F" w:rsidRPr="00F52A11" w:rsidRDefault="009B3A4F" w:rsidP="009B3A4F">
      <w:pPr>
        <w:jc w:val="center"/>
        <w:rPr>
          <w:lang w:eastAsia="zh-CN"/>
        </w:rPr>
      </w:pPr>
      <w:r>
        <w:rPr>
          <w:rFonts w:hint="eastAsia"/>
          <w:lang w:eastAsia="zh-CN"/>
        </w:rPr>
        <w:t>F</w:t>
      </w:r>
      <w:r>
        <w:rPr>
          <w:lang w:eastAsia="zh-CN"/>
        </w:rPr>
        <w:t>igure 5.X.3-1 Implicit intent report subscription</w:t>
      </w:r>
    </w:p>
    <w:p w14:paraId="4A7A6500" w14:textId="77777777" w:rsidR="009B3A4F" w:rsidRDefault="009B3A4F" w:rsidP="009B3A4F">
      <w:pPr>
        <w:jc w:val="both"/>
        <w:rPr>
          <w:lang w:eastAsia="zh-CN" w:bidi="ar-KW"/>
        </w:rPr>
      </w:pPr>
      <w:r>
        <w:rPr>
          <w:rFonts w:hint="eastAsia"/>
          <w:lang w:eastAsia="zh-CN"/>
        </w:rPr>
        <w:t>I</w:t>
      </w:r>
      <w:r>
        <w:rPr>
          <w:lang w:eastAsia="zh-CN"/>
        </w:rPr>
        <w:t>n addition, the existing attribute “</w:t>
      </w:r>
      <w:r>
        <w:rPr>
          <w:rFonts w:ascii="Courier New" w:hAnsi="Courier New" w:cs="Courier New" w:hint="eastAsia"/>
          <w:sz w:val="18"/>
          <w:lang w:eastAsia="zh-CN"/>
        </w:rPr>
        <w:t>observationPeriod</w:t>
      </w:r>
      <w:r>
        <w:rPr>
          <w:lang w:eastAsia="zh-CN"/>
        </w:rPr>
        <w:t xml:space="preserve">” in Intent &lt;&lt;IOC&gt;&gt; can be used to allow the </w:t>
      </w:r>
      <w:r w:rsidRPr="00715F7E">
        <w:rPr>
          <w:lang w:eastAsia="zh-CN"/>
        </w:rPr>
        <w:t>MnS consumer who expresses the intent</w:t>
      </w:r>
      <w:r>
        <w:rPr>
          <w:lang w:eastAsia="zh-CN"/>
        </w:rPr>
        <w:t xml:space="preserve"> to </w:t>
      </w:r>
      <w:r w:rsidRPr="004876C7">
        <w:rPr>
          <w:lang w:eastAsia="zh-CN" w:bidi="ar-KW"/>
        </w:rPr>
        <w:t>configure the frequency of the intent reporting</w:t>
      </w:r>
      <w:r>
        <w:rPr>
          <w:lang w:eastAsia="zh-CN" w:bidi="ar-KW"/>
        </w:rPr>
        <w:t>.</w:t>
      </w:r>
    </w:p>
    <w:p w14:paraId="548199F9" w14:textId="77777777" w:rsidR="009B3A4F" w:rsidRDefault="009B3A4F" w:rsidP="009B3A4F">
      <w:pPr>
        <w:jc w:val="both"/>
        <w:rPr>
          <w:lang w:eastAsia="zh-CN"/>
        </w:rPr>
      </w:pPr>
      <w:r>
        <w:rPr>
          <w:lang w:eastAsia="zh-CN"/>
        </w:rPr>
        <w:lastRenderedPageBreak/>
        <w:t>In case MnS consumer who express</w:t>
      </w:r>
      <w:r>
        <w:rPr>
          <w:rFonts w:hint="eastAsia"/>
          <w:lang w:eastAsia="zh-CN"/>
        </w:rPr>
        <w:t>es</w:t>
      </w:r>
      <w:r>
        <w:rPr>
          <w:lang w:eastAsia="zh-CN"/>
        </w:rPr>
        <w:t xml:space="preserve"> the intent does not want to subscribe to the intent report content, a new attribute “</w:t>
      </w:r>
      <w:r w:rsidRPr="00715F7E">
        <w:rPr>
          <w:rFonts w:ascii="Courier New" w:hAnsi="Courier New" w:cs="Courier New"/>
          <w:sz w:val="18"/>
          <w:lang w:eastAsia="zh-CN"/>
        </w:rPr>
        <w:t>expectedReportType</w:t>
      </w:r>
      <w:r>
        <w:rPr>
          <w:rFonts w:ascii="Courier New" w:hAnsi="Courier New" w:cs="Courier New"/>
          <w:sz w:val="18"/>
          <w:lang w:eastAsia="zh-CN"/>
        </w:rPr>
        <w:t>s</w:t>
      </w:r>
      <w:r>
        <w:rPr>
          <w:lang w:eastAsia="zh-CN"/>
        </w:rPr>
        <w:t xml:space="preserve">” can be added as an optional attribute of Intent &lt;&lt;IOC&gt;&gt; to allow the MnS consumer who expresses the intent to specify </w:t>
      </w:r>
      <w:r w:rsidRPr="00715F7E">
        <w:rPr>
          <w:lang w:eastAsia="zh-CN"/>
        </w:rPr>
        <w:t>the content</w:t>
      </w:r>
      <w:r>
        <w:rPr>
          <w:lang w:eastAsia="zh-CN"/>
        </w:rPr>
        <w:t xml:space="preserve"> </w:t>
      </w:r>
      <w:r w:rsidRPr="00715F7E">
        <w:rPr>
          <w:lang w:eastAsia="zh-CN"/>
        </w:rPr>
        <w:t>of the intent report.</w:t>
      </w:r>
      <w:r>
        <w:rPr>
          <w:lang w:eastAsia="zh-CN"/>
        </w:rPr>
        <w:t xml:space="preserve"> The allowed values for </w:t>
      </w:r>
      <w:r w:rsidRPr="00715F7E">
        <w:rPr>
          <w:lang w:eastAsia="zh-CN"/>
        </w:rPr>
        <w:t>attribute “</w:t>
      </w:r>
      <w:r w:rsidRPr="00715F7E">
        <w:rPr>
          <w:rFonts w:ascii="Courier New" w:hAnsi="Courier New" w:cs="Courier New"/>
          <w:sz w:val="18"/>
          <w:lang w:eastAsia="zh-CN"/>
        </w:rPr>
        <w:t>expectedReportType</w:t>
      </w:r>
      <w:r w:rsidRPr="00715F7E">
        <w:rPr>
          <w:lang w:eastAsia="zh-CN"/>
        </w:rPr>
        <w:t>”</w:t>
      </w:r>
      <w:r>
        <w:rPr>
          <w:lang w:eastAsia="zh-CN"/>
        </w:rPr>
        <w:t xml:space="preserve"> can be </w:t>
      </w:r>
      <w:r w:rsidRPr="00715F7E">
        <w:rPr>
          <w:lang w:eastAsia="zh-CN"/>
        </w:rPr>
        <w:t>intentFulfilmentReport</w:t>
      </w:r>
      <w:r>
        <w:rPr>
          <w:lang w:eastAsia="zh-CN"/>
        </w:rPr>
        <w:t xml:space="preserve">, </w:t>
      </w:r>
      <w:r w:rsidRPr="00715F7E">
        <w:rPr>
          <w:lang w:eastAsia="zh-CN"/>
        </w:rPr>
        <w:t>intentConflictReport</w:t>
      </w:r>
      <w:r>
        <w:rPr>
          <w:lang w:eastAsia="zh-CN"/>
        </w:rPr>
        <w:t xml:space="preserve"> or </w:t>
      </w:r>
      <w:r w:rsidRPr="00715F7E">
        <w:rPr>
          <w:lang w:eastAsia="zh-CN"/>
        </w:rPr>
        <w:t>intentFeasibilityCheckReport</w:t>
      </w:r>
      <w:r>
        <w:rPr>
          <w:lang w:eastAsia="zh-CN"/>
        </w:rPr>
        <w:t>.</w:t>
      </w:r>
    </w:p>
    <w:p w14:paraId="0AFCD1A8" w14:textId="660D594C" w:rsidR="009B3A4F" w:rsidRPr="005E3DBC" w:rsidRDefault="009B3A4F" w:rsidP="009B3A4F">
      <w:pPr>
        <w:pStyle w:val="Heading3"/>
        <w:rPr>
          <w:rStyle w:val="SubtleEmphasis"/>
          <w:i w:val="0"/>
        </w:rPr>
      </w:pPr>
      <w:bookmarkStart w:id="77" w:name="_Toc164642012"/>
      <w:bookmarkStart w:id="78" w:name="_Toc164642311"/>
      <w:r w:rsidRPr="005E3DBC">
        <w:rPr>
          <w:rStyle w:val="SubtleEmphasis"/>
          <w:i w:val="0"/>
        </w:rPr>
        <w:t>5.</w:t>
      </w:r>
      <w:r>
        <w:rPr>
          <w:rStyle w:val="SubtleEmphasis"/>
          <w:i w:val="0"/>
        </w:rPr>
        <w:t>3</w:t>
      </w:r>
      <w:r w:rsidRPr="005E3DBC">
        <w:rPr>
          <w:rStyle w:val="SubtleEmphasis"/>
          <w:i w:val="0"/>
        </w:rPr>
        <w:t>.4 Evaluation of potential solutions</w:t>
      </w:r>
      <w:bookmarkEnd w:id="77"/>
      <w:bookmarkEnd w:id="78"/>
    </w:p>
    <w:p w14:paraId="4E9932C2" w14:textId="6773682A" w:rsidR="009B3A4F" w:rsidRPr="0037217F" w:rsidRDefault="009B3A4F" w:rsidP="009B3A4F">
      <w:pPr>
        <w:rPr>
          <w:lang w:eastAsia="zh-CN"/>
        </w:rPr>
      </w:pPr>
      <w:r w:rsidRPr="006647D0">
        <w:rPr>
          <w:rFonts w:hint="eastAsia"/>
          <w:lang w:eastAsia="zh-CN"/>
        </w:rPr>
        <w:t>T</w:t>
      </w:r>
      <w:r w:rsidRPr="006647D0">
        <w:rPr>
          <w:lang w:eastAsia="zh-CN"/>
        </w:rPr>
        <w:t>BD</w:t>
      </w:r>
    </w:p>
    <w:p w14:paraId="0EEE91C2" w14:textId="3A383CA1" w:rsidR="009B3A4F" w:rsidRDefault="009B3A4F" w:rsidP="009B3A4F">
      <w:pPr>
        <w:pStyle w:val="Heading2"/>
        <w:rPr>
          <w:rFonts w:eastAsia="SimSun"/>
          <w:lang w:val="en-US" w:eastAsia="zh-CN"/>
        </w:rPr>
      </w:pPr>
      <w:bookmarkStart w:id="79" w:name="_Toc164642013"/>
      <w:bookmarkStart w:id="80" w:name="_Toc164642312"/>
      <w:r>
        <w:t xml:space="preserve">5.4 Use case #4: Intent containing </w:t>
      </w:r>
      <w:r>
        <w:rPr>
          <w:rFonts w:eastAsia="SimSun"/>
        </w:rPr>
        <w:t xml:space="preserve">an expectation </w:t>
      </w:r>
      <w:bookmarkStart w:id="81" w:name="OLE_LINK3"/>
      <w:bookmarkStart w:id="82" w:name="OLE_LINK2"/>
      <w:bookmarkStart w:id="83" w:name="OLE_LINK16"/>
      <w:bookmarkStart w:id="84" w:name="OLE_LINK1"/>
      <w:r>
        <w:rPr>
          <w:rFonts w:eastAsia="SimSun" w:hint="eastAsia"/>
          <w:lang w:val="en-US" w:eastAsia="zh-CN"/>
        </w:rPr>
        <w:t xml:space="preserve">to </w:t>
      </w:r>
      <w:r>
        <w:rPr>
          <w:rFonts w:eastAsia="SimSun" w:hint="eastAsia"/>
        </w:rPr>
        <w:t>guarantee</w:t>
      </w:r>
      <w:bookmarkEnd w:id="81"/>
      <w:bookmarkEnd w:id="82"/>
      <w:r>
        <w:rPr>
          <w:rFonts w:eastAsia="SimSun" w:hint="eastAsia"/>
          <w:lang w:val="en-US" w:eastAsia="zh-CN"/>
        </w:rPr>
        <w:t xml:space="preserve"> </w:t>
      </w:r>
      <w:bookmarkEnd w:id="83"/>
      <w:r>
        <w:rPr>
          <w:rFonts w:eastAsia="SimSun" w:hint="eastAsia"/>
          <w:lang w:val="en-US" w:eastAsia="zh-CN"/>
        </w:rPr>
        <w:t xml:space="preserve"> </w:t>
      </w:r>
      <w:bookmarkStart w:id="85" w:name="OLE_LINK31"/>
      <w:r>
        <w:rPr>
          <w:rFonts w:eastAsia="SimSun" w:hint="eastAsia"/>
          <w:lang w:val="en-US" w:eastAsia="zh-CN"/>
        </w:rPr>
        <w:t xml:space="preserve">specific </w:t>
      </w:r>
      <w:bookmarkEnd w:id="84"/>
      <w:bookmarkEnd w:id="85"/>
      <w:r>
        <w:rPr>
          <w:rFonts w:eastAsia="SimSun" w:hint="eastAsia"/>
          <w:lang w:val="en-US" w:eastAsia="zh-CN"/>
        </w:rPr>
        <w:t xml:space="preserve">service </w:t>
      </w:r>
      <w:r>
        <w:rPr>
          <w:rFonts w:hint="eastAsia"/>
          <w:lang w:val="en-US" w:eastAsia="zh-CN"/>
        </w:rPr>
        <w:t>characteristics</w:t>
      </w:r>
      <w:bookmarkEnd w:id="79"/>
      <w:bookmarkEnd w:id="80"/>
      <w:r>
        <w:rPr>
          <w:rFonts w:eastAsia="SimSun"/>
        </w:rPr>
        <w:t xml:space="preserve"> </w:t>
      </w:r>
    </w:p>
    <w:p w14:paraId="715A7247" w14:textId="2918BD0C" w:rsidR="009B3A4F" w:rsidRPr="009B3A4F" w:rsidRDefault="009B3A4F" w:rsidP="009B3A4F">
      <w:pPr>
        <w:pStyle w:val="Heading3"/>
        <w:rPr>
          <w:rStyle w:val="SubtleEmphasis"/>
          <w:i w:val="0"/>
        </w:rPr>
      </w:pPr>
      <w:bookmarkStart w:id="86" w:name="_Toc164642014"/>
      <w:bookmarkStart w:id="87" w:name="_Toc164642313"/>
      <w:r w:rsidRPr="009B3A4F">
        <w:rPr>
          <w:rStyle w:val="SubtleEmphasis"/>
          <w:i w:val="0"/>
        </w:rPr>
        <w:t>5.4.1 Description</w:t>
      </w:r>
      <w:bookmarkEnd w:id="86"/>
      <w:bookmarkEnd w:id="87"/>
    </w:p>
    <w:p w14:paraId="35DF047B" w14:textId="62443A59" w:rsidR="009B3A4F" w:rsidRDefault="009B3A4F" w:rsidP="009B3A4F">
      <w:pPr>
        <w:rPr>
          <w:lang w:val="en-US" w:eastAsia="zh-CN"/>
        </w:rPr>
      </w:pPr>
      <w:bookmarkStart w:id="88" w:name="OLE_LINK30"/>
      <w:bookmarkStart w:id="89" w:name="OLE_LINK29"/>
      <w:bookmarkStart w:id="90" w:name="OLE_LINK28"/>
      <w:bookmarkStart w:id="91" w:name="OLE_LINK24"/>
      <w:r>
        <w:rPr>
          <w:lang w:eastAsia="zh-CN"/>
        </w:rPr>
        <w:t>This use case describe</w:t>
      </w:r>
      <w:r w:rsidR="00CD5ABD">
        <w:rPr>
          <w:lang w:eastAsia="zh-CN"/>
        </w:rPr>
        <w:t>s</w:t>
      </w:r>
      <w:r>
        <w:rPr>
          <w:lang w:eastAsia="zh-CN"/>
        </w:rPr>
        <w:t xml:space="preserve"> a scenario where the MnS consumer express</w:t>
      </w:r>
      <w:r>
        <w:rPr>
          <w:rFonts w:hint="eastAsia"/>
          <w:lang w:val="en-US" w:eastAsia="zh-CN"/>
        </w:rPr>
        <w:t>es</w:t>
      </w:r>
      <w:r>
        <w:rPr>
          <w:lang w:eastAsia="zh-CN"/>
        </w:rPr>
        <w:t xml:space="preserve"> the intent containing an expectation </w:t>
      </w:r>
      <w:r>
        <w:rPr>
          <w:rFonts w:hint="eastAsia"/>
          <w:lang w:val="en-US" w:eastAsia="zh-CN"/>
        </w:rPr>
        <w:t xml:space="preserve">to </w:t>
      </w:r>
      <w:r>
        <w:rPr>
          <w:rFonts w:hint="eastAsia"/>
          <w:lang w:eastAsia="zh-CN"/>
        </w:rPr>
        <w:t>guarantee</w:t>
      </w:r>
      <w:bookmarkStart w:id="92" w:name="OLE_LINK7"/>
      <w:r>
        <w:rPr>
          <w:rFonts w:hint="eastAsia"/>
          <w:lang w:val="en-US" w:eastAsia="zh-CN"/>
        </w:rPr>
        <w:t xml:space="preserve"> specific service</w:t>
      </w:r>
      <w:bookmarkEnd w:id="92"/>
      <w:r>
        <w:rPr>
          <w:rFonts w:hint="eastAsia"/>
          <w:lang w:val="en-US" w:eastAsia="zh-CN"/>
        </w:rPr>
        <w:t xml:space="preserve"> characteristics (such as mobile payment)</w:t>
      </w:r>
      <w:r>
        <w:rPr>
          <w:lang w:eastAsia="zh-CN"/>
        </w:rPr>
        <w:t xml:space="preserve">. The intent expectation </w:t>
      </w:r>
      <w:r>
        <w:rPr>
          <w:rFonts w:hint="eastAsia"/>
          <w:lang w:val="en-US" w:eastAsia="zh-CN"/>
        </w:rPr>
        <w:t>may</w:t>
      </w:r>
      <w:r>
        <w:rPr>
          <w:lang w:eastAsia="zh-CN"/>
        </w:rPr>
        <w:t xml:space="preserve"> include</w:t>
      </w:r>
      <w:r>
        <w:rPr>
          <w:lang w:eastAsia="zh-CN" w:bidi="ar-KW"/>
        </w:rPr>
        <w:t xml:space="preserve"> </w:t>
      </w:r>
      <w:r>
        <w:rPr>
          <w:rFonts w:hint="eastAsia"/>
          <w:lang w:val="en-US" w:eastAsia="zh-CN" w:bidi="ar-KW"/>
        </w:rPr>
        <w:t>area</w:t>
      </w:r>
      <w:r>
        <w:rPr>
          <w:lang w:val="en-US" w:eastAsia="zh-CN" w:bidi="ar-KW"/>
        </w:rPr>
        <w:t xml:space="preserve"> </w:t>
      </w:r>
      <w:r>
        <w:rPr>
          <w:lang w:eastAsia="zh-CN" w:bidi="ar-KW"/>
        </w:rPr>
        <w:t>information (</w:t>
      </w:r>
      <w:bookmarkStart w:id="93" w:name="OLE_LINK5"/>
      <w:r>
        <w:rPr>
          <w:lang w:eastAsia="zh-CN" w:bidi="ar-KW"/>
        </w:rPr>
        <w:t>e.g.</w:t>
      </w:r>
      <w:bookmarkEnd w:id="93"/>
      <w:r>
        <w:rPr>
          <w:lang w:eastAsia="zh-CN" w:bidi="ar-KW"/>
        </w:rPr>
        <w:t xml:space="preserve"> geographic </w:t>
      </w:r>
      <w:r>
        <w:rPr>
          <w:rFonts w:hint="eastAsia"/>
          <w:lang w:val="en-US" w:eastAsia="zh-CN" w:bidi="ar-KW"/>
        </w:rPr>
        <w:t>area</w:t>
      </w:r>
      <w:r>
        <w:rPr>
          <w:lang w:eastAsia="zh-CN" w:bidi="ar-KW"/>
        </w:rPr>
        <w:t>)</w:t>
      </w:r>
      <w:r>
        <w:rPr>
          <w:rFonts w:hint="eastAsia"/>
          <w:lang w:val="en-US" w:eastAsia="zh-CN" w:bidi="ar-KW"/>
        </w:rPr>
        <w:t xml:space="preserve">, time </w:t>
      </w:r>
      <w:r>
        <w:rPr>
          <w:lang w:eastAsia="zh-CN" w:bidi="ar-KW"/>
        </w:rPr>
        <w:t>information</w:t>
      </w:r>
      <w:r>
        <w:rPr>
          <w:rFonts w:hint="eastAsia"/>
          <w:lang w:val="en-US" w:eastAsia="zh-CN" w:bidi="ar-KW"/>
        </w:rPr>
        <w:t xml:space="preserve"> (</w:t>
      </w:r>
      <w:r>
        <w:rPr>
          <w:lang w:eastAsia="zh-CN" w:bidi="ar-KW"/>
        </w:rPr>
        <w:t>e.g.</w:t>
      </w:r>
      <w:r>
        <w:rPr>
          <w:rFonts w:hint="eastAsia"/>
          <w:lang w:val="en-US" w:eastAsia="zh-CN" w:bidi="ar-KW"/>
        </w:rPr>
        <w:t xml:space="preserve"> start time and end time), service to be guaranteed and guaranteed level (such as bit rate, priority of stream etc)</w:t>
      </w:r>
      <w:r>
        <w:rPr>
          <w:rFonts w:hint="eastAsia"/>
          <w:lang w:val="en-US" w:eastAsia="zh-CN"/>
        </w:rPr>
        <w:t xml:space="preserve">. </w:t>
      </w:r>
    </w:p>
    <w:p w14:paraId="47BBB1BC" w14:textId="77777777" w:rsidR="009B3A4F" w:rsidRDefault="009B3A4F" w:rsidP="009B3A4F">
      <w:pPr>
        <w:rPr>
          <w:lang w:val="en-US" w:eastAsia="zh-CN"/>
        </w:rPr>
      </w:pPr>
      <w:r>
        <w:rPr>
          <w:lang w:eastAsia="zh-CN"/>
        </w:rPr>
        <w:t>MnS producer</w:t>
      </w:r>
      <w:r>
        <w:rPr>
          <w:rFonts w:hint="eastAsia"/>
          <w:lang w:val="en-US" w:eastAsia="zh-CN"/>
        </w:rPr>
        <w:t xml:space="preserve"> </w:t>
      </w:r>
      <w:r>
        <w:rPr>
          <w:lang w:eastAsia="zh-CN"/>
        </w:rPr>
        <w:t>notifies MnS consumer about the fulfilment information</w:t>
      </w:r>
      <w:r>
        <w:rPr>
          <w:rFonts w:hint="eastAsia"/>
          <w:lang w:val="en-US" w:eastAsia="zh-CN"/>
        </w:rPr>
        <w:t xml:space="preserve"> </w:t>
      </w:r>
      <w:r>
        <w:rPr>
          <w:lang w:eastAsia="zh-CN"/>
        </w:rPr>
        <w:t xml:space="preserve">of the intent </w:t>
      </w:r>
      <w:r>
        <w:t>containing an expectation for</w:t>
      </w:r>
      <w:r>
        <w:rPr>
          <w:rFonts w:hint="eastAsia"/>
          <w:lang w:val="en-US" w:eastAsia="zh-CN"/>
        </w:rPr>
        <w:t xml:space="preserve"> </w:t>
      </w:r>
      <w:r>
        <w:rPr>
          <w:rFonts w:hint="eastAsia"/>
          <w:lang w:eastAsia="zh-CN"/>
        </w:rPr>
        <w:t>guarantee</w:t>
      </w:r>
      <w:r>
        <w:rPr>
          <w:rFonts w:hint="eastAsia"/>
          <w:lang w:val="en-US" w:eastAsia="zh-CN"/>
        </w:rPr>
        <w:t xml:space="preserve"> of specific service characteristics</w:t>
      </w:r>
      <w:r>
        <w:rPr>
          <w:lang w:eastAsia="zh-CN"/>
        </w:rPr>
        <w:t>.</w:t>
      </w:r>
      <w:bookmarkEnd w:id="88"/>
      <w:r>
        <w:rPr>
          <w:rFonts w:hint="eastAsia"/>
          <w:lang w:val="en-US" w:eastAsia="zh-CN"/>
        </w:rPr>
        <w:t xml:space="preserve"> </w:t>
      </w:r>
      <w:bookmarkEnd w:id="89"/>
    </w:p>
    <w:p w14:paraId="069E44FA" w14:textId="54D611A5" w:rsidR="009B3A4F" w:rsidRPr="009B3A4F" w:rsidRDefault="009B3A4F" w:rsidP="009B3A4F">
      <w:pPr>
        <w:pStyle w:val="Heading3"/>
        <w:rPr>
          <w:rStyle w:val="SubtleEmphasis"/>
          <w:iCs w:val="0"/>
        </w:rPr>
      </w:pPr>
      <w:bookmarkStart w:id="94" w:name="_Toc164642015"/>
      <w:bookmarkStart w:id="95" w:name="_Toc164642314"/>
      <w:bookmarkStart w:id="96" w:name="_Toc106192944"/>
      <w:bookmarkStart w:id="97" w:name="_Toc155794385"/>
      <w:bookmarkEnd w:id="90"/>
      <w:r w:rsidRPr="009B3A4F">
        <w:rPr>
          <w:rStyle w:val="SubtleEmphasis"/>
          <w:i w:val="0"/>
        </w:rPr>
        <w:t>5.4.2 Potential requirements</w:t>
      </w:r>
      <w:bookmarkEnd w:id="94"/>
      <w:bookmarkEnd w:id="95"/>
    </w:p>
    <w:bookmarkEnd w:id="96"/>
    <w:bookmarkEnd w:id="97"/>
    <w:p w14:paraId="00C8EFD5" w14:textId="77777777" w:rsidR="009B3A4F" w:rsidRDefault="009B3A4F" w:rsidP="009B3A4F">
      <w:pPr>
        <w:rPr>
          <w:lang w:eastAsia="zh-CN" w:bidi="ar-KW"/>
        </w:rPr>
      </w:pPr>
      <w:r>
        <w:rPr>
          <w:b/>
        </w:rPr>
        <w:t>REQ-Intent_</w:t>
      </w:r>
      <w:bookmarkStart w:id="98" w:name="OLE_LINK13"/>
      <w:r>
        <w:rPr>
          <w:rFonts w:hint="eastAsia"/>
          <w:b/>
          <w:lang w:val="en-US" w:eastAsia="zh-CN"/>
        </w:rPr>
        <w:t>Guar</w:t>
      </w:r>
      <w:r>
        <w:rPr>
          <w:b/>
        </w:rPr>
        <w:t>_</w:t>
      </w:r>
      <w:r>
        <w:rPr>
          <w:rFonts w:hint="eastAsia"/>
          <w:b/>
          <w:lang w:val="en-US" w:eastAsia="zh-CN"/>
        </w:rPr>
        <w:t>Ser</w:t>
      </w:r>
      <w:bookmarkEnd w:id="98"/>
      <w:r>
        <w:rPr>
          <w:b/>
        </w:rPr>
        <w:t>-CON-1</w:t>
      </w:r>
      <w:r>
        <w:rPr>
          <w:lang w:eastAsia="zh-CN" w:bidi="ar-KW"/>
        </w:rPr>
        <w:t xml:space="preserve"> </w:t>
      </w:r>
      <w:bookmarkStart w:id="99" w:name="OLE_LINK17"/>
      <w:r>
        <w:rPr>
          <w:lang w:eastAsia="zh-CN" w:bidi="ar-KW"/>
        </w:rPr>
        <w:t xml:space="preserve">The intent driven MnS shall have capability enabling authorized MnS consumer to express intent containing an expectation </w:t>
      </w:r>
      <w:r>
        <w:rPr>
          <w:rFonts w:hint="eastAsia"/>
          <w:lang w:val="en-US" w:eastAsia="zh-CN" w:bidi="ar-KW"/>
        </w:rPr>
        <w:t xml:space="preserve">to </w:t>
      </w:r>
      <w:r>
        <w:rPr>
          <w:rFonts w:hint="eastAsia"/>
          <w:lang w:eastAsia="zh-CN"/>
        </w:rPr>
        <w:t>guarantee</w:t>
      </w:r>
      <w:r>
        <w:rPr>
          <w:rFonts w:hint="eastAsia"/>
          <w:lang w:val="en-US" w:eastAsia="zh-CN" w:bidi="ar-KW"/>
        </w:rPr>
        <w:t xml:space="preserve"> </w:t>
      </w:r>
      <w:r>
        <w:rPr>
          <w:rFonts w:hint="eastAsia"/>
          <w:lang w:val="en-US" w:eastAsia="zh-CN"/>
        </w:rPr>
        <w:t xml:space="preserve">specific service </w:t>
      </w:r>
      <w:bookmarkStart w:id="100" w:name="OLE_LINK8"/>
      <w:r>
        <w:rPr>
          <w:rFonts w:hint="eastAsia"/>
          <w:lang w:val="en-US" w:eastAsia="zh-CN"/>
        </w:rPr>
        <w:t xml:space="preserve">characteristics </w:t>
      </w:r>
      <w:bookmarkEnd w:id="100"/>
      <w:r>
        <w:rPr>
          <w:lang w:eastAsia="zh-CN" w:bidi="ar-KW"/>
        </w:rPr>
        <w:t>to MnS producer.</w:t>
      </w:r>
    </w:p>
    <w:p w14:paraId="62B9FCF6" w14:textId="7E152F2D" w:rsidR="009B3A4F" w:rsidRDefault="009B3A4F" w:rsidP="009B3A4F">
      <w:pPr>
        <w:rPr>
          <w:lang w:eastAsia="zh-CN" w:bidi="ar-KW"/>
        </w:rPr>
      </w:pPr>
      <w:r>
        <w:rPr>
          <w:b/>
        </w:rPr>
        <w:t>REQ-Intent_</w:t>
      </w:r>
      <w:r>
        <w:rPr>
          <w:rFonts w:hint="eastAsia"/>
          <w:b/>
          <w:lang w:val="en-US" w:eastAsia="zh-CN"/>
        </w:rPr>
        <w:t>Guar</w:t>
      </w:r>
      <w:r>
        <w:rPr>
          <w:b/>
        </w:rPr>
        <w:t>_</w:t>
      </w:r>
      <w:r>
        <w:rPr>
          <w:rFonts w:hint="eastAsia"/>
          <w:b/>
          <w:lang w:val="en-US" w:eastAsia="zh-CN"/>
        </w:rPr>
        <w:t>Ser</w:t>
      </w:r>
      <w:r>
        <w:rPr>
          <w:b/>
        </w:rPr>
        <w:t>-CON-</w:t>
      </w:r>
      <w:r>
        <w:rPr>
          <w:rFonts w:eastAsia="SimSun" w:hint="eastAsia"/>
          <w:b/>
          <w:lang w:val="en-US" w:eastAsia="zh-CN"/>
        </w:rPr>
        <w:t>2</w:t>
      </w:r>
      <w:r>
        <w:rPr>
          <w:lang w:eastAsia="zh-CN" w:bidi="ar-KW"/>
        </w:rPr>
        <w:t xml:space="preserve"> The intent driven MnS shall have capability enabling authorized MnS consumer</w:t>
      </w:r>
      <w:r>
        <w:rPr>
          <w:rFonts w:hint="eastAsia"/>
          <w:lang w:val="en-US" w:eastAsia="zh-CN" w:bidi="ar-KW"/>
        </w:rPr>
        <w:t xml:space="preserve"> </w:t>
      </w:r>
      <w:r>
        <w:rPr>
          <w:lang w:eastAsia="zh-CN" w:bidi="ar-KW"/>
        </w:rPr>
        <w:t xml:space="preserve">to obtain </w:t>
      </w:r>
      <w:bookmarkStart w:id="101" w:name="OLE_LINK4"/>
      <w:r>
        <w:rPr>
          <w:lang w:eastAsia="zh-CN" w:bidi="ar-KW"/>
        </w:rPr>
        <w:t>intent report information (including fulfilment information)</w:t>
      </w:r>
      <w:r>
        <w:rPr>
          <w:rFonts w:hint="eastAsia"/>
          <w:lang w:val="en-US" w:eastAsia="zh-CN" w:bidi="ar-KW"/>
        </w:rPr>
        <w:t xml:space="preserve"> for</w:t>
      </w:r>
      <w:bookmarkEnd w:id="101"/>
      <w:r>
        <w:rPr>
          <w:lang w:eastAsia="zh-CN" w:bidi="ar-KW"/>
        </w:rPr>
        <w:t xml:space="preserve"> intent containing an expectation </w:t>
      </w:r>
      <w:r>
        <w:rPr>
          <w:rFonts w:hint="eastAsia"/>
          <w:lang w:val="en-US" w:eastAsia="zh-CN" w:bidi="ar-KW"/>
        </w:rPr>
        <w:t xml:space="preserve">to </w:t>
      </w:r>
      <w:r>
        <w:rPr>
          <w:rFonts w:hint="eastAsia"/>
          <w:lang w:eastAsia="zh-CN"/>
        </w:rPr>
        <w:t>guarantee</w:t>
      </w:r>
      <w:r>
        <w:rPr>
          <w:rFonts w:hint="eastAsia"/>
          <w:lang w:val="en-US" w:eastAsia="zh-CN"/>
        </w:rPr>
        <w:t xml:space="preserve"> specific services</w:t>
      </w:r>
      <w:r>
        <w:rPr>
          <w:lang w:eastAsia="zh-CN" w:bidi="ar-KW"/>
        </w:rPr>
        <w:t>.</w:t>
      </w:r>
      <w:bookmarkEnd w:id="91"/>
      <w:bookmarkEnd w:id="99"/>
    </w:p>
    <w:p w14:paraId="211F05FC" w14:textId="04AAB9D8" w:rsidR="00C96675" w:rsidRPr="00C96675" w:rsidRDefault="00C96675" w:rsidP="00C96675">
      <w:pPr>
        <w:pStyle w:val="Heading2"/>
        <w:rPr>
          <w:rFonts w:eastAsia="SimSun"/>
          <w:bCs/>
          <w:color w:val="000000"/>
          <w:lang w:val="en-US" w:eastAsia="zh-CN"/>
        </w:rPr>
      </w:pPr>
      <w:bookmarkStart w:id="102" w:name="_Toc164642016"/>
      <w:bookmarkStart w:id="103" w:name="_Toc164642315"/>
      <w:r>
        <w:rPr>
          <w:color w:val="000000"/>
        </w:rPr>
        <w:t>5.</w:t>
      </w:r>
      <w:r w:rsidR="002A50CA">
        <w:rPr>
          <w:color w:val="000000"/>
        </w:rPr>
        <w:t>5</w:t>
      </w:r>
      <w:r>
        <w:rPr>
          <w:color w:val="000000"/>
        </w:rPr>
        <w:t xml:space="preserve"> Use case #5:</w:t>
      </w:r>
      <w:r>
        <w:rPr>
          <w:color w:val="000000"/>
          <w:lang w:val="en-US" w:eastAsia="zh-CN"/>
        </w:rPr>
        <w:t xml:space="preserve"> </w:t>
      </w:r>
      <w:r w:rsidRPr="00C96675">
        <w:rPr>
          <w:rFonts w:cs="Arial" w:hint="eastAsia"/>
          <w:bCs/>
        </w:rPr>
        <w:t>Improve intent life cycle documentation</w:t>
      </w:r>
      <w:bookmarkEnd w:id="102"/>
      <w:bookmarkEnd w:id="103"/>
      <w:r w:rsidRPr="00C96675">
        <w:rPr>
          <w:rFonts w:hint="eastAsia"/>
          <w:bCs/>
          <w:color w:val="000000"/>
          <w:lang w:val="en-US" w:eastAsia="zh-CN"/>
        </w:rPr>
        <w:t xml:space="preserve"> </w:t>
      </w:r>
    </w:p>
    <w:p w14:paraId="3E35683E" w14:textId="6064A3B5" w:rsidR="00C96675" w:rsidRPr="002A50CA" w:rsidRDefault="00C96675" w:rsidP="00C96675">
      <w:pPr>
        <w:pStyle w:val="Heading3"/>
        <w:rPr>
          <w:rStyle w:val="Style4"/>
          <w:i w:val="0"/>
          <w:iCs w:val="0"/>
        </w:rPr>
      </w:pPr>
      <w:bookmarkStart w:id="104" w:name="_Toc164642017"/>
      <w:bookmarkStart w:id="105" w:name="_Toc164642316"/>
      <w:r w:rsidRPr="002A50CA">
        <w:rPr>
          <w:rStyle w:val="Style4"/>
          <w:rFonts w:hint="eastAsia"/>
          <w:i w:val="0"/>
          <w:iCs w:val="0"/>
          <w:lang w:val="en-US" w:eastAsia="zh-CN"/>
        </w:rPr>
        <w:t>5</w:t>
      </w:r>
      <w:r w:rsidRPr="002A50CA">
        <w:rPr>
          <w:rStyle w:val="Style4"/>
          <w:i w:val="0"/>
          <w:iCs w:val="0"/>
        </w:rPr>
        <w:t>.</w:t>
      </w:r>
      <w:r w:rsidR="002A50CA" w:rsidRPr="002A50CA">
        <w:rPr>
          <w:rStyle w:val="Style4"/>
          <w:i w:val="0"/>
          <w:iCs w:val="0"/>
        </w:rPr>
        <w:t>5</w:t>
      </w:r>
      <w:r w:rsidRPr="002A50CA">
        <w:rPr>
          <w:rStyle w:val="Style4"/>
          <w:i w:val="0"/>
          <w:iCs w:val="0"/>
        </w:rPr>
        <w:t>.1 Description</w:t>
      </w:r>
      <w:bookmarkEnd w:id="104"/>
      <w:bookmarkEnd w:id="105"/>
    </w:p>
    <w:p w14:paraId="21ECF3BF" w14:textId="390391F4" w:rsidR="00C96675" w:rsidRDefault="00C96675" w:rsidP="00C96675">
      <w:pPr>
        <w:rPr>
          <w:lang w:val="en-US" w:eastAsia="zh-CN"/>
        </w:rPr>
      </w:pPr>
      <w:r>
        <w:rPr>
          <w:rFonts w:eastAsia="SimSun" w:hint="eastAsia"/>
        </w:rPr>
        <w:t>In Annex</w:t>
      </w:r>
      <w:r>
        <w:rPr>
          <w:rFonts w:eastAsia="SimSun" w:hint="eastAsia"/>
          <w:lang w:val="en-US" w:eastAsia="zh-CN"/>
        </w:rPr>
        <w:t xml:space="preserve"> </w:t>
      </w:r>
      <w:r>
        <w:rPr>
          <w:rFonts w:eastAsia="SimSun" w:hint="eastAsia"/>
        </w:rPr>
        <w:t>B.1 of 28.312</w:t>
      </w:r>
      <w:r>
        <w:rPr>
          <w:rFonts w:eastAsia="SimSun"/>
        </w:rPr>
        <w:t xml:space="preserve"> [2]</w:t>
      </w:r>
      <w:r>
        <w:rPr>
          <w:rFonts w:eastAsia="SimSun"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Pr>
          <w:rFonts w:hint="eastAsia"/>
        </w:rPr>
        <w:t>.</w:t>
      </w:r>
      <w:r>
        <w:rPr>
          <w:rFonts w:hint="eastAsia"/>
          <w:lang w:val="en-US" w:eastAsia="zh-CN"/>
        </w:rPr>
        <w:t>:</w:t>
      </w:r>
    </w:p>
    <w:p w14:paraId="56914A3B" w14:textId="77777777" w:rsidR="00C96675" w:rsidRDefault="00C96675" w:rsidP="00C96675">
      <w:pPr>
        <w:numPr>
          <w:ilvl w:val="0"/>
          <w:numId w:val="17"/>
        </w:numPr>
      </w:pPr>
      <w:r>
        <w:rPr>
          <w:rFonts w:hint="eastAsia"/>
        </w:rPr>
        <w:t>In the investigation phase, no solution is provided for when the intent content (a list of expectations) is not feasible. This part needs further enhancement to identify subsequent steps when the intent is not feasible, such as re</w:t>
      </w:r>
      <w:r>
        <w:t>-</w:t>
      </w:r>
      <w:r>
        <w:rPr>
          <w:rFonts w:hint="eastAsia"/>
        </w:rPr>
        <w:t>evaluation, or adjusting intent expectations.</w:t>
      </w:r>
    </w:p>
    <w:p w14:paraId="45A09953" w14:textId="1816A02C" w:rsidR="004C2DCD" w:rsidRPr="001A03DF" w:rsidRDefault="00C96675" w:rsidP="004C2DCD">
      <w:r w:rsidRPr="000E6A24">
        <w:rPr>
          <w:rFonts w:eastAsia="SimSun"/>
          <w:color w:val="FF0000"/>
          <w:lang w:val="en-US" w:eastAsia="zh-CN" w:bidi="ar"/>
        </w:rPr>
        <w:t xml:space="preserve">Editor’s </w:t>
      </w:r>
      <w:r w:rsidRPr="000E6A24">
        <w:rPr>
          <w:color w:val="FF0000"/>
        </w:rPr>
        <w:t xml:space="preserve">Note: </w:t>
      </w:r>
      <w:r w:rsidRPr="000E6A24">
        <w:rPr>
          <w:rFonts w:hint="eastAsia"/>
          <w:color w:val="FF0000"/>
        </w:rPr>
        <w:t>The r</w:t>
      </w:r>
      <w:r w:rsidRPr="000E6A24">
        <w:rPr>
          <w:color w:val="FF0000"/>
        </w:rPr>
        <w:t>equirements and solutions will be added in the future.</w:t>
      </w:r>
    </w:p>
    <w:p w14:paraId="7A8379E9" w14:textId="69E601AE" w:rsidR="000E6A24" w:rsidRDefault="000E6A24" w:rsidP="000E6A24">
      <w:pPr>
        <w:pStyle w:val="Heading2"/>
        <w:rPr>
          <w:rFonts w:eastAsia="SimSun"/>
          <w:color w:val="000000"/>
          <w:lang w:val="en-US" w:eastAsia="zh-CN"/>
        </w:rPr>
      </w:pPr>
      <w:bookmarkStart w:id="106" w:name="_Toc164642018"/>
      <w:bookmarkStart w:id="107" w:name="_Toc164642317"/>
      <w:r>
        <w:rPr>
          <w:color w:val="000000"/>
        </w:rPr>
        <w:t xml:space="preserve">5.6 Use case </w:t>
      </w:r>
      <w:r w:rsidR="00AD4F39">
        <w:rPr>
          <w:color w:val="000000"/>
        </w:rPr>
        <w:t>#</w:t>
      </w:r>
      <w:r>
        <w:rPr>
          <w:color w:val="000000"/>
        </w:rPr>
        <w:t>6:</w:t>
      </w:r>
      <w:r>
        <w:rPr>
          <w:rFonts w:hint="eastAsia"/>
          <w:color w:val="000000"/>
          <w:lang w:val="en-US" w:eastAsia="zh-CN"/>
        </w:rPr>
        <w:t xml:space="preserve"> </w:t>
      </w:r>
      <w:r>
        <w:rPr>
          <w:rFonts w:eastAsia="SimSun" w:cs="Arial"/>
          <w:szCs w:val="32"/>
        </w:rPr>
        <w:t>Investigate potential impacts to support natural language intents translation</w:t>
      </w:r>
      <w:bookmarkEnd w:id="106"/>
      <w:bookmarkEnd w:id="107"/>
      <w:r>
        <w:rPr>
          <w:rFonts w:hint="eastAsia"/>
          <w:color w:val="000000"/>
          <w:lang w:val="en-US" w:eastAsia="zh-CN"/>
        </w:rPr>
        <w:t xml:space="preserve"> </w:t>
      </w:r>
    </w:p>
    <w:p w14:paraId="20E8CD0B" w14:textId="1BBB97BC" w:rsidR="000E6A24" w:rsidRPr="000E6A24" w:rsidRDefault="000E6A24" w:rsidP="000E6A24">
      <w:pPr>
        <w:pStyle w:val="Heading3"/>
        <w:rPr>
          <w:rStyle w:val="Style4"/>
          <w:i w:val="0"/>
          <w:iCs w:val="0"/>
        </w:rPr>
      </w:pPr>
      <w:bookmarkStart w:id="108" w:name="_Toc164642019"/>
      <w:bookmarkStart w:id="109" w:name="_Toc164642318"/>
      <w:r w:rsidRPr="000E6A24">
        <w:rPr>
          <w:rStyle w:val="Style4"/>
          <w:rFonts w:hint="eastAsia"/>
          <w:i w:val="0"/>
          <w:iCs w:val="0"/>
          <w:lang w:val="en-US" w:eastAsia="zh-CN"/>
        </w:rPr>
        <w:t>5</w:t>
      </w:r>
      <w:r w:rsidRPr="000E6A24">
        <w:rPr>
          <w:rStyle w:val="Style4"/>
          <w:i w:val="0"/>
          <w:iCs w:val="0"/>
        </w:rPr>
        <w:t>.6.1 Description</w:t>
      </w:r>
      <w:bookmarkEnd w:id="108"/>
      <w:bookmarkEnd w:id="109"/>
    </w:p>
    <w:p w14:paraId="1E0ED9F8" w14:textId="179DADD3" w:rsidR="000E6A24" w:rsidRDefault="000E6A24" w:rsidP="000E6A24">
      <w:pPr>
        <w:spacing w:before="100" w:beforeAutospacing="1"/>
        <w:rPr>
          <w:rFonts w:eastAsia="SimSun"/>
          <w:lang w:val="en-US" w:eastAsia="zh-CN" w:bidi="ar"/>
        </w:rPr>
      </w:pPr>
      <w:r>
        <w:rPr>
          <w:rFonts w:eastAsia="SimSun"/>
          <w:lang w:val="en-US" w:eastAsia="zh-CN" w:bidi="ar"/>
        </w:rPr>
        <w:t>Intent management aims to provide more intelligent services by understanding and implementing users' intents. In TS 28.312</w:t>
      </w:r>
      <w:r w:rsidR="00AD4F39">
        <w:rPr>
          <w:rFonts w:eastAsia="SimSun"/>
          <w:lang w:val="en-US" w:eastAsia="zh-CN" w:bidi="ar"/>
        </w:rPr>
        <w:t xml:space="preserve"> [2]</w:t>
      </w:r>
      <w:r>
        <w:rPr>
          <w:rFonts w:eastAsia="SimSun"/>
          <w:lang w:val="en-US" w:eastAsia="zh-CN" w:bidi="ar"/>
        </w:rPr>
        <w:t xml:space="preserve">, the primary focus </w:t>
      </w:r>
      <w:r>
        <w:rPr>
          <w:rFonts w:eastAsia="SimSun" w:hint="eastAsia"/>
          <w:lang w:val="en-US" w:eastAsia="zh-CN" w:bidi="ar"/>
        </w:rPr>
        <w:t xml:space="preserve">is on </w:t>
      </w:r>
      <w:r>
        <w:rPr>
          <w:rFonts w:eastAsia="SimSun"/>
          <w:lang w:val="en-US" w:eastAsia="zh-CN" w:bidi="ar"/>
        </w:rPr>
        <w:t>intent</w:t>
      </w:r>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p>
    <w:p w14:paraId="3ACCB0B2" w14:textId="7DB67DD4" w:rsidR="000E6A24" w:rsidRDefault="000E6A24" w:rsidP="000E6A24">
      <w:pPr>
        <w:spacing w:before="100" w:beforeAutospacing="1"/>
        <w:rPr>
          <w:rFonts w:eastAsia="SimSun"/>
          <w:lang w:val="en-US" w:eastAsia="zh-CN" w:bidi="ar"/>
        </w:rPr>
      </w:pPr>
      <w:r>
        <w:rPr>
          <w:rFonts w:eastAsia="SimSun"/>
          <w:lang w:val="en-US" w:eastAsia="zh-CN" w:bidi="ar"/>
        </w:rPr>
        <w:lastRenderedPageBreak/>
        <w:t>Some SDOs have also conducted research on intents described in natural language. In TMF IG1253 [</w:t>
      </w:r>
      <w:r w:rsidR="00AD4F39">
        <w:rPr>
          <w:rFonts w:eastAsia="SimSun"/>
          <w:lang w:val="en-US" w:eastAsia="zh-CN" w:bidi="ar"/>
        </w:rPr>
        <w:t>5</w:t>
      </w:r>
      <w:r>
        <w:rPr>
          <w:rFonts w:eastAsia="SimSun"/>
          <w:lang w:val="en-US" w:eastAsia="zh-CN" w:bidi="ar"/>
        </w:rPr>
        <w:t>], it is mentioned that the intent interpreter can be used to handle intents described in natural language, and the intent interpreter assumes the role of the intent owner for the formal intent. In ETSI ZSM011 [</w:t>
      </w:r>
      <w:r w:rsidR="00AD4F39">
        <w:rPr>
          <w:rFonts w:eastAsia="SimSun"/>
          <w:lang w:val="en-US" w:eastAsia="zh-CN" w:bidi="ar"/>
        </w:rPr>
        <w:t>6</w:t>
      </w:r>
      <w:r>
        <w:rPr>
          <w:rFonts w:eastAsia="SimSun"/>
          <w:lang w:val="en-US" w:eastAsia="zh-CN" w:bidi="ar"/>
        </w:rPr>
        <w:t>], it is mentioned that through intent translation, the received natural language intent is mapped to the intent model, and the translation may be based on rules or AI/ML.</w:t>
      </w:r>
    </w:p>
    <w:p w14:paraId="59A37FF1" w14:textId="24412F08" w:rsidR="000E6A24" w:rsidRDefault="000E6A24" w:rsidP="000E6A24">
      <w:pPr>
        <w:spacing w:before="100" w:beforeAutospacing="1"/>
        <w:rPr>
          <w:rFonts w:eastAsia="SimSun"/>
          <w:lang w:val="en-US" w:eastAsia="zh-CN" w:bidi="ar"/>
        </w:rPr>
      </w:pPr>
      <w:r>
        <w:rPr>
          <w:rFonts w:eastAsia="SimSun"/>
          <w:lang w:val="en-US" w:eastAsia="zh-CN" w:bidi="ar"/>
        </w:rPr>
        <w:t>Regarding the existing intent management in TS 28.312</w:t>
      </w:r>
      <w:r w:rsidR="00AD4F39">
        <w:rPr>
          <w:rFonts w:eastAsia="SimSun"/>
          <w:lang w:val="en-US" w:eastAsia="zh-CN" w:bidi="ar"/>
        </w:rPr>
        <w:t xml:space="preserve"> [2]</w:t>
      </w:r>
      <w:r>
        <w:rPr>
          <w:rFonts w:eastAsia="SimSun"/>
          <w:lang w:val="en-US" w:eastAsia="zh-CN" w:bidi="ar"/>
        </w:rPr>
        <w:t>, if 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p>
    <w:p w14:paraId="400125AD" w14:textId="77777777" w:rsidR="000E6A24" w:rsidRDefault="000E6A24" w:rsidP="000E6A24">
      <w:pPr>
        <w:rPr>
          <w:lang w:val="en-US" w:eastAsia="zh-CN"/>
        </w:rPr>
      </w:pPr>
      <w:r>
        <w:rPr>
          <w:rFonts w:eastAsia="SimSun"/>
          <w:color w:val="FF0000"/>
          <w:lang w:val="en-US" w:eastAsia="zh-CN" w:bidi="ar"/>
        </w:rPr>
        <w:t>Editor’s Note</w:t>
      </w:r>
      <w:r>
        <w:rPr>
          <w:rFonts w:eastAsia="SimSun" w:hint="eastAsia"/>
          <w:color w:val="FF0000"/>
          <w:lang w:val="en-US" w:eastAsia="zh-CN" w:bidi="ar"/>
        </w:rPr>
        <w:t xml:space="preserve">: </w:t>
      </w:r>
      <w:r w:rsidRPr="000E6A24">
        <w:rPr>
          <w:rFonts w:hint="eastAsia"/>
          <w:color w:val="FF0000"/>
        </w:rPr>
        <w:t>The detailed use case is FFS.</w:t>
      </w:r>
    </w:p>
    <w:p w14:paraId="3D26EEBA" w14:textId="070F32E5" w:rsidR="004C2DCD" w:rsidRDefault="004C2DCD" w:rsidP="004C2DCD">
      <w:pPr>
        <w:rPr>
          <w:i/>
        </w:rPr>
      </w:pPr>
    </w:p>
    <w:p w14:paraId="19A12CCA" w14:textId="77777777" w:rsidR="004C2DCD" w:rsidRDefault="004C2DCD" w:rsidP="004C2DCD">
      <w:pPr>
        <w:pStyle w:val="Heading1"/>
      </w:pPr>
      <w:bookmarkStart w:id="110" w:name="_Toc164642020"/>
      <w:bookmarkStart w:id="111" w:name="_Toc164642319"/>
      <w:r>
        <w:t>6</w:t>
      </w:r>
      <w:r>
        <w:tab/>
      </w:r>
      <w:r>
        <w:rPr>
          <w:rFonts w:hint="eastAsia"/>
          <w:lang w:eastAsia="zh-CN"/>
        </w:rPr>
        <w:t>Conclusion</w:t>
      </w:r>
      <w:r>
        <w:t xml:space="preserve">s </w:t>
      </w:r>
      <w:r>
        <w:rPr>
          <w:rFonts w:hint="eastAsia"/>
          <w:lang w:eastAsia="zh-CN"/>
        </w:rPr>
        <w:t>and</w:t>
      </w:r>
      <w:r>
        <w:t xml:space="preserve"> recommendations</w:t>
      </w:r>
      <w:bookmarkEnd w:id="110"/>
      <w:bookmarkEnd w:id="111"/>
    </w:p>
    <w:p w14:paraId="57400557" w14:textId="77777777" w:rsidR="004C2DCD" w:rsidRPr="00A84632" w:rsidRDefault="004C2DCD" w:rsidP="000E6A24">
      <w:pPr>
        <w:pStyle w:val="EditorsNote"/>
        <w:ind w:left="284" w:firstLine="0"/>
      </w:pPr>
      <w:r>
        <w:t>Editor's note: this clause will contain conclusions and recommendations for corresponding use cases identified in clause 5.</w:t>
      </w:r>
    </w:p>
    <w:p w14:paraId="4E19D124" w14:textId="77777777" w:rsidR="004C2DCD" w:rsidRPr="00900931" w:rsidRDefault="004C2DCD" w:rsidP="004C2DCD">
      <w:pPr>
        <w:rPr>
          <w:i/>
        </w:rPr>
      </w:pP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112" w:name="_Toc164642021"/>
      <w:bookmarkStart w:id="113" w:name="_Toc164642320"/>
      <w:r w:rsidRPr="004D3578">
        <w:lastRenderedPageBreak/>
        <w:t>Annex &lt;X&gt; (informative):</w:t>
      </w:r>
      <w:r w:rsidRPr="004D3578">
        <w:br/>
        <w:t>Change history</w:t>
      </w:r>
      <w:bookmarkEnd w:id="112"/>
      <w:bookmarkEnd w:id="113"/>
    </w:p>
    <w:p w14:paraId="06FAD520" w14:textId="77777777" w:rsidR="00054A22" w:rsidRPr="00235394" w:rsidRDefault="00054A22" w:rsidP="00054A22">
      <w:pPr>
        <w:pStyle w:val="TH"/>
      </w:pPr>
      <w:bookmarkStart w:id="114" w:name="historyclause"/>
      <w:bookmarkEnd w:id="1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C72833">
            <w:pPr>
              <w:pStyle w:val="TAC"/>
              <w:rPr>
                <w:sz w:val="16"/>
                <w:szCs w:val="16"/>
              </w:rPr>
            </w:pPr>
            <w:r w:rsidRPr="00E96AF3">
              <w:rPr>
                <w:rFonts w:hint="eastAsia"/>
                <w:sz w:val="16"/>
                <w:szCs w:val="16"/>
              </w:rPr>
              <w:t>2</w:t>
            </w:r>
            <w:r w:rsidRPr="00E96AF3">
              <w:rPr>
                <w:sz w:val="16"/>
                <w:szCs w:val="16"/>
              </w:rPr>
              <w:t>024-01</w:t>
            </w:r>
          </w:p>
        </w:tc>
        <w:tc>
          <w:tcPr>
            <w:tcW w:w="800" w:type="dxa"/>
            <w:shd w:val="solid" w:color="FFFFFF" w:fill="auto"/>
          </w:tcPr>
          <w:p w14:paraId="55C8CC01" w14:textId="2F6D3D60" w:rsidR="003C3971" w:rsidRPr="00E96AF3" w:rsidRDefault="001603A7" w:rsidP="00C72833">
            <w:pPr>
              <w:pStyle w:val="TAC"/>
              <w:rPr>
                <w:sz w:val="16"/>
                <w:szCs w:val="16"/>
              </w:rPr>
            </w:pPr>
            <w:r w:rsidRPr="00E96AF3">
              <w:rPr>
                <w:rFonts w:hint="eastAsia"/>
                <w:sz w:val="16"/>
                <w:szCs w:val="16"/>
              </w:rPr>
              <w:t>S</w:t>
            </w:r>
            <w:r w:rsidRPr="00E96AF3">
              <w:rPr>
                <w:sz w:val="16"/>
                <w:szCs w:val="16"/>
              </w:rPr>
              <w:t>A5#153</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5D5686E2" w:rsidR="003C3971" w:rsidRPr="00E96AF3" w:rsidRDefault="00842C8B" w:rsidP="00C72833">
            <w:pPr>
              <w:pStyle w:val="TAL"/>
              <w:rPr>
                <w:sz w:val="16"/>
                <w:szCs w:val="16"/>
              </w:rPr>
            </w:pPr>
            <w:r w:rsidRPr="00CD5ABD">
              <w:rPr>
                <w:sz w:val="16"/>
                <w:szCs w:val="16"/>
              </w:rPr>
              <w:t>Initial version.</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C72833">
            <w:pPr>
              <w:pStyle w:val="TAC"/>
              <w:rPr>
                <w:sz w:val="16"/>
                <w:szCs w:val="16"/>
              </w:rPr>
            </w:pPr>
            <w:r>
              <w:rPr>
                <w:sz w:val="16"/>
                <w:szCs w:val="16"/>
              </w:rPr>
              <w:t>2024-02</w:t>
            </w:r>
          </w:p>
        </w:tc>
        <w:tc>
          <w:tcPr>
            <w:tcW w:w="800" w:type="dxa"/>
            <w:shd w:val="solid" w:color="FFFFFF" w:fill="auto"/>
          </w:tcPr>
          <w:p w14:paraId="26A37C68" w14:textId="39B5CE4B" w:rsidR="004C2DCD" w:rsidRPr="00E96AF3" w:rsidRDefault="004C2DCD" w:rsidP="00C72833">
            <w:pPr>
              <w:pStyle w:val="TAC"/>
              <w:rPr>
                <w:sz w:val="16"/>
                <w:szCs w:val="16"/>
              </w:rPr>
            </w:pPr>
            <w:r>
              <w:rPr>
                <w:sz w:val="16"/>
                <w:szCs w:val="16"/>
              </w:rPr>
              <w:t>SA5#153</w:t>
            </w:r>
          </w:p>
        </w:tc>
        <w:tc>
          <w:tcPr>
            <w:tcW w:w="1094" w:type="dxa"/>
            <w:shd w:val="solid" w:color="FFFFFF" w:fill="auto"/>
          </w:tcPr>
          <w:p w14:paraId="63C99B9F" w14:textId="67A3AE8D" w:rsidR="004C2DCD" w:rsidRDefault="00981B05" w:rsidP="00C72833">
            <w:pPr>
              <w:pStyle w:val="TAC"/>
              <w:rPr>
                <w:sz w:val="16"/>
                <w:szCs w:val="16"/>
              </w:rPr>
            </w:pPr>
            <w:r>
              <w:rPr>
                <w:sz w:val="16"/>
                <w:szCs w:val="16"/>
              </w:rPr>
              <w:t>S5-240</w:t>
            </w:r>
            <w:r w:rsidR="00880F6D">
              <w:rPr>
                <w:sz w:val="16"/>
                <w:szCs w:val="16"/>
              </w:rPr>
              <w:t>796</w:t>
            </w:r>
          </w:p>
          <w:p w14:paraId="68E86C42" w14:textId="0A41C718" w:rsidR="00981B05" w:rsidRPr="00E96AF3" w:rsidRDefault="00981B05" w:rsidP="00C72833">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3A88F245" w:rsidR="004C2DCD" w:rsidRPr="00E96AF3" w:rsidRDefault="00884575" w:rsidP="00C72833">
            <w:pPr>
              <w:pStyle w:val="TAL"/>
              <w:rPr>
                <w:sz w:val="16"/>
                <w:szCs w:val="16"/>
              </w:rPr>
            </w:pPr>
            <w:r>
              <w:rPr>
                <w:sz w:val="16"/>
                <w:szCs w:val="16"/>
              </w:rPr>
              <w:t>pCR</w:t>
            </w:r>
            <w:r>
              <w:rPr>
                <w:sz w:val="16"/>
                <w:szCs w:val="16"/>
              </w:rPr>
              <w:br/>
              <w:t>pCR</w:t>
            </w:r>
          </w:p>
        </w:tc>
        <w:tc>
          <w:tcPr>
            <w:tcW w:w="425" w:type="dxa"/>
            <w:shd w:val="solid" w:color="FFFFFF" w:fill="auto"/>
          </w:tcPr>
          <w:p w14:paraId="5FE03420" w14:textId="77777777" w:rsidR="004C2DCD" w:rsidRPr="00E96AF3" w:rsidRDefault="004C2DCD" w:rsidP="00C72833">
            <w:pPr>
              <w:pStyle w:val="TAR"/>
              <w:rPr>
                <w:sz w:val="16"/>
                <w:szCs w:val="16"/>
              </w:rPr>
            </w:pPr>
          </w:p>
        </w:tc>
        <w:tc>
          <w:tcPr>
            <w:tcW w:w="425" w:type="dxa"/>
            <w:shd w:val="solid" w:color="FFFFFF" w:fill="auto"/>
          </w:tcPr>
          <w:p w14:paraId="373CA424" w14:textId="77777777" w:rsidR="004C2DCD" w:rsidRPr="00E96AF3" w:rsidRDefault="004C2DCD" w:rsidP="00C72833">
            <w:pPr>
              <w:pStyle w:val="TAC"/>
              <w:rPr>
                <w:sz w:val="16"/>
                <w:szCs w:val="16"/>
              </w:rPr>
            </w:pPr>
          </w:p>
        </w:tc>
        <w:tc>
          <w:tcPr>
            <w:tcW w:w="4962" w:type="dxa"/>
            <w:shd w:val="solid" w:color="FFFFFF" w:fill="auto"/>
          </w:tcPr>
          <w:p w14:paraId="4A7D854C" w14:textId="77777777" w:rsidR="004C2DCD" w:rsidRPr="00CD5ABD" w:rsidRDefault="004C2DCD" w:rsidP="00C72833">
            <w:pPr>
              <w:pStyle w:val="TAL"/>
              <w:rPr>
                <w:sz w:val="16"/>
                <w:szCs w:val="16"/>
              </w:rPr>
            </w:pPr>
            <w:r w:rsidRPr="00CD5ABD">
              <w:rPr>
                <w:sz w:val="16"/>
                <w:szCs w:val="16"/>
              </w:rPr>
              <w:t>Add Scope</w:t>
            </w:r>
          </w:p>
          <w:p w14:paraId="2C71BDDD" w14:textId="0725EFB3" w:rsidR="004C2DCD" w:rsidRPr="00CD5ABD" w:rsidRDefault="004C2DCD" w:rsidP="00C72833">
            <w:pPr>
              <w:pStyle w:val="TAL"/>
              <w:rPr>
                <w:sz w:val="16"/>
                <w:szCs w:val="16"/>
              </w:rPr>
            </w:pPr>
            <w:r w:rsidRPr="00CD5ABD">
              <w:rPr>
                <w:sz w:val="16"/>
                <w:szCs w:val="16"/>
              </w:rPr>
              <w:t>Add Structure</w:t>
            </w:r>
          </w:p>
        </w:tc>
        <w:tc>
          <w:tcPr>
            <w:tcW w:w="708" w:type="dxa"/>
            <w:shd w:val="solid" w:color="FFFFFF" w:fill="auto"/>
          </w:tcPr>
          <w:p w14:paraId="228D9763" w14:textId="230FBA9A" w:rsidR="004C2DCD" w:rsidRPr="00E96AF3" w:rsidRDefault="00A17B0F" w:rsidP="00C72833">
            <w:pPr>
              <w:pStyle w:val="TAC"/>
              <w:rPr>
                <w:sz w:val="16"/>
                <w:szCs w:val="16"/>
                <w:lang w:eastAsia="zh-CN"/>
              </w:rPr>
            </w:pPr>
            <w:r>
              <w:rPr>
                <w:sz w:val="16"/>
                <w:szCs w:val="16"/>
                <w:lang w:eastAsia="zh-CN"/>
              </w:rPr>
              <w:t>0.1.0</w:t>
            </w:r>
          </w:p>
        </w:tc>
      </w:tr>
      <w:tr w:rsidR="00CD5ABD" w:rsidRPr="00E96AF3" w14:paraId="5BF8EE51" w14:textId="77777777" w:rsidTr="00C72833">
        <w:tc>
          <w:tcPr>
            <w:tcW w:w="800" w:type="dxa"/>
            <w:shd w:val="solid" w:color="FFFFFF" w:fill="auto"/>
          </w:tcPr>
          <w:p w14:paraId="23B82115" w14:textId="778DB44F" w:rsidR="00CD5ABD" w:rsidRDefault="00CD5ABD" w:rsidP="00C72833">
            <w:pPr>
              <w:pStyle w:val="TAC"/>
              <w:rPr>
                <w:sz w:val="16"/>
                <w:szCs w:val="16"/>
                <w:lang w:eastAsia="zh-CN"/>
              </w:rPr>
            </w:pPr>
            <w:r>
              <w:rPr>
                <w:sz w:val="16"/>
                <w:szCs w:val="16"/>
                <w:lang w:eastAsia="zh-CN"/>
              </w:rPr>
              <w:t>2024-04</w:t>
            </w:r>
          </w:p>
        </w:tc>
        <w:tc>
          <w:tcPr>
            <w:tcW w:w="800" w:type="dxa"/>
            <w:shd w:val="solid" w:color="FFFFFF" w:fill="auto"/>
          </w:tcPr>
          <w:p w14:paraId="69D9E311" w14:textId="6A447743" w:rsidR="00CD5ABD" w:rsidRDefault="00CD5ABD" w:rsidP="00C72833">
            <w:pPr>
              <w:pStyle w:val="TAC"/>
              <w:rPr>
                <w:sz w:val="16"/>
                <w:szCs w:val="16"/>
                <w:lang w:eastAsia="zh-CN"/>
              </w:rPr>
            </w:pPr>
            <w:r>
              <w:rPr>
                <w:sz w:val="16"/>
                <w:szCs w:val="16"/>
                <w:lang w:eastAsia="zh-CN"/>
              </w:rPr>
              <w:t>SA5#154</w:t>
            </w:r>
          </w:p>
        </w:tc>
        <w:tc>
          <w:tcPr>
            <w:tcW w:w="1094" w:type="dxa"/>
            <w:shd w:val="solid" w:color="FFFFFF" w:fill="auto"/>
          </w:tcPr>
          <w:p w14:paraId="77F480FE" w14:textId="77777777" w:rsidR="00CD5ABD" w:rsidRDefault="00CD5ABD" w:rsidP="00CD5ABD">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241974</w:t>
            </w:r>
          </w:p>
          <w:p w14:paraId="7F6FF82E" w14:textId="77777777" w:rsidR="00CD5ABD" w:rsidRPr="00CD5ABD" w:rsidRDefault="00CD5ABD" w:rsidP="00CD5ABD">
            <w:pPr>
              <w:pStyle w:val="TAC"/>
              <w:rPr>
                <w:sz w:val="16"/>
                <w:szCs w:val="16"/>
              </w:rPr>
            </w:pPr>
          </w:p>
          <w:p w14:paraId="0093D345" w14:textId="64890793" w:rsidR="00CD5ABD" w:rsidRPr="00CD5ABD" w:rsidRDefault="00CD5ABD" w:rsidP="00CD5ABD">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241975</w:t>
            </w:r>
          </w:p>
          <w:p w14:paraId="60BBB648" w14:textId="311B54E0" w:rsidR="00CD5ABD" w:rsidRPr="00CD5ABD" w:rsidRDefault="00CD5ABD" w:rsidP="00CD5ABD">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241976</w:t>
            </w:r>
          </w:p>
          <w:p w14:paraId="01CD28BC" w14:textId="4485EC01" w:rsidR="00CD5ABD" w:rsidRPr="00CD5ABD" w:rsidRDefault="00CD5ABD" w:rsidP="00CD5ABD">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241979</w:t>
            </w:r>
          </w:p>
          <w:p w14:paraId="55AFB168" w14:textId="5ECD373E" w:rsidR="00CD5ABD" w:rsidRPr="00CD5ABD" w:rsidRDefault="00CD5ABD" w:rsidP="00CD5ABD">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241980</w:t>
            </w:r>
          </w:p>
          <w:p w14:paraId="66E8E51B" w14:textId="311F2B75" w:rsidR="00CD5ABD" w:rsidRDefault="00CD5ABD" w:rsidP="00C72833">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242121</w:t>
            </w:r>
          </w:p>
        </w:tc>
        <w:tc>
          <w:tcPr>
            <w:tcW w:w="425" w:type="dxa"/>
            <w:shd w:val="solid" w:color="FFFFFF" w:fill="auto"/>
          </w:tcPr>
          <w:p w14:paraId="0FAA2629" w14:textId="01946FEF" w:rsidR="00CD5ABD" w:rsidRPr="00E96AF3" w:rsidRDefault="00884575" w:rsidP="00C72833">
            <w:pPr>
              <w:pStyle w:val="TAL"/>
              <w:rPr>
                <w:sz w:val="16"/>
                <w:szCs w:val="16"/>
              </w:rPr>
            </w:pPr>
            <w:r>
              <w:rPr>
                <w:sz w:val="16"/>
                <w:szCs w:val="16"/>
              </w:rPr>
              <w:t>pCR</w:t>
            </w:r>
            <w:r>
              <w:rPr>
                <w:sz w:val="16"/>
                <w:szCs w:val="16"/>
              </w:rPr>
              <w:br/>
            </w:r>
            <w:r>
              <w:rPr>
                <w:sz w:val="16"/>
                <w:szCs w:val="16"/>
              </w:rPr>
              <w:br/>
              <w:t>pCR</w:t>
            </w:r>
            <w:r>
              <w:rPr>
                <w:sz w:val="16"/>
                <w:szCs w:val="16"/>
              </w:rPr>
              <w:br/>
              <w:t>pCR</w:t>
            </w:r>
            <w:r>
              <w:rPr>
                <w:sz w:val="16"/>
                <w:szCs w:val="16"/>
              </w:rPr>
              <w:br/>
              <w:t>pCR</w:t>
            </w:r>
            <w:r>
              <w:rPr>
                <w:sz w:val="16"/>
                <w:szCs w:val="16"/>
              </w:rPr>
              <w:br/>
              <w:t>pCR</w:t>
            </w:r>
            <w:r>
              <w:rPr>
                <w:sz w:val="16"/>
                <w:szCs w:val="16"/>
              </w:rPr>
              <w:br/>
              <w:t>pCR</w:t>
            </w:r>
          </w:p>
        </w:tc>
        <w:tc>
          <w:tcPr>
            <w:tcW w:w="425" w:type="dxa"/>
            <w:shd w:val="solid" w:color="FFFFFF" w:fill="auto"/>
          </w:tcPr>
          <w:p w14:paraId="0D86B536" w14:textId="77777777" w:rsidR="00CD5ABD" w:rsidRPr="00E96AF3" w:rsidRDefault="00CD5ABD" w:rsidP="00C72833">
            <w:pPr>
              <w:pStyle w:val="TAR"/>
              <w:rPr>
                <w:sz w:val="16"/>
                <w:szCs w:val="16"/>
              </w:rPr>
            </w:pPr>
          </w:p>
        </w:tc>
        <w:tc>
          <w:tcPr>
            <w:tcW w:w="425" w:type="dxa"/>
            <w:shd w:val="solid" w:color="FFFFFF" w:fill="auto"/>
          </w:tcPr>
          <w:p w14:paraId="03E28295" w14:textId="77777777" w:rsidR="00CD5ABD" w:rsidRPr="00E96AF3" w:rsidRDefault="00CD5ABD" w:rsidP="00C72833">
            <w:pPr>
              <w:pStyle w:val="TAC"/>
              <w:rPr>
                <w:sz w:val="16"/>
                <w:szCs w:val="16"/>
              </w:rPr>
            </w:pPr>
          </w:p>
        </w:tc>
        <w:tc>
          <w:tcPr>
            <w:tcW w:w="4962" w:type="dxa"/>
            <w:shd w:val="solid" w:color="FFFFFF" w:fill="auto"/>
          </w:tcPr>
          <w:p w14:paraId="3006A664" w14:textId="6A4988C4" w:rsidR="00CD5ABD" w:rsidRPr="00CD5ABD" w:rsidRDefault="00CD5ABD" w:rsidP="00CD5ABD">
            <w:pPr>
              <w:pStyle w:val="TAL"/>
              <w:rPr>
                <w:sz w:val="16"/>
                <w:szCs w:val="16"/>
              </w:rPr>
            </w:pPr>
            <w:r w:rsidRPr="00CD5ABD">
              <w:rPr>
                <w:sz w:val="16"/>
                <w:szCs w:val="16"/>
              </w:rPr>
              <w:t>Add use case, req</w:t>
            </w:r>
            <w:r>
              <w:rPr>
                <w:sz w:val="16"/>
                <w:szCs w:val="16"/>
              </w:rPr>
              <w:t xml:space="preserve">uirements </w:t>
            </w:r>
            <w:r w:rsidRPr="00CD5ABD">
              <w:rPr>
                <w:sz w:val="16"/>
                <w:szCs w:val="16"/>
              </w:rPr>
              <w:t>and solution for radio service feasibility check and delivering</w:t>
            </w:r>
            <w:r w:rsidRPr="00CD5ABD">
              <w:rPr>
                <w:sz w:val="16"/>
                <w:szCs w:val="16"/>
              </w:rPr>
              <w:t>.</w:t>
            </w:r>
          </w:p>
          <w:p w14:paraId="0A2A15DC" w14:textId="1B7A3951" w:rsidR="00CD5ABD" w:rsidRPr="00CD5ABD" w:rsidRDefault="00CD5ABD" w:rsidP="00CD5ABD">
            <w:pPr>
              <w:pStyle w:val="TAL"/>
              <w:rPr>
                <w:sz w:val="16"/>
                <w:szCs w:val="16"/>
              </w:rPr>
            </w:pPr>
            <w:r w:rsidRPr="00CD5ABD">
              <w:rPr>
                <w:sz w:val="16"/>
                <w:szCs w:val="16"/>
              </w:rPr>
              <w:t>Add use case for enhancement of radio network expectation</w:t>
            </w:r>
            <w:r w:rsidRPr="00CD5ABD">
              <w:rPr>
                <w:sz w:val="16"/>
                <w:szCs w:val="16"/>
              </w:rPr>
              <w:t>.</w:t>
            </w:r>
          </w:p>
          <w:p w14:paraId="0B954FFF" w14:textId="58DC4C0B" w:rsidR="00CD5ABD" w:rsidRPr="00CD5ABD" w:rsidRDefault="00CD5ABD" w:rsidP="00CD5ABD">
            <w:pPr>
              <w:pStyle w:val="TAL"/>
              <w:rPr>
                <w:sz w:val="16"/>
                <w:szCs w:val="16"/>
              </w:rPr>
            </w:pPr>
            <w:r w:rsidRPr="00CD5ABD">
              <w:rPr>
                <w:sz w:val="16"/>
                <w:szCs w:val="16"/>
              </w:rPr>
              <w:t>Add key issue for implicit intent report subscription</w:t>
            </w:r>
            <w:r w:rsidRPr="00CD5ABD">
              <w:rPr>
                <w:sz w:val="16"/>
                <w:szCs w:val="16"/>
              </w:rPr>
              <w:t>.</w:t>
            </w:r>
          </w:p>
          <w:p w14:paraId="7A2AB084" w14:textId="08B0B07A" w:rsidR="00CD5ABD" w:rsidRPr="00CD5ABD" w:rsidRDefault="00CD5ABD" w:rsidP="00CD5ABD">
            <w:pPr>
              <w:pStyle w:val="TAL"/>
              <w:rPr>
                <w:sz w:val="16"/>
                <w:szCs w:val="16"/>
              </w:rPr>
            </w:pPr>
            <w:r w:rsidRPr="00CD5ABD">
              <w:rPr>
                <w:sz w:val="16"/>
                <w:szCs w:val="16"/>
              </w:rPr>
              <w:t>Add use case for graded guarantee of 5G radio service</w:t>
            </w:r>
            <w:r w:rsidRPr="00CD5ABD">
              <w:rPr>
                <w:sz w:val="16"/>
                <w:szCs w:val="16"/>
              </w:rPr>
              <w:t>.</w:t>
            </w:r>
          </w:p>
          <w:p w14:paraId="52C2B1B6" w14:textId="20DDB010" w:rsidR="00CD5ABD" w:rsidRPr="00CD5ABD" w:rsidRDefault="00CD5ABD" w:rsidP="00CD5ABD">
            <w:pPr>
              <w:pStyle w:val="TAL"/>
              <w:rPr>
                <w:sz w:val="16"/>
                <w:szCs w:val="16"/>
              </w:rPr>
            </w:pPr>
            <w:r w:rsidRPr="00CD5ABD">
              <w:rPr>
                <w:sz w:val="16"/>
                <w:szCs w:val="16"/>
              </w:rPr>
              <w:t>End-to-end intent handling state management</w:t>
            </w:r>
            <w:r w:rsidRPr="00CD5ABD">
              <w:rPr>
                <w:sz w:val="16"/>
                <w:szCs w:val="16"/>
              </w:rPr>
              <w:t>.</w:t>
            </w:r>
          </w:p>
          <w:p w14:paraId="23B836D1" w14:textId="6C4D1F5D" w:rsidR="00CD5ABD" w:rsidRPr="00CD5ABD" w:rsidRDefault="00CD5ABD" w:rsidP="00CD5ABD">
            <w:pPr>
              <w:pStyle w:val="TAL"/>
              <w:rPr>
                <w:sz w:val="16"/>
                <w:szCs w:val="16"/>
              </w:rPr>
            </w:pPr>
            <w:r w:rsidRPr="00CD5ABD">
              <w:rPr>
                <w:sz w:val="16"/>
                <w:szCs w:val="16"/>
              </w:rPr>
              <w:t>Using natural language to express the intent</w:t>
            </w:r>
            <w:r w:rsidRPr="00CD5ABD">
              <w:rPr>
                <w:sz w:val="16"/>
                <w:szCs w:val="16"/>
              </w:rPr>
              <w:t>.</w:t>
            </w:r>
          </w:p>
        </w:tc>
        <w:tc>
          <w:tcPr>
            <w:tcW w:w="708" w:type="dxa"/>
            <w:shd w:val="solid" w:color="FFFFFF" w:fill="auto"/>
          </w:tcPr>
          <w:p w14:paraId="6D1BBB9A" w14:textId="7EA47404" w:rsidR="00CD5ABD" w:rsidRDefault="00CD5ABD" w:rsidP="00C72833">
            <w:pPr>
              <w:pStyle w:val="TAC"/>
              <w:rPr>
                <w:sz w:val="16"/>
                <w:szCs w:val="16"/>
                <w:lang w:eastAsia="zh-CN"/>
              </w:rPr>
            </w:pPr>
            <w:r>
              <w:rPr>
                <w:sz w:val="16"/>
                <w:szCs w:val="16"/>
                <w:lang w:eastAsia="zh-CN"/>
              </w:rPr>
              <w:t>0.2.0</w:t>
            </w:r>
          </w:p>
        </w:tc>
      </w:tr>
    </w:tbl>
    <w:p w14:paraId="6BA8C2E7" w14:textId="77777777" w:rsidR="003C3971" w:rsidRPr="00235394" w:rsidRDefault="003C3971" w:rsidP="003C3971"/>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5ABAA" w14:textId="77777777" w:rsidR="00914F71" w:rsidRDefault="00914F71">
      <w:r>
        <w:separator/>
      </w:r>
    </w:p>
  </w:endnote>
  <w:endnote w:type="continuationSeparator" w:id="0">
    <w:p w14:paraId="07E09718" w14:textId="77777777" w:rsidR="00914F71" w:rsidRDefault="0091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973A5" w14:textId="77777777" w:rsidR="00914F71" w:rsidRDefault="00914F71">
      <w:r>
        <w:separator/>
      </w:r>
    </w:p>
  </w:footnote>
  <w:footnote w:type="continuationSeparator" w:id="0">
    <w:p w14:paraId="0AC84BA6" w14:textId="77777777" w:rsidR="00914F71" w:rsidRDefault="0091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AF1F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D62">
      <w:rPr>
        <w:rFonts w:ascii="Arial" w:hAnsi="Arial" w:cs="Arial"/>
        <w:b/>
        <w:noProof/>
        <w:sz w:val="18"/>
        <w:szCs w:val="18"/>
      </w:rPr>
      <w:t>3GPP TR 28.914 V0.2.0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24F7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D6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293297469">
    <w:abstractNumId w:val="12"/>
  </w:num>
  <w:num w:numId="16" w16cid:durableId="331953964">
    <w:abstractNumId w:val="16"/>
  </w:num>
  <w:num w:numId="17" w16cid:durableId="834295641">
    <w:abstractNumId w:val="14"/>
  </w:num>
  <w:num w:numId="18" w16cid:durableId="9419109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40095"/>
    <w:rsid w:val="00051834"/>
    <w:rsid w:val="00054A22"/>
    <w:rsid w:val="00062023"/>
    <w:rsid w:val="000655A6"/>
    <w:rsid w:val="000726B1"/>
    <w:rsid w:val="00080512"/>
    <w:rsid w:val="0008701B"/>
    <w:rsid w:val="000C47C3"/>
    <w:rsid w:val="000D58AB"/>
    <w:rsid w:val="000D7503"/>
    <w:rsid w:val="000E53C9"/>
    <w:rsid w:val="000E6A24"/>
    <w:rsid w:val="001128F1"/>
    <w:rsid w:val="00133525"/>
    <w:rsid w:val="00151471"/>
    <w:rsid w:val="001603A7"/>
    <w:rsid w:val="001A4C42"/>
    <w:rsid w:val="001A7420"/>
    <w:rsid w:val="001B6637"/>
    <w:rsid w:val="001C21C3"/>
    <w:rsid w:val="001D02C2"/>
    <w:rsid w:val="001F0C1D"/>
    <w:rsid w:val="001F1132"/>
    <w:rsid w:val="001F168B"/>
    <w:rsid w:val="00221187"/>
    <w:rsid w:val="002347A2"/>
    <w:rsid w:val="002675F0"/>
    <w:rsid w:val="002760EE"/>
    <w:rsid w:val="002A50CA"/>
    <w:rsid w:val="002B6339"/>
    <w:rsid w:val="002E00EE"/>
    <w:rsid w:val="003172DC"/>
    <w:rsid w:val="0035462D"/>
    <w:rsid w:val="00356555"/>
    <w:rsid w:val="003765B8"/>
    <w:rsid w:val="003C3971"/>
    <w:rsid w:val="00423334"/>
    <w:rsid w:val="004345EC"/>
    <w:rsid w:val="00465515"/>
    <w:rsid w:val="0047447D"/>
    <w:rsid w:val="0049751D"/>
    <w:rsid w:val="004B6A30"/>
    <w:rsid w:val="004C2DCD"/>
    <w:rsid w:val="004C30AC"/>
    <w:rsid w:val="004D3578"/>
    <w:rsid w:val="004E213A"/>
    <w:rsid w:val="004F0988"/>
    <w:rsid w:val="004F3340"/>
    <w:rsid w:val="004F7D62"/>
    <w:rsid w:val="0053388B"/>
    <w:rsid w:val="00535773"/>
    <w:rsid w:val="00543E6C"/>
    <w:rsid w:val="00565087"/>
    <w:rsid w:val="00576042"/>
    <w:rsid w:val="005923E2"/>
    <w:rsid w:val="00597B11"/>
    <w:rsid w:val="005D2E01"/>
    <w:rsid w:val="005D7526"/>
    <w:rsid w:val="005E4BB2"/>
    <w:rsid w:val="005F788A"/>
    <w:rsid w:val="00602AEA"/>
    <w:rsid w:val="00614FDF"/>
    <w:rsid w:val="0063542A"/>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4BBF"/>
    <w:rsid w:val="007B600E"/>
    <w:rsid w:val="007F0F4A"/>
    <w:rsid w:val="007F6E7F"/>
    <w:rsid w:val="008028A4"/>
    <w:rsid w:val="00830747"/>
    <w:rsid w:val="00842C8B"/>
    <w:rsid w:val="008768CA"/>
    <w:rsid w:val="00880F6D"/>
    <w:rsid w:val="00884575"/>
    <w:rsid w:val="008B7B3D"/>
    <w:rsid w:val="008C3043"/>
    <w:rsid w:val="008C384C"/>
    <w:rsid w:val="008E2D68"/>
    <w:rsid w:val="008E6756"/>
    <w:rsid w:val="008F1EC6"/>
    <w:rsid w:val="008F7777"/>
    <w:rsid w:val="0090271F"/>
    <w:rsid w:val="00902E23"/>
    <w:rsid w:val="009114D7"/>
    <w:rsid w:val="0091348E"/>
    <w:rsid w:val="00914F71"/>
    <w:rsid w:val="00917CCB"/>
    <w:rsid w:val="00932D06"/>
    <w:rsid w:val="00933FB0"/>
    <w:rsid w:val="00942EC2"/>
    <w:rsid w:val="00955CBC"/>
    <w:rsid w:val="00981B05"/>
    <w:rsid w:val="00981D55"/>
    <w:rsid w:val="009B3A4F"/>
    <w:rsid w:val="009F37B7"/>
    <w:rsid w:val="00A10F02"/>
    <w:rsid w:val="00A164B4"/>
    <w:rsid w:val="00A17B0F"/>
    <w:rsid w:val="00A26956"/>
    <w:rsid w:val="00A27486"/>
    <w:rsid w:val="00A333EE"/>
    <w:rsid w:val="00A53724"/>
    <w:rsid w:val="00A56066"/>
    <w:rsid w:val="00A71545"/>
    <w:rsid w:val="00A73129"/>
    <w:rsid w:val="00A82346"/>
    <w:rsid w:val="00A92BA1"/>
    <w:rsid w:val="00A95A32"/>
    <w:rsid w:val="00AB4A5D"/>
    <w:rsid w:val="00AC6BC6"/>
    <w:rsid w:val="00AD4F39"/>
    <w:rsid w:val="00AE65E2"/>
    <w:rsid w:val="00AF1460"/>
    <w:rsid w:val="00B15449"/>
    <w:rsid w:val="00B86765"/>
    <w:rsid w:val="00B93086"/>
    <w:rsid w:val="00BA19ED"/>
    <w:rsid w:val="00BA4B8D"/>
    <w:rsid w:val="00BC0F7D"/>
    <w:rsid w:val="00BD6892"/>
    <w:rsid w:val="00BD7D31"/>
    <w:rsid w:val="00BE3255"/>
    <w:rsid w:val="00BF1113"/>
    <w:rsid w:val="00BF128E"/>
    <w:rsid w:val="00C074DD"/>
    <w:rsid w:val="00C1496A"/>
    <w:rsid w:val="00C33079"/>
    <w:rsid w:val="00C45231"/>
    <w:rsid w:val="00C551FF"/>
    <w:rsid w:val="00C6652F"/>
    <w:rsid w:val="00C72833"/>
    <w:rsid w:val="00C80F1D"/>
    <w:rsid w:val="00C91962"/>
    <w:rsid w:val="00C93F40"/>
    <w:rsid w:val="00C96675"/>
    <w:rsid w:val="00CA3D0C"/>
    <w:rsid w:val="00CD5ABD"/>
    <w:rsid w:val="00CE3756"/>
    <w:rsid w:val="00D57972"/>
    <w:rsid w:val="00D61FCC"/>
    <w:rsid w:val="00D675A9"/>
    <w:rsid w:val="00D738D6"/>
    <w:rsid w:val="00D755EB"/>
    <w:rsid w:val="00D76048"/>
    <w:rsid w:val="00D82E6F"/>
    <w:rsid w:val="00D83C31"/>
    <w:rsid w:val="00D87E00"/>
    <w:rsid w:val="00D9134D"/>
    <w:rsid w:val="00D94DFE"/>
    <w:rsid w:val="00DA7A03"/>
    <w:rsid w:val="00DB1818"/>
    <w:rsid w:val="00DC309B"/>
    <w:rsid w:val="00DC4DA2"/>
    <w:rsid w:val="00DD4C17"/>
    <w:rsid w:val="00DD74A5"/>
    <w:rsid w:val="00DF2B1F"/>
    <w:rsid w:val="00DF62CD"/>
    <w:rsid w:val="00E003B6"/>
    <w:rsid w:val="00E16509"/>
    <w:rsid w:val="00E35D0E"/>
    <w:rsid w:val="00E42576"/>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63C41"/>
    <w:rsid w:val="00F64524"/>
    <w:rsid w:val="00F653B8"/>
    <w:rsid w:val="00F9008D"/>
    <w:rsid w:val="00FA089B"/>
    <w:rsid w:val="00FA1266"/>
    <w:rsid w:val="00FC1192"/>
    <w:rsid w:val="00FC4E2B"/>
    <w:rsid w:val="00FD35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 w:type="character" w:customStyle="1" w:styleId="EXChar">
    <w:name w:val="EX Char"/>
    <w:link w:val="EX"/>
    <w:locked/>
    <w:rsid w:val="00CE3756"/>
    <w:rPr>
      <w:lang w:val="en-GB" w:eastAsia="en-US"/>
    </w:rPr>
  </w:style>
  <w:style w:type="character" w:customStyle="1" w:styleId="Style4">
    <w:name w:val="_Style 4"/>
    <w:uiPriority w:val="19"/>
    <w:qFormat/>
    <w:rsid w:val="00C96675"/>
    <w:rPr>
      <w:i/>
      <w:iCs/>
      <w:color w:val="404040"/>
    </w:rPr>
  </w:style>
  <w:style w:type="character" w:customStyle="1" w:styleId="Style0">
    <w:name w:val="_Style 0"/>
    <w:uiPriority w:val="19"/>
    <w:qFormat/>
    <w:rsid w:val="000E6A24"/>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049903">
      <w:bodyDiv w:val="1"/>
      <w:marLeft w:val="0"/>
      <w:marRight w:val="0"/>
      <w:marTop w:val="0"/>
      <w:marBottom w:val="0"/>
      <w:divBdr>
        <w:top w:val="none" w:sz="0" w:space="0" w:color="auto"/>
        <w:left w:val="none" w:sz="0" w:space="0" w:color="auto"/>
        <w:bottom w:val="none" w:sz="0" w:space="0" w:color="auto"/>
        <w:right w:val="none" w:sz="0" w:space="0" w:color="auto"/>
      </w:divBdr>
    </w:div>
    <w:div w:id="1415013489">
      <w:bodyDiv w:val="1"/>
      <w:marLeft w:val="0"/>
      <w:marRight w:val="0"/>
      <w:marTop w:val="0"/>
      <w:marBottom w:val="0"/>
      <w:divBdr>
        <w:top w:val="none" w:sz="0" w:space="0" w:color="auto"/>
        <w:left w:val="none" w:sz="0" w:space="0" w:color="auto"/>
        <w:bottom w:val="none" w:sz="0" w:space="0" w:color="auto"/>
        <w:right w:val="none" w:sz="0" w:space="0" w:color="auto"/>
      </w:divBdr>
    </w:div>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3236</Words>
  <Characters>18446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2</cp:revision>
  <cp:lastPrinted>2019-02-25T14:05:00Z</cp:lastPrinted>
  <dcterms:created xsi:type="dcterms:W3CDTF">2024-04-22T05:56:00Z</dcterms:created>
  <dcterms:modified xsi:type="dcterms:W3CDTF">2024-04-22T05:56:00Z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