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widowControl w:val="0"/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hint="default" w:eastAsia="宋体"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ja-JP"/>
        </w:rPr>
        <w:t xml:space="preserve">3GPP TSG-SA3 </w:t>
      </w:r>
      <w:r>
        <w:rPr>
          <w:rFonts w:hint="eastAsia"/>
          <w:b/>
          <w:sz w:val="24"/>
          <w:szCs w:val="24"/>
          <w:lang w:val="en-US" w:eastAsia="zh-CN"/>
        </w:rPr>
        <w:t>Meeting #113</w:t>
      </w:r>
      <w:r>
        <w:rPr>
          <w:rFonts w:ascii="Arial" w:hAnsi="Arial"/>
          <w:b/>
          <w:sz w:val="24"/>
          <w:szCs w:val="24"/>
          <w:lang w:eastAsia="ja-JP"/>
        </w:rPr>
        <w:tab/>
      </w:r>
      <w:r>
        <w:rPr>
          <w:rFonts w:ascii="Arial" w:hAnsi="Arial"/>
          <w:b/>
          <w:sz w:val="24"/>
          <w:szCs w:val="24"/>
          <w:lang w:eastAsia="ja-JP"/>
        </w:rPr>
        <w:t>S3-23</w:t>
      </w:r>
      <w:r>
        <w:rPr>
          <w:rFonts w:hint="eastAsia"/>
          <w:b/>
          <w:sz w:val="24"/>
          <w:szCs w:val="24"/>
          <w:lang w:val="en-US" w:eastAsia="zh-CN"/>
        </w:rPr>
        <w:t>xxxx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/>
          <w:b/>
          <w:sz w:val="24"/>
        </w:rPr>
      </w:pPr>
      <w:r>
        <w:rPr>
          <w:rFonts w:hint="eastAsia" w:ascii="Arial" w:hAnsi="Arial"/>
          <w:b/>
          <w:sz w:val="24"/>
          <w:szCs w:val="24"/>
          <w:lang w:val="en-US" w:eastAsia="zh-CN"/>
        </w:rPr>
        <w:t>Chicago</w:t>
      </w:r>
      <w:r>
        <w:rPr>
          <w:rFonts w:ascii="Arial" w:hAnsi="Arial"/>
          <w:b/>
          <w:sz w:val="24"/>
          <w:szCs w:val="24"/>
          <w:lang w:eastAsia="ja-JP"/>
        </w:rPr>
        <w:t>,</w:t>
      </w:r>
      <w:r>
        <w:rPr>
          <w:rFonts w:hint="eastAsia" w:ascii="Arial" w:hAnsi="Arial"/>
          <w:b/>
          <w:sz w:val="24"/>
          <w:szCs w:val="24"/>
          <w:lang w:val="en-US" w:eastAsia="zh-CN"/>
        </w:rPr>
        <w:t xml:space="preserve"> USA,</w:t>
      </w:r>
      <w:r>
        <w:rPr>
          <w:rFonts w:ascii="Arial" w:hAnsi="Arial"/>
          <w:b/>
          <w:sz w:val="24"/>
          <w:szCs w:val="24"/>
          <w:lang w:eastAsia="ja-JP"/>
        </w:rPr>
        <w:t xml:space="preserve">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06</w:t>
      </w:r>
      <w:r>
        <w:rPr>
          <w:rFonts w:ascii="Arial" w:hAnsi="Arial"/>
          <w:b/>
          <w:sz w:val="24"/>
          <w:szCs w:val="24"/>
          <w:lang w:eastAsia="ja-JP"/>
        </w:rPr>
        <w:t xml:space="preserve"> -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10</w:t>
      </w:r>
      <w:r>
        <w:rPr>
          <w:rFonts w:ascii="Arial" w:hAnsi="Arial"/>
          <w:b/>
          <w:sz w:val="24"/>
          <w:szCs w:val="24"/>
          <w:lang w:eastAsia="ja-JP"/>
        </w:rPr>
        <w:t xml:space="preserve">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Nove</w:t>
      </w:r>
      <w:r>
        <w:rPr>
          <w:rFonts w:ascii="Arial" w:hAnsi="Arial"/>
          <w:b/>
          <w:sz w:val="24"/>
          <w:szCs w:val="24"/>
          <w:lang w:eastAsia="ja-JP"/>
        </w:rPr>
        <w:t>mber 2023</w:t>
      </w:r>
    </w:p>
    <w:p>
      <w:pPr>
        <w:keepNext/>
        <w:keepLines w:val="0"/>
        <w:pageBreakBefore w:val="0"/>
        <w:widowControl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40" w:hanging="840" w:hangingChars="350"/>
        <w:jc w:val="both"/>
        <w:textAlignment w:val="auto"/>
        <w:outlineLvl w:val="0"/>
        <w:rPr>
          <w:rFonts w:hint="default" w:ascii="Arial" w:hAnsi="Arial"/>
          <w:b/>
          <w:sz w:val="24"/>
          <w:szCs w:val="24"/>
          <w:lang w:val="en-US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/>
          <w:b/>
          <w:sz w:val="24"/>
          <w:szCs w:val="24"/>
          <w:lang w:eastAsia="ja-JP"/>
        </w:rPr>
        <w:t xml:space="preserve">China </w:t>
      </w:r>
      <w:r>
        <w:rPr>
          <w:rFonts w:hint="default" w:ascii="Arial" w:hAnsi="Arial"/>
          <w:b/>
          <w:sz w:val="24"/>
          <w:szCs w:val="24"/>
          <w:lang w:val="en-US" w:eastAsia="ja-JP"/>
        </w:rPr>
        <w:t>Mobile</w:t>
      </w:r>
    </w:p>
    <w:p>
      <w:pPr>
        <w:keepNext/>
        <w:keepLines w:val="0"/>
        <w:pageBreakBefore w:val="0"/>
        <w:widowControl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40" w:hanging="843" w:hangingChars="350"/>
        <w:jc w:val="both"/>
        <w:textAlignment w:val="auto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val="sv-SE"/>
        </w:rPr>
        <w:t>Title:</w:t>
      </w:r>
      <w:r>
        <w:rPr>
          <w:rFonts w:ascii="Arial" w:hAnsi="Arial" w:cs="Arial"/>
          <w:b/>
          <w:sz w:val="24"/>
          <w:szCs w:val="24"/>
          <w:lang w:val="sv-SE"/>
        </w:rPr>
        <w:tab/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 xml:space="preserve">                   New SID</w:t>
      </w:r>
      <w:r>
        <w:rPr>
          <w:rFonts w:ascii="Arial" w:hAnsi="Arial" w:cs="Arial"/>
          <w:b/>
          <w:sz w:val="24"/>
          <w:szCs w:val="24"/>
        </w:rPr>
        <w:t xml:space="preserve"> on </w:t>
      </w:r>
      <w:r>
        <w:rPr>
          <w:rFonts w:hint="eastAsia" w:ascii="Arial" w:hAnsi="Arial" w:cs="Arial"/>
          <w:b/>
          <w:sz w:val="24"/>
          <w:szCs w:val="24"/>
        </w:rPr>
        <w:t>security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hint="eastAsia" w:ascii="Arial" w:hAnsi="Arial" w:cs="Arial"/>
          <w:b/>
          <w:sz w:val="24"/>
          <w:szCs w:val="24"/>
          <w:lang w:eastAsia="zh-CN"/>
        </w:rPr>
        <w:t xml:space="preserve">aspects </w:t>
      </w:r>
      <w:r>
        <w:rPr>
          <w:rFonts w:ascii="Arial" w:hAnsi="Arial" w:cs="Arial"/>
          <w:b/>
          <w:sz w:val="24"/>
          <w:szCs w:val="24"/>
        </w:rPr>
        <w:t>for XR and media services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hanging="840" w:hangingChars="350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keepNext w:val="0"/>
        <w:keepLines w:val="0"/>
        <w:pageBreakBefore w:val="0"/>
        <w:widowControl/>
        <w:tabs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hanging="840" w:hangingChars="350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6</w:t>
      </w:r>
    </w:p>
    <w:p>
      <w:pPr>
        <w:rPr>
          <w:rFonts w:eastAsia="Batang"/>
          <w:lang w:val="en-US" w:eastAsia="zh-CN"/>
        </w:rPr>
      </w:pPr>
    </w:p>
    <w:p>
      <w:pPr>
        <w:pStyle w:val="11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outlineLvl w:val="7"/>
        <w:rPr>
          <w:rFonts w:ascii="Arial" w:hAnsi="Arial" w:eastAsia="Times New Roman" w:cs="Times New Roman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sz w:val="36"/>
          <w:lang w:val="en-GB" w:eastAsia="ja-JP" w:bidi="ar-SA"/>
        </w:rPr>
        <w:t xml:space="preserve">Title:Study on </w:t>
      </w:r>
      <w:r>
        <w:rPr>
          <w:rFonts w:hint="eastAsia" w:ascii="Arial" w:hAnsi="Arial" w:eastAsia="Times New Roman" w:cs="Times New Roman"/>
          <w:sz w:val="36"/>
          <w:lang w:val="en-GB" w:eastAsia="ja-JP" w:bidi="ar-SA"/>
        </w:rPr>
        <w:t xml:space="preserve">security </w:t>
      </w:r>
      <w:r>
        <w:rPr>
          <w:rFonts w:hint="eastAsia" w:ascii="Arial" w:hAnsi="Arial" w:eastAsia="Times New Roman" w:cs="Times New Roman"/>
          <w:sz w:val="36"/>
          <w:lang w:val="en-GB" w:eastAsia="zh-CN" w:bidi="ar-SA"/>
        </w:rPr>
        <w:t xml:space="preserve">aspects </w:t>
      </w:r>
      <w:r>
        <w:rPr>
          <w:rFonts w:ascii="Arial" w:hAnsi="Arial" w:eastAsia="Times New Roman" w:cs="Times New Roman"/>
          <w:sz w:val="36"/>
          <w:lang w:val="en-GB" w:eastAsia="ja-JP" w:bidi="ar-SA"/>
        </w:rPr>
        <w:t>for XR and media services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</w:p>
    <w:p>
      <w:pPr>
        <w:pStyle w:val="175"/>
        <w:ind w:left="1560" w:hanging="1560"/>
        <w:rPr>
          <w:lang w:eastAsia="zh-CN"/>
        </w:rPr>
      </w:pPr>
      <w:r>
        <w:t>Acronym:</w:t>
      </w:r>
      <w:r>
        <w:tab/>
      </w:r>
      <w:r>
        <w:t>FS_XRM</w:t>
      </w:r>
      <w:r>
        <w:rPr>
          <w:rFonts w:hint="eastAsia"/>
          <w:lang w:eastAsia="zh-CN"/>
        </w:rPr>
        <w:t>_sec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outlineLvl w:val="7"/>
        <w:rPr>
          <w:rFonts w:ascii="Arial" w:hAnsi="Arial" w:eastAsia="Times New Roman" w:cs="Times New Roman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sz w:val="36"/>
          <w:lang w:val="en-GB" w:eastAsia="ja-JP" w:bidi="ar-SA"/>
        </w:rPr>
        <w:t>Unique identifier:</w:t>
      </w:r>
      <w:r>
        <w:rPr>
          <w:rFonts w:ascii="Arial" w:hAnsi="Arial" w:eastAsia="Times New Roman" w:cs="Times New Roman"/>
          <w:sz w:val="36"/>
          <w:lang w:val="en-GB" w:eastAsia="ja-JP" w:bidi="ar-SA"/>
        </w:rPr>
        <w:tab/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  <w:r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  <w:t xml:space="preserve">{A number to be provided by MCC at the plenary} </w:t>
      </w: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outlineLvl w:val="7"/>
        <w:rPr>
          <w:rFonts w:ascii="Arial" w:hAnsi="Arial" w:eastAsia="Times New Roman" w:cs="Times New Roman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sz w:val="36"/>
          <w:lang w:val="en-GB" w:eastAsia="ja-JP" w:bidi="ar-SA"/>
        </w:rPr>
        <w:t>Potential target Release:</w:t>
      </w:r>
      <w:r>
        <w:rPr>
          <w:rFonts w:ascii="Arial" w:hAnsi="Arial" w:eastAsia="Times New Roman" w:cs="Times New Roman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i/>
          <w:iCs/>
          <w:sz w:val="36"/>
          <w:lang w:val="en-GB" w:eastAsia="ja-JP" w:bidi="ar-SA"/>
        </w:rPr>
        <w:t>Rel-19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 w:cs="Times New Roman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sz w:val="36"/>
          <w:lang w:val="en-GB" w:eastAsia="ja-JP" w:bidi="ar-SA"/>
        </w:rPr>
        <w:t>1</w:t>
      </w:r>
      <w:r>
        <w:rPr>
          <w:rFonts w:ascii="Arial" w:hAnsi="Arial" w:eastAsia="Times New Roman" w:cs="Times New Roman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sz w:val="36"/>
          <w:lang w:val="en-GB" w:eastAsia="ja-JP" w:bidi="ar-SA"/>
        </w:rPr>
        <w:t>Impacts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  <w:r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  <w:t>{For Normative work, identify the anticipated impacts. For a Study, identify the scope of the study}</w:t>
      </w: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037" w:type="dxa"/>
            <w:tcBorders>
              <w:top w:val="nil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0" w:type="dxa"/>
            <w:tcBorders>
              <w:top w:val="nil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  <w:t>x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color w:val="000000"/>
                <w:sz w:val="18"/>
                <w:highlight w:val="none"/>
                <w:lang w:val="en-GB" w:eastAsia="ja-JP" w:bidi="ar-SA"/>
              </w:rPr>
              <w:t>x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bookmarkStart w:id="0" w:name="_GoBack"/>
            <w:bookmarkEnd w:id="0"/>
          </w:p>
        </w:tc>
        <w:tc>
          <w:tcPr>
            <w:tcW w:w="1752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color w:val="000000"/>
          <w:lang w:eastAsia="ja-JP"/>
        </w:rPr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 w:cs="Times New Roman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sz w:val="36"/>
          <w:lang w:val="en-GB" w:eastAsia="ja-JP" w:bidi="ar-SA"/>
        </w:rPr>
        <w:t>2</w:t>
      </w:r>
      <w:r>
        <w:rPr>
          <w:rFonts w:ascii="Arial" w:hAnsi="Arial" w:eastAsia="Times New Roman" w:cs="Times New Roman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sz w:val="36"/>
          <w:lang w:val="en-GB" w:eastAsia="ja-JP" w:bidi="ar-SA"/>
        </w:rPr>
        <w:t>Classification of the Work Item and linked work items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hAnsi="Arial" w:eastAsia="Times New Roman" w:cs="Times New Roman"/>
          <w:sz w:val="32"/>
          <w:lang w:val="en-GB" w:eastAsia="ja-JP" w:bidi="ar-SA"/>
        </w:rPr>
      </w:pPr>
      <w:r>
        <w:rPr>
          <w:rFonts w:ascii="Arial" w:hAnsi="Arial" w:eastAsia="Times New Roman" w:cs="Times New Roman"/>
          <w:sz w:val="32"/>
          <w:lang w:val="en-GB" w:eastAsia="ja-JP" w:bidi="ar-SA"/>
        </w:rPr>
        <w:t>2.1</w:t>
      </w:r>
      <w:r>
        <w:rPr>
          <w:rFonts w:ascii="Arial" w:hAnsi="Arial" w:eastAsia="Times New Roman" w:cs="Times New Roman"/>
          <w:sz w:val="32"/>
          <w:lang w:val="en-GB" w:eastAsia="ja-JP" w:bidi="ar-SA"/>
        </w:rPr>
        <w:tab/>
      </w:r>
      <w:r>
        <w:rPr>
          <w:rFonts w:ascii="Arial" w:hAnsi="Arial" w:eastAsia="Times New Roman" w:cs="Times New Roman"/>
          <w:sz w:val="32"/>
          <w:lang w:val="en-GB" w:eastAsia="ja-JP" w:bidi="ar-SA"/>
        </w:rPr>
        <w:t>Primary classification</w:t>
      </w: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 w:eastAsia="Times New Roman" w:cs="Times New Roman"/>
          <w:sz w:val="28"/>
          <w:lang w:val="en-GB" w:eastAsia="ja-JP" w:bidi="ar-SA"/>
        </w:rPr>
      </w:pPr>
      <w:r>
        <w:rPr>
          <w:rFonts w:ascii="Arial" w:hAnsi="Arial" w:eastAsia="Times New Roman" w:cs="Times New Roman"/>
          <w:sz w:val="28"/>
          <w:lang w:val="en-GB" w:eastAsia="ja-JP" w:bidi="ar-SA"/>
        </w:rPr>
        <w:t>This work item is a …</w:t>
      </w: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125"/>
            </w:pPr>
            <w:r>
              <w:rPr>
                <w:lang w:eastAsia="ko-KR"/>
              </w:rPr>
              <w:t>X</w:t>
            </w: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124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125"/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124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125"/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124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125"/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124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  <w:shd w:val="clear" w:color="auto" w:fill="auto"/>
            <w:noWrap w:val="0"/>
            <w:vAlign w:val="top"/>
          </w:tcPr>
          <w:p>
            <w:pPr>
              <w:pStyle w:val="125"/>
            </w:pPr>
          </w:p>
        </w:tc>
        <w:tc>
          <w:tcPr>
            <w:tcW w:w="2917" w:type="dxa"/>
            <w:shd w:val="clear" w:color="auto" w:fill="E0E0E0"/>
            <w:noWrap w:val="0"/>
            <w:vAlign w:val="top"/>
          </w:tcPr>
          <w:p>
            <w:pPr>
              <w:pStyle w:val="124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overflowPunct w:val="0"/>
        <w:autoSpaceDE w:val="0"/>
        <w:autoSpaceDN w:val="0"/>
        <w:adjustRightInd w:val="0"/>
        <w:ind w:right="-99"/>
        <w:textAlignment w:val="baseline"/>
        <w:rPr>
          <w:rFonts w:ascii="Times New Roman" w:hAnsi="Times New Roman" w:eastAsia="Times New Roman" w:cs="Times New Roman"/>
          <w:b/>
          <w:color w:val="000000"/>
          <w:lang w:eastAsia="ja-JP"/>
        </w:rPr>
      </w:pP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hAnsi="Arial" w:eastAsia="Times New Roman" w:cs="Times New Roman"/>
          <w:sz w:val="32"/>
          <w:lang w:val="en-GB" w:eastAsia="ja-JP" w:bidi="ar-SA"/>
        </w:rPr>
      </w:pPr>
      <w:r>
        <w:rPr>
          <w:rFonts w:ascii="Arial" w:hAnsi="Arial" w:eastAsia="Times New Roman" w:cs="Times New Roman"/>
          <w:sz w:val="32"/>
          <w:lang w:val="en-GB" w:eastAsia="ja-JP" w:bidi="ar-SA"/>
        </w:rPr>
        <w:t>2.2</w:t>
      </w:r>
      <w:r>
        <w:rPr>
          <w:rFonts w:ascii="Arial" w:hAnsi="Arial" w:eastAsia="Times New Roman" w:cs="Times New Roman"/>
          <w:sz w:val="32"/>
          <w:lang w:val="en-GB" w:eastAsia="ja-JP" w:bidi="ar-SA"/>
        </w:rPr>
        <w:tab/>
      </w:r>
      <w:r>
        <w:rPr>
          <w:rFonts w:ascii="Arial" w:hAnsi="Arial" w:eastAsia="Times New Roman" w:cs="Times New Roman"/>
          <w:sz w:val="32"/>
          <w:lang w:val="en-GB" w:eastAsia="ja-JP" w:bidi="ar-SA"/>
        </w:rPr>
        <w:t>Parent Work Item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color w:val="000000"/>
          <w:lang w:eastAsia="ja-JP"/>
        </w:rPr>
      </w:pP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jc w:val="left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jc w:val="left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Acronym</w:t>
            </w:r>
          </w:p>
        </w:tc>
        <w:tc>
          <w:tcPr>
            <w:tcW w:w="1101" w:type="dxa"/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jc w:val="left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Working Group</w:t>
            </w:r>
          </w:p>
        </w:tc>
        <w:tc>
          <w:tcPr>
            <w:tcW w:w="1101" w:type="dxa"/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jc w:val="left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Unique ID</w:t>
            </w:r>
          </w:p>
        </w:tc>
        <w:tc>
          <w:tcPr>
            <w:tcW w:w="6010" w:type="dxa"/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right="-99"/>
              <w:jc w:val="left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ja-JP"/>
              </w:rPr>
              <w:t>N/A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101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6010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color w:val="000000"/>
          <w:lang w:eastAsia="ja-JP"/>
        </w:rPr>
      </w:pPr>
    </w:p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hAnsi="Arial" w:eastAsia="Times New Roman" w:cs="Times New Roman"/>
          <w:sz w:val="28"/>
          <w:lang w:val="en-GB" w:eastAsia="ja-JP" w:bidi="ar-SA"/>
        </w:rPr>
      </w:pPr>
      <w:r>
        <w:rPr>
          <w:rFonts w:ascii="Arial" w:hAnsi="Arial" w:eastAsia="Times New Roman" w:cs="Times New Roman"/>
          <w:sz w:val="28"/>
          <w:lang w:val="en-GB" w:eastAsia="ja-JP" w:bidi="ar-SA"/>
        </w:rPr>
        <w:t>2.3</w:t>
      </w:r>
      <w:r>
        <w:rPr>
          <w:rFonts w:ascii="Arial" w:hAnsi="Arial" w:eastAsia="Times New Roman" w:cs="Times New Roman"/>
          <w:sz w:val="28"/>
          <w:lang w:val="en-GB" w:eastAsia="ja-JP" w:bidi="ar-SA"/>
        </w:rPr>
        <w:tab/>
      </w:r>
      <w:r>
        <w:rPr>
          <w:rFonts w:ascii="Arial" w:hAnsi="Arial" w:eastAsia="Times New Roman" w:cs="Times New Roman"/>
          <w:sz w:val="28"/>
          <w:lang w:val="en-GB" w:eastAsia="ja-JP" w:bidi="ar-SA"/>
        </w:rPr>
        <w:t>Other related Work Items and dependencies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  <w:r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  <w:t>{List here other Work Items which relate to the proposed one, such as a Work Item in an earlier Release if further enhancing the feature from the previous Release)}</w:t>
      </w:r>
    </w:p>
    <w:tbl>
      <w:tblPr>
        <w:tblStyle w:val="8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Unique ID</w:t>
            </w:r>
          </w:p>
        </w:tc>
        <w:tc>
          <w:tcPr>
            <w:tcW w:w="3326" w:type="dxa"/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Title</w:t>
            </w:r>
          </w:p>
        </w:tc>
        <w:tc>
          <w:tcPr>
            <w:tcW w:w="5099" w:type="dxa"/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noWrap w:val="0"/>
            <w:vAlign w:val="top"/>
          </w:tcPr>
          <w:p>
            <w:pPr>
              <w:pStyle w:val="126"/>
              <w:spacing w:after="120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lang w:eastAsia="zh-CN"/>
              </w:rPr>
              <w:t>900027</w:t>
            </w:r>
          </w:p>
        </w:tc>
        <w:tc>
          <w:tcPr>
            <w:tcW w:w="3326" w:type="dxa"/>
            <w:noWrap w:val="0"/>
            <w:vAlign w:val="top"/>
          </w:tcPr>
          <w:p>
            <w:pPr>
              <w:pStyle w:val="126"/>
              <w:spacing w:after="120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Study on supporting tactile and multi-modality communication services (Release 1</w:t>
            </w:r>
            <w:r>
              <w:rPr>
                <w:rFonts w:hint="eastAsia"/>
                <w:lang w:eastAsia="zh-CN"/>
              </w:rPr>
              <w:t>8</w:t>
            </w:r>
            <w:r>
              <w:t>)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pStyle w:val="126"/>
              <w:spacing w:after="120"/>
              <w:rPr>
                <w:rFonts w:hint="default" w:ascii="Times New Roman" w:hAnsi="Times New Roman" w:eastAsia="Times New Roman" w:cs="Times New Roman"/>
                <w:i/>
                <w:color w:val="000000"/>
                <w:lang w:val="en-US" w:eastAsia="ja-JP" w:bidi="ar-SA"/>
              </w:rPr>
            </w:pPr>
            <w:r>
              <w:rPr>
                <w:rFonts w:hint="eastAsia"/>
                <w:lang w:val="en-US" w:eastAsia="zh-CN"/>
              </w:rPr>
              <w:t>SA1 s</w:t>
            </w:r>
            <w:r>
              <w:t>tudy o</w:t>
            </w:r>
            <w:r>
              <w:rPr>
                <w:rFonts w:hint="eastAsia"/>
                <w:lang w:val="en-US" w:eastAsia="zh-CN"/>
              </w:rPr>
              <w:t>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requirement about tactile and </w:t>
            </w:r>
            <w:r>
              <w:rPr>
                <w:lang w:eastAsia="zh-CN"/>
              </w:rPr>
              <w:t xml:space="preserve">multi-modality communication services </w:t>
            </w:r>
            <w:r>
              <w:rPr>
                <w:rFonts w:hint="eastAsia"/>
                <w:lang w:val="en-US" w:eastAsia="zh-CN"/>
              </w:rPr>
              <w:t>in R18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noWrap w:val="0"/>
            <w:vAlign w:val="top"/>
          </w:tcPr>
          <w:p>
            <w:pPr>
              <w:pStyle w:val="126"/>
              <w:spacing w:after="120"/>
              <w:rPr>
                <w:rFonts w:ascii="Times New Roman" w:hAnsi="Times New Roman" w:eastAsia="Times New Roman" w:cs="Times New Roman"/>
                <w:color w:val="000000"/>
                <w:lang w:eastAsia="ja-JP"/>
              </w:rPr>
            </w:pPr>
            <w:r>
              <w:t>800014</w:t>
            </w:r>
          </w:p>
        </w:tc>
        <w:tc>
          <w:tcPr>
            <w:tcW w:w="3326" w:type="dxa"/>
            <w:noWrap w:val="0"/>
            <w:vAlign w:val="top"/>
          </w:tcPr>
          <w:p>
            <w:pPr>
              <w:pStyle w:val="126"/>
              <w:spacing w:after="120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t>Study on Audio-Visual Service Production (Release 17)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pStyle w:val="126"/>
              <w:spacing w:after="120"/>
              <w:rPr>
                <w:rFonts w:hint="default" w:ascii="Times New Roman" w:hAnsi="Times New Roman" w:eastAsia="Times New Roman" w:cs="Times New Roman"/>
                <w:i/>
                <w:color w:val="000000"/>
                <w:lang w:val="en-US" w:eastAsia="ja-JP" w:bidi="ar-SA"/>
              </w:rPr>
            </w:pPr>
            <w:r>
              <w:rPr>
                <w:rFonts w:hint="eastAsia"/>
                <w:lang w:val="en-US" w:eastAsia="zh-CN"/>
              </w:rPr>
              <w:t>SA4 study on m</w:t>
            </w:r>
            <w:r>
              <w:rPr>
                <w:lang w:eastAsia="zh-CN"/>
              </w:rPr>
              <w:t>ultiple devices collecting data for the same task with strict KPI requirements</w:t>
            </w:r>
            <w:r>
              <w:rPr>
                <w:rFonts w:hint="eastAsia"/>
                <w:lang w:val="en-US" w:eastAsia="zh-CN"/>
              </w:rPr>
              <w:t xml:space="preserve"> in R17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noWrap w:val="0"/>
            <w:vAlign w:val="top"/>
          </w:tcPr>
          <w:p>
            <w:pPr>
              <w:pStyle w:val="126"/>
              <w:spacing w:after="120"/>
              <w:rPr>
                <w:rFonts w:ascii="Times New Roman" w:hAnsi="Times New Roman" w:eastAsia="Times New Roman" w:cs="Times New Roman"/>
                <w:color w:val="000000"/>
                <w:lang w:eastAsia="ja-JP"/>
              </w:rPr>
            </w:pPr>
            <w:r>
              <w:rPr>
                <w:lang w:eastAsia="zh-CN"/>
              </w:rPr>
              <w:t>940068</w:t>
            </w:r>
          </w:p>
        </w:tc>
        <w:tc>
          <w:tcPr>
            <w:tcW w:w="3326" w:type="dxa"/>
            <w:noWrap w:val="0"/>
            <w:vAlign w:val="top"/>
          </w:tcPr>
          <w:p>
            <w:pPr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/>
                <w:color w:val="000000"/>
                <w:sz w:val="18"/>
                <w:lang w:eastAsia="ja-JP"/>
              </w:rPr>
              <w:t>Study on XR (Extended Reality) and media services</w:t>
            </w:r>
            <w:r>
              <w:rPr>
                <w:rFonts w:hint="eastAsia" w:ascii="Arial" w:hAnsi="Arial"/>
                <w:color w:val="000000"/>
                <w:sz w:val="18"/>
                <w:lang w:eastAsia="ja-JP"/>
              </w:rPr>
              <w:t xml:space="preserve"> (Release 18)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pStyle w:val="126"/>
              <w:spacing w:after="120"/>
              <w:rPr>
                <w:rFonts w:hint="default" w:ascii="Times New Roman" w:hAnsi="Times New Roman" w:eastAsia="宋体" w:cs="Times New Roman"/>
                <w:i/>
                <w:color w:val="000000"/>
                <w:lang w:val="en-US" w:eastAsia="zh-CN" w:bidi="ar-SA"/>
              </w:rPr>
            </w:pPr>
            <w:r>
              <w:rPr>
                <w:rFonts w:hint="eastAsia"/>
              </w:rPr>
              <w:t xml:space="preserve">SA2 study on the architecture of XR </w:t>
            </w:r>
            <w:r>
              <w:t>and</w:t>
            </w:r>
            <w:r>
              <w:rPr>
                <w:rFonts w:hint="eastAsia"/>
              </w:rPr>
              <w:t xml:space="preserve"> media services</w:t>
            </w:r>
            <w:r>
              <w:rPr>
                <w:rFonts w:hint="eastAsia"/>
                <w:lang w:val="en-US" w:eastAsia="zh-CN"/>
              </w:rPr>
              <w:t xml:space="preserve"> in R18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noWrap w:val="0"/>
            <w:vAlign w:val="top"/>
          </w:tcPr>
          <w:p>
            <w:pPr>
              <w:pStyle w:val="126"/>
              <w:spacing w:after="120"/>
              <w:rPr>
                <w:rFonts w:ascii="Times New Roman" w:hAnsi="Times New Roman" w:eastAsia="Times New Roman" w:cs="Times New Roman"/>
                <w:color w:val="000000"/>
                <w:lang w:eastAsia="ja-JP"/>
              </w:rPr>
            </w:pPr>
            <w:r>
              <w:rPr>
                <w:rFonts w:hint="default" w:ascii="Arial" w:hAnsi="Arial" w:cs="Times New Roman" w:eastAsiaTheme="minorEastAsia"/>
                <w:color w:val="000000"/>
                <w:sz w:val="18"/>
                <w:lang w:val="en-US" w:eastAsia="zh-CN" w:bidi="ar-SA"/>
              </w:rPr>
              <w:t>940087</w:t>
            </w:r>
          </w:p>
        </w:tc>
        <w:tc>
          <w:tcPr>
            <w:tcW w:w="3326" w:type="dxa"/>
            <w:noWrap w:val="0"/>
            <w:vAlign w:val="top"/>
          </w:tcPr>
          <w:p>
            <w:pPr>
              <w:rPr>
                <w:rFonts w:hint="default" w:ascii="Arial" w:hAnsi="Arial" w:eastAsia="Times New Roman" w:cs="Times New Roman"/>
                <w:color w:val="000000"/>
                <w:sz w:val="18"/>
                <w:lang w:val="en-US" w:eastAsia="ja-JP" w:bidi="ar-SA"/>
              </w:rPr>
            </w:pPr>
            <w:r>
              <w:rPr>
                <w:rFonts w:hint="default" w:ascii="Arial" w:hAnsi="Arial" w:cs="Times New Roman" w:eastAsiaTheme="minorEastAsia"/>
                <w:color w:val="000000"/>
                <w:sz w:val="18"/>
                <w:lang w:val="en-US" w:eastAsia="zh-CN" w:bidi="ar-SA"/>
              </w:rPr>
              <w:t>Study on XR (eXtended Reality) enhancements for NR</w:t>
            </w:r>
            <w:r>
              <w:rPr>
                <w:rFonts w:hint="eastAsia" w:ascii="Arial" w:hAnsi="Arial" w:cs="Times New Roman" w:eastAsiaTheme="minorEastAsia"/>
                <w:color w:val="000000"/>
                <w:sz w:val="18"/>
                <w:lang w:val="en-US" w:eastAsia="zh-CN" w:bidi="ar-SA"/>
              </w:rPr>
              <w:t xml:space="preserve"> </w:t>
            </w:r>
            <w:r>
              <w:t>(Release 1</w:t>
            </w:r>
            <w:r>
              <w:rPr>
                <w:rFonts w:hint="eastAsia"/>
                <w:lang w:eastAsia="zh-CN"/>
              </w:rPr>
              <w:t>8</w:t>
            </w:r>
            <w:r>
              <w:t>)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pStyle w:val="126"/>
              <w:spacing w:after="120"/>
              <w:rPr>
                <w:rFonts w:hint="default" w:ascii="Times New Roman" w:hAnsi="Times New Roman" w:eastAsia="Times New Roman" w:cs="Times New Roman"/>
                <w:i/>
                <w:color w:val="000000"/>
                <w:lang w:val="en-US" w:eastAsia="ja-JP" w:bidi="ar-SA"/>
              </w:rPr>
            </w:pPr>
            <w:r>
              <w:rPr>
                <w:rFonts w:hint="default" w:ascii="Arial" w:hAnsi="Arial"/>
                <w:lang w:val="en-US" w:eastAsia="zh-CN"/>
              </w:rPr>
              <w:t>RAN2</w:t>
            </w:r>
            <w:r>
              <w:rPr>
                <w:rFonts w:ascii="Arial" w:hAnsi="Arial"/>
                <w:lang w:eastAsia="zh-CN"/>
              </w:rPr>
              <w:t xml:space="preserve"> study on </w:t>
            </w:r>
            <w:r>
              <w:rPr>
                <w:rFonts w:hint="default" w:ascii="Arial" w:hAnsi="Arial"/>
                <w:lang w:val="en-US" w:eastAsia="zh-CN"/>
              </w:rPr>
              <w:t>XR enhancements</w:t>
            </w:r>
            <w:r>
              <w:rPr>
                <w:rFonts w:hint="eastAsia" w:ascii="Arial" w:hAnsi="Arial"/>
                <w:lang w:val="en-US" w:eastAsia="zh-CN"/>
              </w:rPr>
              <w:t xml:space="preserve"> in R18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noWrap w:val="0"/>
            <w:vAlign w:val="top"/>
          </w:tcPr>
          <w:p>
            <w:pPr>
              <w:pStyle w:val="126"/>
              <w:rPr>
                <w:rFonts w:hint="default" w:ascii="Arial" w:hAnsi="Arial" w:eastAsia="宋体" w:cs="Times New Roman"/>
                <w:color w:val="000000"/>
                <w:sz w:val="18"/>
                <w:lang w:val="en-US" w:eastAsia="zh-CN" w:bidi="ar-SA"/>
              </w:rPr>
            </w:pPr>
            <w:r>
              <w:t>10</w:t>
            </w:r>
            <w:r>
              <w:rPr>
                <w:rFonts w:hint="eastAsia"/>
                <w:lang w:val="en-US" w:eastAsia="zh-CN"/>
              </w:rPr>
              <w:t>1</w:t>
            </w:r>
            <w:r>
              <w:t>00</w:t>
            </w: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326" w:type="dxa"/>
            <w:noWrap w:val="0"/>
            <w:vAlign w:val="top"/>
          </w:tcPr>
          <w:p>
            <w:pPr>
              <w:pStyle w:val="126"/>
              <w:rPr>
                <w:rFonts w:hint="default" w:ascii="Arial" w:hAnsi="Arial" w:cs="Times New Roman" w:eastAsiaTheme="minorEastAsia"/>
                <w:color w:val="000000"/>
                <w:sz w:val="18"/>
                <w:lang w:val="en-US" w:eastAsia="zh-CN" w:bidi="ar-SA"/>
              </w:rPr>
            </w:pPr>
            <w:r>
              <w:rPr>
                <w:rFonts w:hint="default" w:ascii="Arial" w:hAnsi="Arial" w:cs="Times New Roman" w:eastAsiaTheme="minorEastAsia"/>
                <w:color w:val="000000"/>
                <w:sz w:val="18"/>
                <w:lang w:val="en-US" w:eastAsia="zh-CN" w:bidi="ar-SA"/>
              </w:rPr>
              <w:t>Study on Extended Reality and Media service (XRM) Phase 2</w:t>
            </w:r>
          </w:p>
        </w:tc>
        <w:tc>
          <w:tcPr>
            <w:tcW w:w="5099" w:type="dxa"/>
            <w:noWrap w:val="0"/>
            <w:vAlign w:val="top"/>
          </w:tcPr>
          <w:p>
            <w:pPr>
              <w:pStyle w:val="174"/>
              <w:rPr>
                <w:rFonts w:hint="default" w:ascii="Arial" w:hAnsi="Arial" w:eastAsia="宋体"/>
                <w:lang w:val="en-US" w:eastAsia="zh-CN"/>
              </w:rPr>
            </w:pPr>
            <w:r>
              <w:rPr>
                <w:rFonts w:ascii="Arial" w:hAnsi="Arial"/>
                <w:i w:val="0"/>
                <w:sz w:val="18"/>
              </w:rPr>
              <w:t>SA</w:t>
            </w:r>
            <w:r>
              <w:rPr>
                <w:rFonts w:hint="eastAsia" w:ascii="Arial" w:hAnsi="Arial"/>
                <w:i w:val="0"/>
                <w:sz w:val="18"/>
                <w:lang w:val="en-US" w:eastAsia="zh-CN"/>
              </w:rPr>
              <w:t>2 study on</w:t>
            </w:r>
            <w:r>
              <w:rPr>
                <w:rFonts w:ascii="Arial" w:hAnsi="Arial"/>
                <w:i w:val="0"/>
                <w:sz w:val="18"/>
              </w:rPr>
              <w:t xml:space="preserve"> </w:t>
            </w:r>
            <w:r>
              <w:rPr>
                <w:rFonts w:hint="eastAsia" w:ascii="Arial" w:hAnsi="Arial"/>
                <w:i w:val="0"/>
                <w:sz w:val="18"/>
                <w:lang w:val="en-US" w:eastAsia="zh-CN"/>
              </w:rPr>
              <w:t>XRM in R19</w:t>
            </w:r>
          </w:p>
        </w:tc>
      </w:tr>
    </w:tbl>
    <w:p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eastAsia="Times New Roman" w:cs="Times New Roman"/>
          <w:color w:val="000000"/>
          <w:lang w:val="en-GB" w:eastAsia="ja-JP" w:bidi="ar-SA"/>
        </w:rPr>
      </w:pP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Times New Roman" w:cs="Times New Roman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sz w:val="36"/>
          <w:lang w:val="en-GB" w:eastAsia="ja-JP" w:bidi="ar-SA"/>
        </w:rPr>
        <w:t>3</w:t>
      </w:r>
      <w:r>
        <w:rPr>
          <w:rFonts w:ascii="Arial" w:hAnsi="Arial" w:eastAsia="Times New Roman" w:cs="Times New Roman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sz w:val="36"/>
          <w:lang w:val="en-GB" w:eastAsia="ja-JP" w:bidi="ar-SA"/>
        </w:rPr>
        <w:t>Justification</w:t>
      </w:r>
    </w:p>
    <w:p>
      <w:pPr>
        <w:rPr>
          <w:rFonts w:hint="default"/>
          <w:iCs/>
          <w:color w:val="000000"/>
          <w:highlight w:val="none"/>
          <w:lang w:val="en-US" w:eastAsia="zh-CN"/>
        </w:rPr>
      </w:pPr>
      <w:r>
        <w:rPr>
          <w:rFonts w:hint="eastAsia" w:eastAsia="宋体"/>
          <w:lang w:val="en-US" w:eastAsia="zh-CN"/>
        </w:rPr>
        <w:t>The XR (Extended Reality) refer to a general service catalog, including</w:t>
      </w:r>
      <w:r>
        <w:rPr>
          <w:lang w:eastAsia="ja-JP"/>
        </w:rPr>
        <w:t xml:space="preserve"> High Data Rate Low Latency (HDRLL) services, AR/VR/XR services, and tactile/multi-modality communication services</w:t>
      </w:r>
      <w:r>
        <w:rPr>
          <w:rFonts w:hint="eastAsia" w:eastAsia="宋体"/>
          <w:lang w:val="en-US" w:eastAsia="zh-CN"/>
        </w:rPr>
        <w:t xml:space="preserve">. </w:t>
      </w:r>
      <w:r>
        <w:t xml:space="preserve">3GPP has </w:t>
      </w:r>
      <w:r>
        <w:rPr>
          <w:rFonts w:hint="default"/>
          <w:lang w:val="en-US"/>
        </w:rPr>
        <w:t>launched</w:t>
      </w:r>
      <w:r>
        <w:t xml:space="preserve"> </w:t>
      </w:r>
      <w:r>
        <w:rPr>
          <w:rFonts w:hint="eastAsia" w:eastAsia="宋体"/>
          <w:lang w:val="en-US" w:eastAsia="zh-CN"/>
        </w:rPr>
        <w:t xml:space="preserve">multiple works studying the support of the XR Services. </w:t>
      </w:r>
      <w:r>
        <w:rPr>
          <w:rFonts w:hint="default"/>
          <w:lang w:val="en-US"/>
        </w:rPr>
        <w:t>SA2 already completed the study of XRM (</w:t>
      </w:r>
      <w:r>
        <w:rPr>
          <w:rFonts w:eastAsia="宋体" w:cs="Times New Roman"/>
        </w:rPr>
        <w:t>Extended Reality</w:t>
      </w:r>
      <w:r>
        <w:rPr>
          <w:rFonts w:hint="default" w:eastAsia="宋体" w:cs="Times New Roman"/>
          <w:lang w:val="en-US"/>
        </w:rPr>
        <w:t xml:space="preserve"> </w:t>
      </w:r>
      <w:r>
        <w:rPr>
          <w:rFonts w:eastAsia="宋体" w:cs="Times New Roman"/>
        </w:rPr>
        <w:t>and media services</w:t>
      </w:r>
      <w:r>
        <w:rPr>
          <w:rFonts w:hint="default"/>
          <w:lang w:val="en-US"/>
        </w:rPr>
        <w:t>) in Rel-18 and concluded with the PDU set based QoS enhancement</w:t>
      </w:r>
      <w:r>
        <w:rPr>
          <w:rFonts w:hint="eastAsia"/>
          <w:lang w:val="en-US" w:eastAsia="zh-CN"/>
        </w:rPr>
        <w:t xml:space="preserve"> mechanisms.</w:t>
      </w:r>
      <w:r>
        <w:rPr>
          <w:rFonts w:hint="default"/>
          <w:lang w:val="en-US"/>
        </w:rPr>
        <w:t xml:space="preserve"> </w:t>
      </w:r>
      <w:r>
        <w:rPr>
          <w:rFonts w:hint="eastAsia"/>
          <w:lang w:val="en-US" w:eastAsia="zh-CN"/>
        </w:rPr>
        <w:t>I</w:t>
      </w:r>
      <w:r>
        <w:rPr>
          <w:rFonts w:hint="default"/>
          <w:lang w:val="en-US"/>
        </w:rPr>
        <w:t>n Rel-19</w:t>
      </w:r>
      <w:r>
        <w:rPr>
          <w:rFonts w:hint="eastAsia"/>
          <w:lang w:val="en-US" w:eastAsia="zh-CN"/>
        </w:rPr>
        <w:t xml:space="preserve"> SA2 continues this study and is addressing the key issue </w:t>
      </w:r>
      <w:r>
        <w:rPr>
          <w:rFonts w:hint="default"/>
          <w:lang w:val="en-US" w:eastAsia="zh-CN"/>
        </w:rPr>
        <w:t>“</w:t>
      </w:r>
      <w:r>
        <w:t>Support PDU Set identification and QoS handling for end-to-end encrypted XRM traffic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which notes </w:t>
      </w:r>
      <w:r>
        <w:rPr>
          <w:rFonts w:hint="default"/>
          <w:lang w:val="en-US" w:eastAsia="zh-CN"/>
        </w:rPr>
        <w:t>“</w:t>
      </w:r>
      <w:r>
        <w:rPr>
          <w:rFonts w:eastAsia="Times New Roman"/>
          <w:color w:val="auto"/>
          <w:lang w:val="en-US" w:eastAsia="en-US"/>
        </w:rPr>
        <w:t>The work on this key issue may need coordination with SA4 and SA3.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, and is also going to discuss other key issues such as </w:t>
      </w:r>
      <w:r>
        <w:rPr>
          <w:rFonts w:hint="default"/>
          <w:lang w:val="en-US" w:eastAsia="zh-CN"/>
        </w:rPr>
        <w:t>“</w:t>
      </w:r>
      <w:r>
        <w:rPr>
          <w:lang w:eastAsia="zh-CN"/>
        </w:rPr>
        <w:t>PDU Set based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t xml:space="preserve">QoS </w:t>
      </w:r>
      <w:r>
        <w:rPr>
          <w:rFonts w:hint="eastAsia"/>
          <w:lang w:val="en-US" w:eastAsia="zh-CN"/>
        </w:rPr>
        <w:t>h</w:t>
      </w:r>
      <w:r>
        <w:rPr>
          <w:lang w:eastAsia="zh-CN"/>
        </w:rPr>
        <w:t>andling</w:t>
      </w:r>
      <w:r>
        <w:rPr>
          <w:rFonts w:hint="eastAsia"/>
          <w:lang w:val="en-US" w:eastAsia="zh-CN"/>
        </w:rPr>
        <w:t xml:space="preserve"> support for uplink transmission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etc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 xml:space="preserve"> I</w:t>
      </w:r>
      <w:r>
        <w:rPr>
          <w:rFonts w:hint="eastAsia"/>
          <w:highlight w:val="none"/>
          <w:lang w:val="en-US" w:eastAsia="zh-CN"/>
        </w:rPr>
        <w:t xml:space="preserve">n addition, </w:t>
      </w:r>
      <w:r>
        <w:rPr>
          <w:iCs/>
          <w:color w:val="000000"/>
          <w:highlight w:val="none"/>
          <w:lang w:eastAsia="ja-JP"/>
        </w:rPr>
        <w:t>SA</w:t>
      </w:r>
      <w:r>
        <w:rPr>
          <w:rFonts w:hint="eastAsia"/>
          <w:iCs/>
          <w:color w:val="000000"/>
          <w:highlight w:val="none"/>
          <w:lang w:val="en-US" w:eastAsia="zh-CN"/>
        </w:rPr>
        <w:t>6 and RAN groups will also study the</w:t>
      </w:r>
      <w:r>
        <w:rPr>
          <w:iCs/>
          <w:color w:val="000000"/>
          <w:lang w:eastAsia="ja-JP"/>
        </w:rPr>
        <w:t xml:space="preserve"> support</w:t>
      </w:r>
      <w:r>
        <w:rPr>
          <w:rFonts w:hint="eastAsia"/>
          <w:iCs/>
          <w:color w:val="000000"/>
          <w:lang w:val="en-US" w:eastAsia="zh-CN"/>
        </w:rPr>
        <w:t>/enhancement of</w:t>
      </w:r>
      <w:r>
        <w:rPr>
          <w:iCs/>
          <w:color w:val="000000"/>
          <w:highlight w:val="none"/>
          <w:lang w:eastAsia="ja-JP"/>
        </w:rPr>
        <w:t xml:space="preserve"> XR-based services</w:t>
      </w:r>
      <w:r>
        <w:rPr>
          <w:rFonts w:hint="eastAsia"/>
          <w:iCs/>
          <w:color w:val="000000"/>
          <w:highlight w:val="none"/>
          <w:lang w:val="en-US" w:eastAsia="zh-CN"/>
        </w:rPr>
        <w:t xml:space="preserve"> in Rel-19. </w:t>
      </w:r>
    </w:p>
    <w:p>
      <w:r>
        <w:t xml:space="preserve">From the security perspective, XR services </w:t>
      </w:r>
      <w:r>
        <w:rPr>
          <w:rFonts w:hint="eastAsia"/>
          <w:lang w:val="en-US" w:eastAsia="zh-CN"/>
        </w:rPr>
        <w:t xml:space="preserve">may </w:t>
      </w:r>
      <w:r>
        <w:t xml:space="preserve">attract more security attacks because of its coexistence with potential adversary entities in an open </w:t>
      </w:r>
      <w:r>
        <w:rPr>
          <w:rFonts w:hint="eastAsia"/>
          <w:lang w:val="en-US" w:eastAsia="zh-CN"/>
        </w:rPr>
        <w:t xml:space="preserve">and complex </w:t>
      </w:r>
      <w:r>
        <w:t xml:space="preserve">environment and its increased points of attacking with data from multiple sources. </w:t>
      </w:r>
    </w:p>
    <w:p>
      <w:pPr>
        <w:pStyle w:val="3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等线"/>
          <w:lang w:eastAsia="zh-CN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r>
        <w:rPr>
          <w:rFonts w:eastAsia="等线"/>
        </w:rPr>
        <w:t xml:space="preserve">This study analyses the security aspects related to the conclusion and outcome from the </w:t>
      </w:r>
      <w:r>
        <w:rPr>
          <w:rFonts w:eastAsia="等线"/>
          <w:highlight w:val="none"/>
        </w:rPr>
        <w:t>SA2</w:t>
      </w:r>
      <w:r>
        <w:rPr>
          <w:rFonts w:hint="eastAsia" w:eastAsia="等线"/>
          <w:highlight w:val="none"/>
          <w:lang w:val="en-US" w:eastAsia="zh-CN"/>
        </w:rPr>
        <w:t>/</w:t>
      </w:r>
      <w:r>
        <w:rPr>
          <w:rFonts w:eastAsia="等线"/>
          <w:highlight w:val="none"/>
        </w:rPr>
        <w:t>RAN WGs studi</w:t>
      </w:r>
      <w:r>
        <w:rPr>
          <w:rFonts w:eastAsia="等线"/>
        </w:rPr>
        <w:t>es</w:t>
      </w:r>
      <w:r>
        <w:rPr>
          <w:rFonts w:hint="eastAsia" w:eastAsia="等线"/>
          <w:lang w:val="en-US" w:eastAsia="zh-CN"/>
        </w:rPr>
        <w:t>.</w:t>
      </w:r>
    </w:p>
    <w:p>
      <w:r>
        <w:rPr>
          <w:rFonts w:eastAsia="等线"/>
        </w:rPr>
        <w:t>The objectives</w:t>
      </w:r>
      <w:r>
        <w:rPr>
          <w:rFonts w:hint="eastAsia" w:eastAsia="等线"/>
          <w:lang w:val="en-US" w:eastAsia="zh-CN"/>
        </w:rPr>
        <w:t xml:space="preserve"> may</w:t>
      </w:r>
      <w:r>
        <w:rPr>
          <w:rFonts w:eastAsia="等线"/>
        </w:rPr>
        <w:t xml:space="preserve"> include </w:t>
      </w:r>
      <w:r>
        <w:t>but not limited to</w:t>
      </w:r>
      <w:r>
        <w:rPr>
          <w:rFonts w:hint="eastAsia"/>
          <w:lang w:val="en-US" w:eastAsia="zh-CN"/>
        </w:rPr>
        <w:t xml:space="preserve"> </w:t>
      </w:r>
      <w:r>
        <w:rPr>
          <w:rFonts w:eastAsia="等线"/>
        </w:rPr>
        <w:t>the following:</w:t>
      </w:r>
      <w:r>
        <w:t xml:space="preserve"> </w:t>
      </w:r>
    </w:p>
    <w:p>
      <w:pPr>
        <w:pStyle w:val="168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 xml:space="preserve">WT1: </w:t>
      </w:r>
      <w:r>
        <w:rPr>
          <w:rFonts w:hint="eastAsia"/>
          <w:lang w:val="en-US" w:eastAsia="zh-CN"/>
        </w:rPr>
        <w:t>With SA2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study on the PDU set based QoS enhancement for </w:t>
      </w:r>
      <w:r>
        <w:rPr>
          <w:rFonts w:hint="default"/>
          <w:lang w:val="en-US" w:eastAsia="zh-CN"/>
        </w:rPr>
        <w:t xml:space="preserve">e2e </w:t>
      </w:r>
      <w:r>
        <w:rPr>
          <w:rFonts w:hint="eastAsia"/>
          <w:lang w:val="en-US" w:eastAsia="zh-CN"/>
        </w:rPr>
        <w:t xml:space="preserve">encrypted XR </w:t>
      </w:r>
      <w:r>
        <w:rPr>
          <w:rFonts w:hint="default"/>
          <w:lang w:val="en-US" w:eastAsia="zh-CN"/>
        </w:rPr>
        <w:t>streams/services</w:t>
      </w:r>
      <w:r>
        <w:rPr>
          <w:rFonts w:hint="eastAsia"/>
          <w:lang w:val="en-US" w:eastAsia="zh-CN"/>
        </w:rPr>
        <w:t>, investigate the related security requirements and solutions.</w:t>
      </w:r>
    </w:p>
    <w:p>
      <w:pPr>
        <w:numPr>
          <w:ilvl w:val="0"/>
          <w:numId w:val="0"/>
        </w:numPr>
        <w:overflowPunct/>
        <w:autoSpaceDE/>
        <w:autoSpaceDN/>
        <w:adjustRightInd/>
        <w:spacing w:after="0"/>
        <w:ind w:left="360" w:leftChars="0"/>
        <w:textAlignment w:val="center"/>
        <w:rPr>
          <w:rFonts w:hint="eastAsia"/>
          <w:color w:val="auto"/>
          <w:lang w:val="en-US"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 xml:space="preserve">WT1.1: </w:t>
      </w:r>
      <w:r>
        <w:rPr>
          <w:rFonts w:hint="eastAsia"/>
          <w:lang w:val="en-US" w:eastAsia="zh-CN"/>
        </w:rPr>
        <w:t xml:space="preserve">How to ensure the </w:t>
      </w:r>
      <w:r>
        <w:rPr>
          <w:rFonts w:eastAsia="Times New Roman"/>
          <w:color w:val="auto"/>
          <w:lang w:val="en-US" w:eastAsia="en-US"/>
        </w:rPr>
        <w:t>authentication, confidentiality and integrity protection of the PDU Set information being provided to 5GS</w:t>
      </w:r>
      <w:r>
        <w:rPr>
          <w:rFonts w:hint="eastAsia"/>
          <w:color w:val="auto"/>
          <w:lang w:val="en-US" w:eastAsia="zh-CN"/>
        </w:rPr>
        <w:t>.</w:t>
      </w:r>
    </w:p>
    <w:p>
      <w:pPr>
        <w:numPr>
          <w:ilvl w:val="0"/>
          <w:numId w:val="0"/>
        </w:numPr>
        <w:overflowPunct/>
        <w:autoSpaceDE/>
        <w:autoSpaceDN/>
        <w:adjustRightInd/>
        <w:spacing w:after="0"/>
        <w:ind w:left="360" w:leftChars="0"/>
        <w:textAlignment w:val="center"/>
        <w:rPr>
          <w:rFonts w:hint="eastAsia"/>
          <w:color w:val="auto"/>
          <w:lang w:val="en-US" w:eastAsia="en-US"/>
        </w:rPr>
      </w:pPr>
    </w:p>
    <w:p>
      <w:pPr>
        <w:pStyle w:val="168"/>
        <w:numPr>
          <w:ilvl w:val="0"/>
          <w:numId w:val="0"/>
        </w:numPr>
        <w:ind w:leftChars="0"/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WT</w:t>
      </w:r>
      <w:r>
        <w:rPr>
          <w:rFonts w:hint="default"/>
          <w:lang w:val="en-US" w:eastAsia="zh-CN"/>
        </w:rPr>
        <w:t>2</w:t>
      </w:r>
      <w:r>
        <w:rPr>
          <w:rFonts w:eastAsia="宋体"/>
          <w:lang w:eastAsia="zh-CN"/>
        </w:rPr>
        <w:t xml:space="preserve">: </w:t>
      </w:r>
      <w:r>
        <w:rPr>
          <w:rFonts w:eastAsia="等线"/>
        </w:rPr>
        <w:t>Track any potential security</w:t>
      </w:r>
      <w:r>
        <w:rPr>
          <w:rFonts w:hint="eastAsia" w:eastAsia="等线"/>
          <w:lang w:val="en-US" w:eastAsia="zh-CN"/>
        </w:rPr>
        <w:t>/privacy</w:t>
      </w:r>
      <w:r>
        <w:rPr>
          <w:rFonts w:eastAsia="等线"/>
        </w:rPr>
        <w:t xml:space="preserve"> issues SA2/</w:t>
      </w:r>
      <w:r>
        <w:rPr>
          <w:rFonts w:hint="eastAsia" w:eastAsia="等线"/>
          <w:lang w:val="en-US" w:eastAsia="zh-CN"/>
        </w:rPr>
        <w:t>SA6/</w:t>
      </w:r>
      <w:r>
        <w:rPr>
          <w:rFonts w:eastAsia="等线"/>
        </w:rPr>
        <w:t>RAN WGs will have while they are in progress.</w:t>
      </w:r>
    </w:p>
    <w:p>
      <w:pPr>
        <w:pStyle w:val="4"/>
      </w:pPr>
    </w:p>
    <w:p>
      <w:pPr>
        <w:pStyle w:val="4"/>
      </w:pPr>
      <w:r>
        <w:t>TU estimates and dependencies</w:t>
      </w:r>
    </w:p>
    <w:tbl>
      <w:tblPr>
        <w:tblStyle w:val="89"/>
        <w:tblW w:w="904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70"/>
        <w:gridCol w:w="1480"/>
        <w:gridCol w:w="210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r>
              <w:t>Work Task ID</w:t>
            </w:r>
          </w:p>
        </w:tc>
        <w:tc>
          <w:tcPr>
            <w:tcW w:w="1570" w:type="dxa"/>
            <w:shd w:val="clear" w:color="auto" w:fill="auto"/>
          </w:tcPr>
          <w:p>
            <w:r>
              <w:t>TU Estimate</w:t>
            </w:r>
          </w:p>
          <w:p>
            <w:r>
              <w:t>(Study)</w:t>
            </w:r>
          </w:p>
        </w:tc>
        <w:tc>
          <w:tcPr>
            <w:tcW w:w="1480" w:type="dxa"/>
          </w:tcPr>
          <w:p>
            <w:r>
              <w:t>TU Estimate</w:t>
            </w:r>
          </w:p>
          <w:p>
            <w:r>
              <w:t>(Normative)</w:t>
            </w:r>
          </w:p>
        </w:tc>
        <w:tc>
          <w:tcPr>
            <w:tcW w:w="2105" w:type="dxa"/>
          </w:tcPr>
          <w:p>
            <w:r>
              <w:t>RAN Dependency</w:t>
            </w:r>
          </w:p>
          <w:p>
            <w:r>
              <w:t>(Yes/No/Maybe)</w:t>
            </w:r>
          </w:p>
        </w:tc>
        <w:tc>
          <w:tcPr>
            <w:tcW w:w="2290" w:type="dxa"/>
          </w:tcPr>
          <w:p>
            <w:r>
              <w:t>Inter Work Tasks Dependency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WT1</w:t>
            </w:r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1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0.5</w:t>
            </w:r>
          </w:p>
        </w:tc>
        <w:tc>
          <w:tcPr>
            <w:tcW w:w="2105" w:type="dxa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Maybe</w:t>
            </w: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597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WT2</w:t>
            </w:r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0.5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 w:eastAsia="宋体"/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rFonts w:hint="default"/>
                <w:b/>
                <w:bCs/>
                <w:lang w:val="en-US"/>
              </w:rPr>
              <w:t>0.</w:t>
            </w:r>
            <w:r>
              <w:rPr>
                <w:rFonts w:hint="eastAsia"/>
                <w:b/>
                <w:bCs/>
                <w:lang w:val="en-US" w:eastAsia="zh-CN"/>
              </w:rPr>
              <w:t>25</w:t>
            </w:r>
          </w:p>
        </w:tc>
        <w:tc>
          <w:tcPr>
            <w:tcW w:w="2105" w:type="dxa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rFonts w:hint="default"/>
                <w:b/>
                <w:bCs/>
                <w:lang w:val="en-US"/>
              </w:rPr>
              <w:t>Maybe</w:t>
            </w: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</w:tbl>
    <w:p/>
    <w:p>
      <w:pPr>
        <w:rPr>
          <w:rFonts w:hint="default"/>
          <w:lang w:val="en-US" w:eastAsia="zh-CN"/>
        </w:rPr>
      </w:pPr>
      <w:r>
        <w:t xml:space="preserve">Total TU estimates for the study phase:     </w:t>
      </w: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>5</w:t>
      </w:r>
    </w:p>
    <w:p>
      <w:pPr>
        <w:rPr>
          <w:rFonts w:hint="default" w:eastAsia="宋体"/>
          <w:lang w:val="en-US" w:eastAsia="zh-CN"/>
        </w:rPr>
      </w:pPr>
      <w:r>
        <w:rPr>
          <w:lang w:val="en-US"/>
        </w:rPr>
        <w:t xml:space="preserve">Total TU estimates for the normative phase:    </w:t>
      </w:r>
      <w:r>
        <w:rPr>
          <w:rFonts w:hint="eastAsia"/>
          <w:lang w:val="en-US" w:eastAsia="zh-CN"/>
        </w:rPr>
        <w:t>0.75</w:t>
      </w:r>
    </w:p>
    <w:p>
      <w:pPr>
        <w:rPr>
          <w:rFonts w:hint="default" w:eastAsia="宋体"/>
          <w:lang w:val="en-US" w:eastAsia="zh-CN"/>
        </w:rPr>
      </w:pPr>
      <w:r>
        <w:rPr>
          <w:lang w:val="en-US"/>
        </w:rPr>
        <w:t xml:space="preserve">Total TU estimates: </w:t>
      </w:r>
      <w:r>
        <w:rPr>
          <w:rFonts w:hint="eastAsia"/>
          <w:lang w:val="en-US" w:eastAsia="zh-CN"/>
        </w:rPr>
        <w:t>2.25</w:t>
      </w:r>
    </w:p>
    <w:p>
      <w:pPr>
        <w:pStyle w:val="168"/>
        <w:numPr>
          <w:ilvl w:val="0"/>
          <w:numId w:val="0"/>
        </w:numPr>
        <w:ind w:leftChars="0"/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outlineLvl w:val="0"/>
        <w:rPr>
          <w:rFonts w:ascii="Arial" w:hAnsi="Arial" w:eastAsia="Times New Roman" w:cs="Times New Roman"/>
          <w:b w:val="0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>5</w:t>
      </w: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>Expected Output and Time scale</w:t>
      </w:r>
    </w:p>
    <w:p>
      <w:pPr>
        <w:spacing w:after="0"/>
        <w:rPr>
          <w:rFonts w:ascii="Times New Roman" w:hAnsi="Times New Roman" w:eastAsia="Times New Roman" w:cs="Times New Roman"/>
          <w:b/>
          <w:bCs/>
          <w:i/>
          <w:iCs/>
        </w:rPr>
      </w:pPr>
      <w:r>
        <w:rPr>
          <w:rFonts w:ascii="Times New Roman" w:hAnsi="Times New Roman" w:eastAsia="Times New Roman" w:cs="Times New Roman"/>
          <w:b/>
          <w:bCs/>
          <w:i/>
          <w:iCs/>
        </w:rPr>
        <w:t>{If this WID covers both stage 2 and stage 3, clearly indicate the different completion dates.}</w:t>
      </w:r>
    </w:p>
    <w:p>
      <w:pPr>
        <w:spacing w:after="0"/>
        <w:rPr>
          <w:rFonts w:ascii="Times New Roman" w:hAnsi="Times New Roman" w:eastAsia="Times New Roman" w:cs="Times New Roman"/>
        </w:rPr>
      </w:pPr>
    </w:p>
    <w:tbl>
      <w:tblPr>
        <w:tblStyle w:val="8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TS/TR number</w:t>
            </w:r>
          </w:p>
        </w:tc>
        <w:tc>
          <w:tcPr>
            <w:tcW w:w="2409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Title</w:t>
            </w:r>
          </w:p>
        </w:tc>
        <w:tc>
          <w:tcPr>
            <w:tcW w:w="993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 xml:space="preserve">For info </w:t>
            </w: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br w:type="textWrapping"/>
            </w: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 xml:space="preserve">at TSG# </w:t>
            </w:r>
          </w:p>
        </w:tc>
        <w:tc>
          <w:tcPr>
            <w:tcW w:w="1074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noWrap w:val="0"/>
            <w:vAlign w:val="top"/>
          </w:tcPr>
          <w:p>
            <w:pPr>
              <w:pStyle w:val="174"/>
              <w:spacing w:after="0"/>
              <w:rPr>
                <w:i/>
                <w:lang w:val="en-GB" w:eastAsia="ja-JP" w:bidi="ar-SA"/>
              </w:rPr>
            </w:pPr>
            <w:r>
              <w:t>TR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174"/>
              <w:spacing w:after="0"/>
              <w:rPr>
                <w:i/>
                <w:lang w:val="en-GB" w:eastAsia="ja-JP" w:bidi="ar-SA"/>
              </w:rPr>
            </w:pPr>
            <w:r>
              <w:t>33.XXX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pStyle w:val="174"/>
              <w:spacing w:after="0"/>
              <w:rPr>
                <w:i/>
                <w:lang w:val="en-GB" w:eastAsia="ja-JP" w:bidi="ar-SA"/>
              </w:rPr>
            </w:pPr>
            <w:r>
              <w:t xml:space="preserve">Study on security </w:t>
            </w:r>
            <w:r>
              <w:rPr>
                <w:rFonts w:hint="eastAsia"/>
                <w:lang w:eastAsia="zh-CN"/>
              </w:rPr>
              <w:t xml:space="preserve">aspects </w:t>
            </w:r>
            <w:r>
              <w:t>for XR and media services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pStyle w:val="174"/>
              <w:spacing w:after="0"/>
              <w:rPr>
                <w:rFonts w:hint="eastAsia" w:eastAsia="宋体"/>
                <w:i/>
                <w:sz w:val="20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TSG#105 (Sept 2024)</w:t>
            </w:r>
          </w:p>
        </w:tc>
        <w:tc>
          <w:tcPr>
            <w:tcW w:w="1074" w:type="dxa"/>
            <w:noWrap w:val="0"/>
            <w:vAlign w:val="top"/>
          </w:tcPr>
          <w:p>
            <w:pPr>
              <w:pStyle w:val="174"/>
              <w:spacing w:after="0"/>
              <w:rPr>
                <w:rFonts w:hint="eastAsia" w:eastAsia="宋体"/>
                <w:i/>
                <w:sz w:val="20"/>
                <w:szCs w:val="20"/>
                <w:lang w:val="en-GB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TSG#106 (Dec 2024)</w:t>
            </w:r>
          </w:p>
        </w:tc>
        <w:tc>
          <w:tcPr>
            <w:tcW w:w="2186" w:type="dxa"/>
            <w:noWrap w:val="0"/>
            <w:vAlign w:val="top"/>
          </w:tcPr>
          <w:p>
            <w:pPr>
              <w:pStyle w:val="174"/>
              <w:spacing w:after="0"/>
              <w:rPr>
                <w:rFonts w:hint="default" w:eastAsia="宋体"/>
                <w:i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2186" w:type="dxa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color w:val="000000"/>
          <w:lang w:val="en-GB" w:eastAsia="ja-JP" w:bidi="ar-SA"/>
        </w:rPr>
      </w:pPr>
    </w:p>
    <w:p>
      <w:pPr>
        <w:spacing w:after="0"/>
        <w:rPr>
          <w:rFonts w:ascii="Times New Roman" w:hAnsi="Times New Roman" w:eastAsia="Times New Roman" w:cs="Times New Roman"/>
        </w:rPr>
      </w:pPr>
    </w:p>
    <w:tbl>
      <w:tblPr>
        <w:tblStyle w:val="8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</w:pPr>
            <w:r>
              <w:rPr>
                <w:rFonts w:ascii="Arial" w:hAnsi="Arial" w:eastAsia="Times New Roman" w:cs="Times New Roman"/>
                <w:b/>
                <w:color w:val="000000"/>
                <w:sz w:val="18"/>
                <w:lang w:val="en-GB" w:eastAsia="ja-JP" w:bidi="ar-SA"/>
              </w:rP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4"/>
              <w:spacing w:after="0"/>
              <w:rPr>
                <w:i w:val="0"/>
                <w:lang w:val="en-GB" w:eastAsia="ja-JP" w:bidi="ar-SA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4"/>
              <w:spacing w:after="0"/>
              <w:rPr>
                <w:i w:val="0"/>
                <w:lang w:val="en-GB" w:eastAsia="ja-JP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eastAsia="Times New Roman" w:cs="Times New Roman"/>
                <w:i w:val="0"/>
                <w:color w:val="000000"/>
                <w:lang w:val="en-GB" w:eastAsia="ja-JP" w:bidi="ar-SA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eastAsia="Times New Roman" w:cs="Times New Roman"/>
                <w:i/>
                <w:color w:val="000000"/>
                <w:lang w:val="en-GB" w:eastAsia="ja-JP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eastAsia="Times New Roman" w:cs="Times New Roman"/>
                <w:color w:val="000000"/>
                <w:sz w:val="18"/>
                <w:lang w:val="en-GB" w:eastAsia="ja-JP" w:bidi="ar-SA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</w:rPr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outlineLvl w:val="0"/>
        <w:rPr>
          <w:rFonts w:ascii="Arial" w:hAnsi="Arial" w:eastAsia="Times New Roman" w:cs="Times New Roman"/>
          <w:b w:val="0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>6</w:t>
      </w: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>Work item Rapporteur(s)</w:t>
      </w:r>
    </w:p>
    <w:p>
      <w:pPr>
        <w:spacing w:after="0"/>
        <w:rPr>
          <w:rFonts w:ascii="Times New Roman" w:hAnsi="Times New Roman" w:eastAsia="Times New Roman" w:cs="Times New Roman"/>
        </w:rPr>
      </w:pP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outlineLvl w:val="0"/>
        <w:rPr>
          <w:rFonts w:ascii="Arial" w:hAnsi="Arial" w:eastAsia="Times New Roman" w:cs="Times New Roman"/>
          <w:b w:val="0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>7</w:t>
      </w: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>Work item leadership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 w:val="0"/>
          <w:color w:val="000000"/>
          <w:lang w:val="en-GB" w:eastAsia="ja-JP" w:bidi="ar-SA"/>
        </w:rPr>
      </w:pPr>
      <w:r>
        <w:rPr>
          <w:rFonts w:ascii="Times New Roman" w:hAnsi="Times New Roman" w:eastAsia="Times New Roman" w:cs="Times New Roman"/>
          <w:i w:val="0"/>
          <w:color w:val="000000"/>
          <w:lang w:val="en-GB" w:eastAsia="ja-JP" w:bidi="ar-SA"/>
        </w:rPr>
        <w:t>SA3</w:t>
      </w: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outlineLvl w:val="0"/>
        <w:rPr>
          <w:rFonts w:ascii="Arial" w:hAnsi="Arial" w:eastAsia="Times New Roman" w:cs="Times New Roman"/>
          <w:b w:val="0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>8</w:t>
      </w: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>Aspects that involve other WGs</w:t>
      </w:r>
    </w:p>
    <w:p>
      <w:pPr>
        <w:rPr>
          <w:rFonts w:ascii="Times New Roman" w:hAnsi="Times New Roman" w:eastAsia="Times New Roman" w:cs="Times New Roman"/>
        </w:rPr>
      </w:pPr>
      <w:r>
        <w:t>Potential interactions with SA2 for the architectural aspects, and RAN 2/3 for the RAN architectural aspects.</w:t>
      </w: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outlineLvl w:val="0"/>
        <w:rPr>
          <w:rFonts w:ascii="Arial" w:hAnsi="Arial" w:eastAsia="Times New Roman" w:cs="Times New Roman"/>
          <w:b w:val="0"/>
          <w:sz w:val="36"/>
          <w:lang w:val="en-GB" w:eastAsia="ja-JP" w:bidi="ar-SA"/>
        </w:rPr>
      </w:pP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>9</w:t>
      </w: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ab/>
      </w:r>
      <w:r>
        <w:rPr>
          <w:rFonts w:ascii="Arial" w:hAnsi="Arial" w:eastAsia="Times New Roman" w:cs="Times New Roman"/>
          <w:b w:val="0"/>
          <w:sz w:val="36"/>
          <w:lang w:val="en-GB" w:eastAsia="ja-JP" w:bidi="ar-SA"/>
        </w:rPr>
        <w:t>Supporting Individual Members</w:t>
      </w:r>
    </w:p>
    <w:tbl>
      <w:tblPr>
        <w:tblStyle w:val="89"/>
        <w:tblpPr w:leftFromText="180" w:rightFromText="180" w:vertAnchor="text" w:horzAnchor="page" w:tblpX="2837" w:tblpY="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shd w:val="clear" w:color="auto" w:fill="E0E0E0"/>
            <w:noWrap w:val="0"/>
            <w:vAlign w:val="top"/>
          </w:tcPr>
          <w:p>
            <w:pPr>
              <w:pStyle w:val="124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China </w:t>
            </w:r>
            <w:r>
              <w:rPr>
                <w:rFonts w:hint="default"/>
                <w:lang w:val="en-US" w:eastAsia="zh-CN"/>
              </w:rPr>
              <w:t>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</w:trPr>
        <w:tc>
          <w:tcPr>
            <w:tcW w:w="5029" w:type="dxa"/>
            <w:noWrap w:val="0"/>
            <w:vAlign w:val="top"/>
          </w:tcPr>
          <w:p>
            <w:pPr>
              <w:pStyle w:val="126"/>
              <w:rPr>
                <w:rFonts w:hint="default" w:ascii="Arial" w:hAnsi="Arial" w:eastAsia="宋体" w:cs="Times New Roman"/>
                <w:sz w:val="18"/>
                <w:szCs w:val="20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OPPO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  <w:rPr>
                <w:rFonts w:hint="eastAsia" w:ascii="Arial" w:hAnsi="Arial" w:eastAsia="宋体" w:cs="Times New Roman"/>
                <w:sz w:val="18"/>
                <w:szCs w:val="20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29" w:type="dxa"/>
            <w:noWrap w:val="0"/>
            <w:vAlign w:val="top"/>
          </w:tcPr>
          <w:p>
            <w:pPr>
              <w:pStyle w:val="126"/>
            </w:pPr>
          </w:p>
        </w:tc>
      </w:tr>
    </w:tbl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hAnsi="Times New Roman" w:eastAsia="Times New Roman" w:cs="Times New Roman"/>
          <w:i/>
          <w:color w:val="000000"/>
          <w:lang w:val="en-GB" w:eastAsia="ja-JP" w:bidi="ar-SA"/>
        </w:rPr>
      </w:pPr>
    </w:p>
    <w:p>
      <w:pPr>
        <w:spacing w:after="0"/>
        <w:rPr>
          <w:rFonts w:ascii="Times New Roman" w:hAnsi="Times New Roman" w:eastAsia="Times New Roman" w:cs="Times New Roman"/>
        </w:rPr>
      </w:pPr>
    </w:p>
    <w:p>
      <w:pPr>
        <w:rPr>
          <w:lang w:val="en-US"/>
        </w:rPr>
      </w:pPr>
      <w:r>
        <w:t xml:space="preserve">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Times New Roman" w:cs="Times New Roman"/>
          <w:iCs/>
          <w:color w:val="000000"/>
          <w:lang w:eastAsia="ja-JP"/>
        </w:rPr>
      </w:pPr>
    </w:p>
    <w:p/>
    <w:p/>
    <w:p>
      <w:pPr>
        <w:rPr>
          <w:iCs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lnNumType w:countBy="0" w:distance="576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  <w:docVar w:name="commondata" w:val="eyJoZGlkIjoiM2Y1YjU2OGIzN2ZlY2I3ZDk4NzU4ZmJlN2Q4MThjOGMifQ=="/>
  </w:docVars>
  <w:rsids>
    <w:rsidRoot w:val="00E30155"/>
    <w:rsid w:val="00006DD4"/>
    <w:rsid w:val="00012515"/>
    <w:rsid w:val="00026777"/>
    <w:rsid w:val="00035B3A"/>
    <w:rsid w:val="00046389"/>
    <w:rsid w:val="00074722"/>
    <w:rsid w:val="000819D8"/>
    <w:rsid w:val="000934A6"/>
    <w:rsid w:val="000A2C6C"/>
    <w:rsid w:val="000A4660"/>
    <w:rsid w:val="000C4602"/>
    <w:rsid w:val="000D1B5B"/>
    <w:rsid w:val="000F726B"/>
    <w:rsid w:val="000F7D29"/>
    <w:rsid w:val="0010401F"/>
    <w:rsid w:val="001057B0"/>
    <w:rsid w:val="00112FC3"/>
    <w:rsid w:val="0012087B"/>
    <w:rsid w:val="00153546"/>
    <w:rsid w:val="00173FA3"/>
    <w:rsid w:val="001764BE"/>
    <w:rsid w:val="00181BA8"/>
    <w:rsid w:val="0018267F"/>
    <w:rsid w:val="00184B6F"/>
    <w:rsid w:val="001861E5"/>
    <w:rsid w:val="00186860"/>
    <w:rsid w:val="00192BAB"/>
    <w:rsid w:val="00196323"/>
    <w:rsid w:val="001A112F"/>
    <w:rsid w:val="001B1652"/>
    <w:rsid w:val="001B63ED"/>
    <w:rsid w:val="001B66F9"/>
    <w:rsid w:val="001C3230"/>
    <w:rsid w:val="001C3EC8"/>
    <w:rsid w:val="001C4458"/>
    <w:rsid w:val="001C645F"/>
    <w:rsid w:val="001C6725"/>
    <w:rsid w:val="001D2BD4"/>
    <w:rsid w:val="001D6911"/>
    <w:rsid w:val="001E35A8"/>
    <w:rsid w:val="001F5711"/>
    <w:rsid w:val="00201947"/>
    <w:rsid w:val="0020395B"/>
    <w:rsid w:val="002046CB"/>
    <w:rsid w:val="00204DC9"/>
    <w:rsid w:val="002062C0"/>
    <w:rsid w:val="00215130"/>
    <w:rsid w:val="00230002"/>
    <w:rsid w:val="00230D4C"/>
    <w:rsid w:val="00235F6B"/>
    <w:rsid w:val="002420DB"/>
    <w:rsid w:val="00244C9A"/>
    <w:rsid w:val="00247216"/>
    <w:rsid w:val="002837E4"/>
    <w:rsid w:val="00292456"/>
    <w:rsid w:val="002A0A0E"/>
    <w:rsid w:val="002A1857"/>
    <w:rsid w:val="002C0617"/>
    <w:rsid w:val="002C7F38"/>
    <w:rsid w:val="002D35B1"/>
    <w:rsid w:val="00301642"/>
    <w:rsid w:val="0030628A"/>
    <w:rsid w:val="0031047F"/>
    <w:rsid w:val="0035122B"/>
    <w:rsid w:val="00353451"/>
    <w:rsid w:val="00354F22"/>
    <w:rsid w:val="00371032"/>
    <w:rsid w:val="00371B44"/>
    <w:rsid w:val="00384519"/>
    <w:rsid w:val="003875BB"/>
    <w:rsid w:val="003C122B"/>
    <w:rsid w:val="003C5A97"/>
    <w:rsid w:val="003C7A04"/>
    <w:rsid w:val="003D40C7"/>
    <w:rsid w:val="003F0DD2"/>
    <w:rsid w:val="003F52B2"/>
    <w:rsid w:val="003F5AFE"/>
    <w:rsid w:val="00423057"/>
    <w:rsid w:val="00440414"/>
    <w:rsid w:val="00450BC2"/>
    <w:rsid w:val="004558E9"/>
    <w:rsid w:val="00455F5E"/>
    <w:rsid w:val="0045603F"/>
    <w:rsid w:val="0045777E"/>
    <w:rsid w:val="0047094E"/>
    <w:rsid w:val="0047778B"/>
    <w:rsid w:val="00490523"/>
    <w:rsid w:val="004959AC"/>
    <w:rsid w:val="004B1056"/>
    <w:rsid w:val="004B3753"/>
    <w:rsid w:val="004B498A"/>
    <w:rsid w:val="004C31D2"/>
    <w:rsid w:val="004C6662"/>
    <w:rsid w:val="004D55C2"/>
    <w:rsid w:val="004E0CE9"/>
    <w:rsid w:val="004F3275"/>
    <w:rsid w:val="00502474"/>
    <w:rsid w:val="00521131"/>
    <w:rsid w:val="00527C0B"/>
    <w:rsid w:val="0053327A"/>
    <w:rsid w:val="00540FDD"/>
    <w:rsid w:val="005410F6"/>
    <w:rsid w:val="0055083C"/>
    <w:rsid w:val="00566B09"/>
    <w:rsid w:val="005729C4"/>
    <w:rsid w:val="00575466"/>
    <w:rsid w:val="0059227B"/>
    <w:rsid w:val="005B0966"/>
    <w:rsid w:val="005B795D"/>
    <w:rsid w:val="005D4282"/>
    <w:rsid w:val="006017C1"/>
    <w:rsid w:val="0060514A"/>
    <w:rsid w:val="00613820"/>
    <w:rsid w:val="00640F12"/>
    <w:rsid w:val="00641F99"/>
    <w:rsid w:val="00652248"/>
    <w:rsid w:val="00657B80"/>
    <w:rsid w:val="0066121B"/>
    <w:rsid w:val="00675B3C"/>
    <w:rsid w:val="0069495C"/>
    <w:rsid w:val="006A1811"/>
    <w:rsid w:val="006C3A67"/>
    <w:rsid w:val="006D0696"/>
    <w:rsid w:val="006D340A"/>
    <w:rsid w:val="006D4F7A"/>
    <w:rsid w:val="006D720C"/>
    <w:rsid w:val="00715A1D"/>
    <w:rsid w:val="00726C82"/>
    <w:rsid w:val="00726CBB"/>
    <w:rsid w:val="00747BAE"/>
    <w:rsid w:val="00760BB0"/>
    <w:rsid w:val="0076157A"/>
    <w:rsid w:val="00764190"/>
    <w:rsid w:val="00764FED"/>
    <w:rsid w:val="00775C34"/>
    <w:rsid w:val="00784593"/>
    <w:rsid w:val="00786125"/>
    <w:rsid w:val="007A00EF"/>
    <w:rsid w:val="007B19EA"/>
    <w:rsid w:val="007C0A2D"/>
    <w:rsid w:val="007C27B0"/>
    <w:rsid w:val="007E537E"/>
    <w:rsid w:val="007F300B"/>
    <w:rsid w:val="007F3768"/>
    <w:rsid w:val="00800E8B"/>
    <w:rsid w:val="008014C3"/>
    <w:rsid w:val="008328E5"/>
    <w:rsid w:val="00841FC2"/>
    <w:rsid w:val="00844CDA"/>
    <w:rsid w:val="00850812"/>
    <w:rsid w:val="00852634"/>
    <w:rsid w:val="00876B9A"/>
    <w:rsid w:val="008838C4"/>
    <w:rsid w:val="008841F2"/>
    <w:rsid w:val="00892C2B"/>
    <w:rsid w:val="008933BF"/>
    <w:rsid w:val="00895762"/>
    <w:rsid w:val="008A10C4"/>
    <w:rsid w:val="008B0248"/>
    <w:rsid w:val="008B20BB"/>
    <w:rsid w:val="008B5AEC"/>
    <w:rsid w:val="008D4399"/>
    <w:rsid w:val="008E45D1"/>
    <w:rsid w:val="008F4F36"/>
    <w:rsid w:val="008F5F33"/>
    <w:rsid w:val="0091046A"/>
    <w:rsid w:val="009255A2"/>
    <w:rsid w:val="00926ABD"/>
    <w:rsid w:val="00933480"/>
    <w:rsid w:val="0094787B"/>
    <w:rsid w:val="00947F4E"/>
    <w:rsid w:val="00955F89"/>
    <w:rsid w:val="0096477E"/>
    <w:rsid w:val="00966D47"/>
    <w:rsid w:val="009873DB"/>
    <w:rsid w:val="00992312"/>
    <w:rsid w:val="009B372A"/>
    <w:rsid w:val="009C0DED"/>
    <w:rsid w:val="009D3F15"/>
    <w:rsid w:val="009F449E"/>
    <w:rsid w:val="00A042E4"/>
    <w:rsid w:val="00A04B16"/>
    <w:rsid w:val="00A26452"/>
    <w:rsid w:val="00A37D7F"/>
    <w:rsid w:val="00A46410"/>
    <w:rsid w:val="00A46A81"/>
    <w:rsid w:val="00A57688"/>
    <w:rsid w:val="00A71EFB"/>
    <w:rsid w:val="00A84A94"/>
    <w:rsid w:val="00A869DE"/>
    <w:rsid w:val="00A86BF7"/>
    <w:rsid w:val="00A96B4A"/>
    <w:rsid w:val="00AA2DE3"/>
    <w:rsid w:val="00AC57F8"/>
    <w:rsid w:val="00AC590D"/>
    <w:rsid w:val="00AD1DAA"/>
    <w:rsid w:val="00AD1F53"/>
    <w:rsid w:val="00AD3703"/>
    <w:rsid w:val="00AE7FA2"/>
    <w:rsid w:val="00AF1E23"/>
    <w:rsid w:val="00AF7F81"/>
    <w:rsid w:val="00B01AFF"/>
    <w:rsid w:val="00B051C7"/>
    <w:rsid w:val="00B05CC7"/>
    <w:rsid w:val="00B077CC"/>
    <w:rsid w:val="00B1799F"/>
    <w:rsid w:val="00B27E39"/>
    <w:rsid w:val="00B350D8"/>
    <w:rsid w:val="00B36C16"/>
    <w:rsid w:val="00B43011"/>
    <w:rsid w:val="00B63823"/>
    <w:rsid w:val="00B658BE"/>
    <w:rsid w:val="00B708F5"/>
    <w:rsid w:val="00B76763"/>
    <w:rsid w:val="00B7732B"/>
    <w:rsid w:val="00B82887"/>
    <w:rsid w:val="00B879F0"/>
    <w:rsid w:val="00BC25AA"/>
    <w:rsid w:val="00BD57B5"/>
    <w:rsid w:val="00BE405F"/>
    <w:rsid w:val="00BE5275"/>
    <w:rsid w:val="00BF1143"/>
    <w:rsid w:val="00C01195"/>
    <w:rsid w:val="00C022E3"/>
    <w:rsid w:val="00C12AD9"/>
    <w:rsid w:val="00C1567E"/>
    <w:rsid w:val="00C24741"/>
    <w:rsid w:val="00C435B5"/>
    <w:rsid w:val="00C4712D"/>
    <w:rsid w:val="00C555C9"/>
    <w:rsid w:val="00C70BB0"/>
    <w:rsid w:val="00C7751D"/>
    <w:rsid w:val="00C91678"/>
    <w:rsid w:val="00C94F55"/>
    <w:rsid w:val="00CA7D62"/>
    <w:rsid w:val="00CB07A8"/>
    <w:rsid w:val="00CB773C"/>
    <w:rsid w:val="00CD180E"/>
    <w:rsid w:val="00CD4A57"/>
    <w:rsid w:val="00D0668F"/>
    <w:rsid w:val="00D16000"/>
    <w:rsid w:val="00D246DA"/>
    <w:rsid w:val="00D33604"/>
    <w:rsid w:val="00D37B08"/>
    <w:rsid w:val="00D40260"/>
    <w:rsid w:val="00D437FF"/>
    <w:rsid w:val="00D5130C"/>
    <w:rsid w:val="00D57956"/>
    <w:rsid w:val="00D62265"/>
    <w:rsid w:val="00D818A9"/>
    <w:rsid w:val="00D8512E"/>
    <w:rsid w:val="00DA1E58"/>
    <w:rsid w:val="00DC0A8F"/>
    <w:rsid w:val="00DC4310"/>
    <w:rsid w:val="00DC4875"/>
    <w:rsid w:val="00DC5397"/>
    <w:rsid w:val="00DD6951"/>
    <w:rsid w:val="00DE4EF2"/>
    <w:rsid w:val="00DF2C0E"/>
    <w:rsid w:val="00E04DB6"/>
    <w:rsid w:val="00E06FFB"/>
    <w:rsid w:val="00E11605"/>
    <w:rsid w:val="00E30155"/>
    <w:rsid w:val="00E37CBC"/>
    <w:rsid w:val="00E456D7"/>
    <w:rsid w:val="00E54053"/>
    <w:rsid w:val="00E60A9C"/>
    <w:rsid w:val="00E67973"/>
    <w:rsid w:val="00E91FE1"/>
    <w:rsid w:val="00EA4786"/>
    <w:rsid w:val="00EA5E95"/>
    <w:rsid w:val="00ED0ACB"/>
    <w:rsid w:val="00ED4954"/>
    <w:rsid w:val="00EE0943"/>
    <w:rsid w:val="00EE33A2"/>
    <w:rsid w:val="00F11686"/>
    <w:rsid w:val="00F23B59"/>
    <w:rsid w:val="00F37636"/>
    <w:rsid w:val="00F63F8E"/>
    <w:rsid w:val="00F66100"/>
    <w:rsid w:val="00F67A1C"/>
    <w:rsid w:val="00F82C5B"/>
    <w:rsid w:val="00F8555F"/>
    <w:rsid w:val="00FA5E7D"/>
    <w:rsid w:val="00FB039A"/>
    <w:rsid w:val="00FB2090"/>
    <w:rsid w:val="00FB3E78"/>
    <w:rsid w:val="00FC558B"/>
    <w:rsid w:val="00FD0B7E"/>
    <w:rsid w:val="01BD7405"/>
    <w:rsid w:val="01D53D37"/>
    <w:rsid w:val="024A7A91"/>
    <w:rsid w:val="02942CF5"/>
    <w:rsid w:val="040452C3"/>
    <w:rsid w:val="04D54E2A"/>
    <w:rsid w:val="07AD715A"/>
    <w:rsid w:val="08E92307"/>
    <w:rsid w:val="0D7C256C"/>
    <w:rsid w:val="0E0501E3"/>
    <w:rsid w:val="0E9B0B9A"/>
    <w:rsid w:val="0EEE43EE"/>
    <w:rsid w:val="0F9230E6"/>
    <w:rsid w:val="110A36C8"/>
    <w:rsid w:val="13ED22B5"/>
    <w:rsid w:val="148C3381"/>
    <w:rsid w:val="15EF7E04"/>
    <w:rsid w:val="165210B8"/>
    <w:rsid w:val="17135D46"/>
    <w:rsid w:val="177F1919"/>
    <w:rsid w:val="1809197A"/>
    <w:rsid w:val="18C27971"/>
    <w:rsid w:val="190B34C0"/>
    <w:rsid w:val="1AAC0820"/>
    <w:rsid w:val="1D702EB2"/>
    <w:rsid w:val="1DDE47AF"/>
    <w:rsid w:val="1EDD7BF3"/>
    <w:rsid w:val="1F415076"/>
    <w:rsid w:val="212F0ECA"/>
    <w:rsid w:val="220C2F88"/>
    <w:rsid w:val="24844620"/>
    <w:rsid w:val="256128F0"/>
    <w:rsid w:val="25D42C55"/>
    <w:rsid w:val="27FC13A7"/>
    <w:rsid w:val="282B6C11"/>
    <w:rsid w:val="290D4BF1"/>
    <w:rsid w:val="29457DC9"/>
    <w:rsid w:val="2999569B"/>
    <w:rsid w:val="2D145EC5"/>
    <w:rsid w:val="2E092A5E"/>
    <w:rsid w:val="2F6E527D"/>
    <w:rsid w:val="2FF729F0"/>
    <w:rsid w:val="3169239F"/>
    <w:rsid w:val="31B21A4F"/>
    <w:rsid w:val="32150FD4"/>
    <w:rsid w:val="327A6757"/>
    <w:rsid w:val="32CB24F1"/>
    <w:rsid w:val="330871EB"/>
    <w:rsid w:val="33E20C10"/>
    <w:rsid w:val="343E5F1E"/>
    <w:rsid w:val="34704DA9"/>
    <w:rsid w:val="35B51A27"/>
    <w:rsid w:val="36304F26"/>
    <w:rsid w:val="37A6772E"/>
    <w:rsid w:val="37ED051B"/>
    <w:rsid w:val="380D38A8"/>
    <w:rsid w:val="3A1865D4"/>
    <w:rsid w:val="3A3978D6"/>
    <w:rsid w:val="3F365061"/>
    <w:rsid w:val="400107E6"/>
    <w:rsid w:val="40D749EB"/>
    <w:rsid w:val="41C45CB4"/>
    <w:rsid w:val="445E4B57"/>
    <w:rsid w:val="448452A3"/>
    <w:rsid w:val="44A95C51"/>
    <w:rsid w:val="46F064E4"/>
    <w:rsid w:val="49284553"/>
    <w:rsid w:val="4A080F4F"/>
    <w:rsid w:val="4A3A0CB6"/>
    <w:rsid w:val="4A3B7D5A"/>
    <w:rsid w:val="4A5B5BD6"/>
    <w:rsid w:val="4C0D35A9"/>
    <w:rsid w:val="4F6C1739"/>
    <w:rsid w:val="51F17FF2"/>
    <w:rsid w:val="539B083F"/>
    <w:rsid w:val="53C47617"/>
    <w:rsid w:val="54CC4F08"/>
    <w:rsid w:val="550C7E2E"/>
    <w:rsid w:val="55D50BBD"/>
    <w:rsid w:val="5645250D"/>
    <w:rsid w:val="575349FF"/>
    <w:rsid w:val="59E24A91"/>
    <w:rsid w:val="5AA420A9"/>
    <w:rsid w:val="5D9426CD"/>
    <w:rsid w:val="624D097F"/>
    <w:rsid w:val="644141C8"/>
    <w:rsid w:val="644A1BF1"/>
    <w:rsid w:val="650F2F6C"/>
    <w:rsid w:val="66CD19F3"/>
    <w:rsid w:val="678311D8"/>
    <w:rsid w:val="67D14D3F"/>
    <w:rsid w:val="683771CC"/>
    <w:rsid w:val="68823657"/>
    <w:rsid w:val="6989396A"/>
    <w:rsid w:val="6A3D537B"/>
    <w:rsid w:val="6BC83EFB"/>
    <w:rsid w:val="6C5C5244"/>
    <w:rsid w:val="6D151DD8"/>
    <w:rsid w:val="6D1E32D3"/>
    <w:rsid w:val="6DA4006D"/>
    <w:rsid w:val="6E4A2BF2"/>
    <w:rsid w:val="6E6F64CB"/>
    <w:rsid w:val="6EE06377"/>
    <w:rsid w:val="6F1647C2"/>
    <w:rsid w:val="6F3709E4"/>
    <w:rsid w:val="6F7D0614"/>
    <w:rsid w:val="6F887287"/>
    <w:rsid w:val="720304AC"/>
    <w:rsid w:val="72CB0355"/>
    <w:rsid w:val="73F467B8"/>
    <w:rsid w:val="759E34A6"/>
    <w:rsid w:val="79147F1A"/>
    <w:rsid w:val="7970519A"/>
    <w:rsid w:val="79B411FB"/>
    <w:rsid w:val="7A0975CB"/>
    <w:rsid w:val="7DF34A95"/>
    <w:rsid w:val="7F860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4">
    <w:name w:val="heading 2"/>
    <w:basedOn w:val="1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1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qFormat/>
    <w:uiPriority w:val="0"/>
  </w:style>
  <w:style w:type="table" w:default="1" w:styleId="8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  <w:pPr>
      <w:numPr>
        <w:ilvl w:val="0"/>
        <w:numId w:val="0"/>
      </w:numPr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6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numPr>
        <w:ilvl w:val="0"/>
        <w:numId w:val="0"/>
      </w:numPr>
    </w:pPr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97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 w:cs="Times New Roman"/>
      <w:sz w:val="24"/>
      <w:szCs w:val="24"/>
    </w:rPr>
  </w:style>
  <w:style w:type="paragraph" w:styleId="37">
    <w:name w:val="Document Map"/>
    <w:basedOn w:val="1"/>
    <w:link w:val="98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 w:cs="Times New Roman"/>
      <w:b/>
      <w:bCs/>
      <w:sz w:val="24"/>
      <w:szCs w:val="24"/>
    </w:rPr>
  </w:style>
  <w:style w:type="paragraph" w:styleId="39">
    <w:name w:val="annotation text"/>
    <w:basedOn w:val="1"/>
    <w:link w:val="99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0"/>
    <w:qFormat/>
    <w:uiPriority w:val="0"/>
  </w:style>
  <w:style w:type="paragraph" w:styleId="42">
    <w:name w:val="Body Text 3"/>
    <w:basedOn w:val="1"/>
    <w:link w:val="101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2"/>
    <w:qFormat/>
    <w:uiPriority w:val="0"/>
    <w:pPr>
      <w:ind w:left="4252"/>
    </w:pPr>
  </w:style>
  <w:style w:type="paragraph" w:styleId="44">
    <w:name w:val="Body Text"/>
    <w:basedOn w:val="1"/>
    <w:link w:val="103"/>
    <w:qFormat/>
    <w:uiPriority w:val="0"/>
    <w:pPr>
      <w:spacing w:after="120"/>
    </w:pPr>
  </w:style>
  <w:style w:type="paragraph" w:styleId="45">
    <w:name w:val="Body Text Indent"/>
    <w:basedOn w:val="1"/>
    <w:link w:val="104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5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6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07"/>
    <w:qFormat/>
    <w:uiPriority w:val="0"/>
  </w:style>
  <w:style w:type="paragraph" w:styleId="57">
    <w:name w:val="Body Text Indent 2"/>
    <w:basedOn w:val="1"/>
    <w:link w:val="108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0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basedOn w:val="1"/>
    <w:link w:val="110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 w:cs="Times New Roman"/>
    </w:rPr>
  </w:style>
  <w:style w:type="paragraph" w:styleId="64">
    <w:name w:val="Signature"/>
    <w:basedOn w:val="1"/>
    <w:link w:val="111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 w:cs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2"/>
    <w:qFormat/>
    <w:uiPriority w:val="0"/>
    <w:pPr>
      <w:spacing w:after="60"/>
      <w:jc w:val="center"/>
      <w:outlineLvl w:val="1"/>
    </w:pPr>
    <w:rPr>
      <w:rFonts w:ascii="Calibri Light" w:hAnsi="Calibri Light" w:eastAsia="Times New Roman" w:cs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3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4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 w:cs="Times New Roman"/>
      <w:sz w:val="24"/>
      <w:szCs w:val="24"/>
    </w:rPr>
  </w:style>
  <w:style w:type="paragraph" w:styleId="81">
    <w:name w:val="HTML Preformatted"/>
    <w:basedOn w:val="1"/>
    <w:link w:val="116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99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17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18"/>
    <w:qFormat/>
    <w:uiPriority w:val="0"/>
    <w:rPr>
      <w:b/>
      <w:bCs/>
    </w:rPr>
  </w:style>
  <w:style w:type="paragraph" w:styleId="87">
    <w:name w:val="Body Text First Indent"/>
    <w:basedOn w:val="44"/>
    <w:link w:val="119"/>
    <w:qFormat/>
    <w:uiPriority w:val="0"/>
    <w:pPr>
      <w:ind w:firstLine="210"/>
    </w:pPr>
  </w:style>
  <w:style w:type="paragraph" w:styleId="88">
    <w:name w:val="Body Text First Indent 2"/>
    <w:basedOn w:val="45"/>
    <w:link w:val="12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96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97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98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99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0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1">
    <w:name w:val="正文文本 3 字符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2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3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4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5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6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07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08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0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0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character" w:customStyle="1" w:styleId="111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2">
    <w:name w:val="副标题 字符"/>
    <w:link w:val="68"/>
    <w:qFormat/>
    <w:uiPriority w:val="0"/>
    <w:rPr>
      <w:rFonts w:ascii="Calibri Light" w:hAnsi="Calibri Light" w:eastAsia="Times New Roman" w:cs="Times New Roman"/>
      <w:sz w:val="24"/>
      <w:szCs w:val="24"/>
      <w:lang w:eastAsia="en-US"/>
    </w:rPr>
  </w:style>
  <w:style w:type="character" w:customStyle="1" w:styleId="113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4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5">
    <w:name w:val="信息标题 字符"/>
    <w:link w:val="80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en-US"/>
    </w:rPr>
  </w:style>
  <w:style w:type="character" w:customStyle="1" w:styleId="116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17">
    <w:name w:val="标题 字符"/>
    <w:link w:val="85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118">
    <w:name w:val="批注主题 字符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19">
    <w:name w:val="正文文本首行缩进 字符"/>
    <w:link w:val="87"/>
    <w:qFormat/>
    <w:uiPriority w:val="0"/>
    <w:rPr>
      <w:lang w:eastAsia="en-US"/>
    </w:rPr>
  </w:style>
  <w:style w:type="character" w:customStyle="1" w:styleId="120">
    <w:name w:val="正文文本首行缩进 2 字符"/>
    <w:link w:val="88"/>
    <w:qFormat/>
    <w:uiPriority w:val="0"/>
    <w:rPr>
      <w:lang w:eastAsia="en-US"/>
    </w:rPr>
  </w:style>
  <w:style w:type="paragraph" w:customStyle="1" w:styleId="12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3">
    <w:name w:val="TT"/>
    <w:basedOn w:val="3"/>
    <w:next w:val="1"/>
    <w:qFormat/>
    <w:uiPriority w:val="0"/>
    <w:pPr>
      <w:outlineLvl w:val="9"/>
    </w:pPr>
  </w:style>
  <w:style w:type="paragraph" w:customStyle="1" w:styleId="124">
    <w:name w:val="TAH"/>
    <w:basedOn w:val="125"/>
    <w:link w:val="129"/>
    <w:qFormat/>
    <w:uiPriority w:val="0"/>
    <w:rPr>
      <w:b/>
    </w:rPr>
  </w:style>
  <w:style w:type="paragraph" w:customStyle="1" w:styleId="125">
    <w:name w:val="TAC"/>
    <w:basedOn w:val="126"/>
    <w:link w:val="128"/>
    <w:qFormat/>
    <w:uiPriority w:val="0"/>
    <w:pPr>
      <w:jc w:val="center"/>
    </w:pPr>
  </w:style>
  <w:style w:type="paragraph" w:customStyle="1" w:styleId="126">
    <w:name w:val="TAL"/>
    <w:basedOn w:val="1"/>
    <w:link w:val="127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127">
    <w:name w:val="TAL Char"/>
    <w:link w:val="126"/>
    <w:qFormat/>
    <w:uiPriority w:val="0"/>
    <w:rPr>
      <w:rFonts w:ascii="Arial" w:hAnsi="Arial"/>
      <w:sz w:val="18"/>
      <w:lang w:val="en-GB" w:eastAsia="en-US"/>
    </w:rPr>
  </w:style>
  <w:style w:type="character" w:customStyle="1" w:styleId="128">
    <w:name w:val="TAC Char"/>
    <w:link w:val="125"/>
    <w:qFormat/>
    <w:uiPriority w:val="0"/>
    <w:rPr>
      <w:rFonts w:ascii="Arial" w:hAnsi="Arial"/>
      <w:sz w:val="18"/>
      <w:lang w:val="en-GB" w:eastAsia="en-US"/>
    </w:rPr>
  </w:style>
  <w:style w:type="character" w:customStyle="1" w:styleId="129">
    <w:name w:val="TAH Car"/>
    <w:link w:val="124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0">
    <w:name w:val="TF"/>
    <w:basedOn w:val="131"/>
    <w:link w:val="132"/>
    <w:qFormat/>
    <w:uiPriority w:val="0"/>
    <w:pPr>
      <w:keepNext w:val="0"/>
      <w:keepLines/>
      <w:spacing w:before="0" w:after="240"/>
    </w:pPr>
  </w:style>
  <w:style w:type="paragraph" w:customStyle="1" w:styleId="13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32">
    <w:name w:val="TF Char"/>
    <w:link w:val="130"/>
    <w:qFormat/>
    <w:uiPriority w:val="0"/>
    <w:rPr>
      <w:rFonts w:ascii="Arial" w:hAnsi="Arial"/>
      <w:b/>
      <w:lang w:val="en-GB" w:eastAsia="en-US"/>
    </w:rPr>
  </w:style>
  <w:style w:type="paragraph" w:customStyle="1" w:styleId="133">
    <w:name w:val="NO"/>
    <w:basedOn w:val="1"/>
    <w:qFormat/>
    <w:uiPriority w:val="0"/>
    <w:pPr>
      <w:keepLines/>
      <w:ind w:left="1135" w:hanging="851"/>
    </w:pPr>
  </w:style>
  <w:style w:type="paragraph" w:customStyle="1" w:styleId="134">
    <w:name w:val="EX"/>
    <w:basedOn w:val="1"/>
    <w:qFormat/>
    <w:uiPriority w:val="0"/>
    <w:pPr>
      <w:keepLines/>
      <w:ind w:left="1702" w:hanging="1418"/>
    </w:pPr>
  </w:style>
  <w:style w:type="paragraph" w:customStyle="1" w:styleId="135">
    <w:name w:val="FP"/>
    <w:basedOn w:val="1"/>
    <w:qFormat/>
    <w:uiPriority w:val="0"/>
    <w:pPr>
      <w:spacing w:after="0"/>
    </w:pPr>
  </w:style>
  <w:style w:type="paragraph" w:customStyle="1" w:styleId="13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7">
    <w:name w:val="NW"/>
    <w:basedOn w:val="133"/>
    <w:qFormat/>
    <w:uiPriority w:val="0"/>
    <w:pPr>
      <w:spacing w:after="0"/>
    </w:pPr>
  </w:style>
  <w:style w:type="paragraph" w:customStyle="1" w:styleId="138">
    <w:name w:val="EW"/>
    <w:basedOn w:val="134"/>
    <w:qFormat/>
    <w:uiPriority w:val="0"/>
    <w:pPr>
      <w:spacing w:after="0"/>
    </w:pPr>
  </w:style>
  <w:style w:type="paragraph" w:customStyle="1" w:styleId="13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40">
    <w:name w:val="NF"/>
    <w:basedOn w:val="13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42">
    <w:name w:val="TAR"/>
    <w:basedOn w:val="126"/>
    <w:qFormat/>
    <w:uiPriority w:val="0"/>
    <w:pPr>
      <w:jc w:val="right"/>
    </w:pPr>
  </w:style>
  <w:style w:type="paragraph" w:customStyle="1" w:styleId="143">
    <w:name w:val="TAN"/>
    <w:basedOn w:val="126"/>
    <w:qFormat/>
    <w:uiPriority w:val="0"/>
    <w:pPr>
      <w:ind w:left="851" w:hanging="851"/>
    </w:pPr>
  </w:style>
  <w:style w:type="paragraph" w:customStyle="1" w:styleId="14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4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8">
    <w:name w:val="ZV"/>
    <w:basedOn w:val="147"/>
    <w:qFormat/>
    <w:uiPriority w:val="0"/>
    <w:pPr>
      <w:framePr w:y="16161"/>
    </w:pPr>
  </w:style>
  <w:style w:type="character" w:customStyle="1" w:styleId="149">
    <w:name w:val="ZGSM"/>
    <w:qFormat/>
    <w:uiPriority w:val="0"/>
  </w:style>
  <w:style w:type="paragraph" w:customStyle="1" w:styleId="15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51">
    <w:name w:val="Editor's Note"/>
    <w:basedOn w:val="133"/>
    <w:link w:val="152"/>
    <w:qFormat/>
    <w:uiPriority w:val="0"/>
    <w:rPr>
      <w:color w:val="FF0000"/>
    </w:rPr>
  </w:style>
  <w:style w:type="character" w:customStyle="1" w:styleId="152">
    <w:name w:val="Editor's Note Char Char"/>
    <w:link w:val="151"/>
    <w:qFormat/>
    <w:uiPriority w:val="0"/>
    <w:rPr>
      <w:color w:val="FF0000"/>
      <w:lang w:val="en-GB" w:eastAsia="en-US"/>
    </w:rPr>
  </w:style>
  <w:style w:type="paragraph" w:customStyle="1" w:styleId="153">
    <w:name w:val="B1"/>
    <w:basedOn w:val="15"/>
    <w:link w:val="154"/>
    <w:qFormat/>
    <w:uiPriority w:val="0"/>
  </w:style>
  <w:style w:type="character" w:customStyle="1" w:styleId="154">
    <w:name w:val="B1 Zchn"/>
    <w:link w:val="153"/>
    <w:qFormat/>
    <w:uiPriority w:val="0"/>
    <w:rPr>
      <w:lang w:val="en-GB" w:eastAsia="en-US"/>
    </w:rPr>
  </w:style>
  <w:style w:type="paragraph" w:customStyle="1" w:styleId="155">
    <w:name w:val="B2"/>
    <w:basedOn w:val="14"/>
    <w:qFormat/>
    <w:uiPriority w:val="0"/>
  </w:style>
  <w:style w:type="paragraph" w:customStyle="1" w:styleId="156">
    <w:name w:val="B3"/>
    <w:basedOn w:val="13"/>
    <w:qFormat/>
    <w:uiPriority w:val="0"/>
  </w:style>
  <w:style w:type="paragraph" w:customStyle="1" w:styleId="157">
    <w:name w:val="B4"/>
    <w:basedOn w:val="72"/>
    <w:qFormat/>
    <w:uiPriority w:val="0"/>
  </w:style>
  <w:style w:type="paragraph" w:customStyle="1" w:styleId="158">
    <w:name w:val="B5"/>
    <w:basedOn w:val="71"/>
    <w:qFormat/>
    <w:uiPriority w:val="0"/>
  </w:style>
  <w:style w:type="paragraph" w:customStyle="1" w:styleId="159">
    <w:name w:val="ZTD"/>
    <w:basedOn w:val="145"/>
    <w:qFormat/>
    <w:uiPriority w:val="0"/>
    <w:pPr>
      <w:framePr w:hRule="auto" w:y="852"/>
    </w:pPr>
    <w:rPr>
      <w:i w:val="0"/>
      <w:sz w:val="40"/>
    </w:rPr>
  </w:style>
  <w:style w:type="paragraph" w:customStyle="1" w:styleId="16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6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6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63">
    <w:name w:val="msoins"/>
    <w:qFormat/>
    <w:uiPriority w:val="0"/>
  </w:style>
  <w:style w:type="paragraph" w:customStyle="1" w:styleId="16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65">
    <w:name w:val="_Style 164"/>
    <w:basedOn w:val="1"/>
    <w:next w:val="1"/>
    <w:unhideWhenUsed/>
    <w:qFormat/>
    <w:uiPriority w:val="37"/>
  </w:style>
  <w:style w:type="paragraph" w:styleId="166">
    <w:name w:val="Intense Quote"/>
    <w:basedOn w:val="1"/>
    <w:next w:val="1"/>
    <w:link w:val="167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67">
    <w:name w:val="明显引用 字符"/>
    <w:link w:val="166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68">
    <w:name w:val="List Paragraph"/>
    <w:basedOn w:val="1"/>
    <w:qFormat/>
    <w:uiPriority w:val="34"/>
    <w:pPr>
      <w:ind w:left="720"/>
    </w:pPr>
  </w:style>
  <w:style w:type="paragraph" w:styleId="169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70">
    <w:name w:val="Quote"/>
    <w:basedOn w:val="1"/>
    <w:next w:val="1"/>
    <w:link w:val="17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71">
    <w:name w:val="引用 字符"/>
    <w:link w:val="170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72">
    <w:name w:val="_Style 171"/>
    <w:basedOn w:val="3"/>
    <w:next w:val="1"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customStyle="1" w:styleId="173">
    <w:name w:val="_Style 172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4">
    <w:name w:val="Guidance"/>
    <w:basedOn w:val="1"/>
    <w:qFormat/>
    <w:uiPriority w:val="0"/>
    <w:rPr>
      <w:i/>
    </w:rPr>
  </w:style>
  <w:style w:type="paragraph" w:customStyle="1" w:styleId="175">
    <w:name w:val="Heading 8"/>
    <w:basedOn w:val="176"/>
    <w:next w:val="1"/>
    <w:qFormat/>
    <w:uiPriority w:val="0"/>
    <w:pPr>
      <w:ind w:left="2835" w:hanging="2835"/>
      <w:outlineLvl w:val="7"/>
    </w:pPr>
  </w:style>
  <w:style w:type="paragraph" w:customStyle="1" w:styleId="176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Times New Roman" w:eastAsiaTheme="minorEastAsia"/>
      <w:sz w:val="36"/>
      <w:lang w:val="en-GB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655</Words>
  <Characters>3456</Characters>
  <Lines>3</Lines>
  <Paragraphs>1</Paragraphs>
  <TotalTime>0</TotalTime>
  <ScaleCrop>false</ScaleCrop>
  <LinksUpToDate>false</LinksUpToDate>
  <CharactersWithSpaces>4387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2022-10-31T09:15:00Z</dcterms:created>
  <dc:creator>Michael Sanders, John M Meredith</dc:creator>
  <cp:lastModifiedBy>cmcc 2</cp:lastModifiedBy>
  <dcterms:modified xsi:type="dcterms:W3CDTF">2023-10-18T07:22:19Z</dcterms:modified>
  <dc:title>3GPP Contribution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FE338FE229C74FE1AF6133EDB753A26E</vt:lpwstr>
  </property>
</Properties>
</file>