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28AD" w14:textId="77777777" w:rsidR="00E35D51" w:rsidRPr="00ED7E65" w:rsidRDefault="00ED7E65">
      <w:pPr>
        <w:rPr>
          <w:b/>
          <w:color w:val="000000" w:themeColor="text1"/>
          <w:u w:val="single"/>
        </w:rPr>
      </w:pPr>
      <w:r w:rsidRPr="00ED7E65">
        <w:rPr>
          <w:b/>
          <w:color w:val="000000" w:themeColor="text1"/>
          <w:sz w:val="32"/>
          <w:u w:val="single"/>
        </w:rPr>
        <w:t>3GPPSA3-e(A</w:t>
      </w:r>
      <w:r>
        <w:rPr>
          <w:b/>
          <w:color w:val="000000" w:themeColor="text1"/>
          <w:sz w:val="32"/>
          <w:u w:val="single"/>
        </w:rPr>
        <w:t>H) for Rel-19 SID/WID workshop:</w:t>
      </w:r>
      <w:r w:rsidRPr="00ED7E65">
        <w:rPr>
          <w:b/>
          <w:color w:val="000000" w:themeColor="text1"/>
          <w:sz w:val="32"/>
          <w:u w:val="single"/>
        </w:rPr>
        <w:t xml:space="preserve"> Contribution order (&amp; grouping)</w:t>
      </w:r>
    </w:p>
    <w:p w14:paraId="3F35215B" w14:textId="77777777" w:rsidR="00ED7E65" w:rsidRPr="005C73AD" w:rsidRDefault="00ED7E65">
      <w:pPr>
        <w:rPr>
          <w:color w:val="000000" w:themeColor="text1"/>
        </w:rPr>
      </w:pPr>
    </w:p>
    <w:p w14:paraId="744D75D9" w14:textId="1C348820" w:rsidR="00E35D51" w:rsidRPr="005C73AD" w:rsidRDefault="00ED7E6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 </w:t>
      </w:r>
      <w:r w:rsidR="00AE179C">
        <w:rPr>
          <w:color w:val="000000" w:themeColor="text1"/>
          <w:sz w:val="28"/>
        </w:rPr>
        <w:t xml:space="preserve"> agenda: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011"/>
      </w:tblGrid>
      <w:tr w:rsidR="00E35D51" w:rsidRPr="005C73AD" w14:paraId="1972EF8C" w14:textId="77777777" w:rsidTr="00AE179C">
        <w:trPr>
          <w:trHeight w:val="26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5AAF0535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bookmarkStart w:id="0" w:name="_Hlk146615323"/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0767BA5E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0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1656225" w14:textId="77777777" w:rsidR="00E35D51" w:rsidRPr="005C73AD" w:rsidRDefault="00E35D5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E35D51" w:rsidRPr="005C73AD" w14:paraId="08FC04FE" w14:textId="77777777" w:rsidTr="00D633FA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5C99FC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S3ah-230001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8C475E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Agenda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09AAD6D" w14:textId="77777777" w:rsidR="00E35D51" w:rsidRPr="005C73AD" w:rsidRDefault="00E35D5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WG Chair</w:t>
            </w:r>
          </w:p>
        </w:tc>
      </w:tr>
      <w:bookmarkEnd w:id="0"/>
    </w:tbl>
    <w:p w14:paraId="24EE0652" w14:textId="77777777" w:rsidR="00AE179C" w:rsidRDefault="00AE179C">
      <w:pPr>
        <w:rPr>
          <w:color w:val="000000" w:themeColor="text1"/>
          <w:sz w:val="28"/>
        </w:rPr>
      </w:pPr>
    </w:p>
    <w:p w14:paraId="55CD1588" w14:textId="7E051B1C" w:rsidR="00AE179C" w:rsidRDefault="00AE179C">
      <w:pPr>
        <w:rPr>
          <w:color w:val="000000" w:themeColor="text1"/>
        </w:rPr>
      </w:pPr>
      <w:r>
        <w:rPr>
          <w:color w:val="000000" w:themeColor="text1"/>
          <w:sz w:val="28"/>
        </w:rPr>
        <w:t xml:space="preserve">2. </w:t>
      </w:r>
      <w:r w:rsidRPr="00854348">
        <w:rPr>
          <w:color w:val="000000" w:themeColor="text1"/>
          <w:sz w:val="28"/>
        </w:rPr>
        <w:t>Work and TU management guidelines</w:t>
      </w:r>
      <w:r w:rsidRPr="005C73AD">
        <w:rPr>
          <w:color w:val="000000" w:themeColor="text1"/>
          <w:sz w:val="28"/>
        </w:rPr>
        <w:t>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011"/>
      </w:tblGrid>
      <w:tr w:rsidR="00AE179C" w:rsidRPr="005C73AD" w14:paraId="0BE89328" w14:textId="77777777" w:rsidTr="00AE179C">
        <w:trPr>
          <w:trHeight w:val="319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783BD5BF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A83F653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0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38DA466" w14:textId="77777777" w:rsidR="00AE179C" w:rsidRPr="005C73AD" w:rsidRDefault="00AE179C" w:rsidP="00426B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AE179C" w:rsidRPr="005C73AD" w14:paraId="27C8DEB4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83BA881" w14:textId="77777777" w:rsidR="00AE179C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S3ah-230008</w:t>
            </w:r>
          </w:p>
          <w:p w14:paraId="03BC54D4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0EF512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Release 19 Priorities Discussion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DCAC40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AT&amp;T</w:t>
            </w:r>
          </w:p>
        </w:tc>
      </w:tr>
      <w:tr w:rsidR="00AE179C" w:rsidRPr="005C73AD" w14:paraId="706C2942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1475DB" w14:textId="77777777" w:rsidR="00AE179C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S3ah-230009</w:t>
            </w:r>
          </w:p>
          <w:p w14:paraId="0BFA43EE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B0CAE1F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Views on SA3 prime SID/WIDs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8098A1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AT&amp;T</w:t>
            </w:r>
          </w:p>
        </w:tc>
      </w:tr>
      <w:tr w:rsidR="00AE179C" w:rsidRPr="005C73AD" w14:paraId="11A9DB06" w14:textId="77777777" w:rsidTr="00426B49"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77C1D7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S3ah-230065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540823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Rel-19 Security work principles</w:t>
            </w:r>
          </w:p>
        </w:tc>
        <w:tc>
          <w:tcPr>
            <w:tcW w:w="70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C8CE93" w14:textId="77777777" w:rsidR="00AE179C" w:rsidRPr="005C73AD" w:rsidRDefault="00AE179C" w:rsidP="00426B4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Qualcomm Incorporated</w:t>
            </w:r>
          </w:p>
        </w:tc>
      </w:tr>
    </w:tbl>
    <w:p w14:paraId="42C7AD72" w14:textId="77777777" w:rsidR="00AE179C" w:rsidRPr="005C73AD" w:rsidRDefault="00AE179C">
      <w:pPr>
        <w:rPr>
          <w:color w:val="000000" w:themeColor="text1"/>
        </w:rPr>
      </w:pPr>
    </w:p>
    <w:p w14:paraId="387D3D3B" w14:textId="77777777" w:rsidR="00052701" w:rsidRPr="005C73AD" w:rsidRDefault="00854348" w:rsidP="00052701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 </w:t>
      </w:r>
      <w:r w:rsidR="00B46985" w:rsidRPr="005C73AD">
        <w:rPr>
          <w:color w:val="000000" w:themeColor="text1"/>
          <w:sz w:val="28"/>
        </w:rPr>
        <w:t>SA3 prime SID/WIDs</w:t>
      </w:r>
      <w:r w:rsidR="00052701" w:rsidRPr="005C73AD">
        <w:rPr>
          <w:color w:val="000000" w:themeColor="text1"/>
          <w:sz w:val="28"/>
        </w:rPr>
        <w:t>:</w:t>
      </w:r>
    </w:p>
    <w:tbl>
      <w:tblPr>
        <w:tblW w:w="14884" w:type="dxa"/>
        <w:tblInd w:w="-572" w:type="dxa"/>
        <w:tblLook w:val="04A0" w:firstRow="1" w:lastRow="0" w:firstColumn="1" w:lastColumn="0" w:noHBand="0" w:noVBand="1"/>
      </w:tblPr>
      <w:tblGrid>
        <w:gridCol w:w="1985"/>
        <w:gridCol w:w="5670"/>
        <w:gridCol w:w="7229"/>
      </w:tblGrid>
      <w:tr w:rsidR="005C73AD" w:rsidRPr="005C73AD" w14:paraId="058C0262" w14:textId="77777777" w:rsidTr="00AE179C">
        <w:trPr>
          <w:trHeight w:val="15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7A2CFB5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7C073355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22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3B494940" w14:textId="77777777" w:rsidR="00052701" w:rsidRPr="005C73AD" w:rsidRDefault="00052701" w:rsidP="00F30C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5C73AD" w:rsidRPr="005C73AD" w14:paraId="2D0570F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440CD1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AC9600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of ACME for Automated Certificate Management in SBA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003634D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Cisco Systems, Google,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Mavenir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Charter Communications, AT&amp;T, Microsoft, TELUS, DISH Network, Deutsche Telekom</w:t>
            </w:r>
          </w:p>
        </w:tc>
      </w:tr>
      <w:tr w:rsidR="005C73AD" w:rsidRPr="005C73AD" w14:paraId="753627B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4CC88F4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AED9D2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of ACME for Automated Certificate Management in SBA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E73DAE" w14:textId="77777777" w:rsidR="00052701" w:rsidRPr="005C73AD" w:rsidRDefault="00052701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Cisco Systems Belgium</w:t>
            </w:r>
          </w:p>
        </w:tc>
      </w:tr>
      <w:tr w:rsidR="005C73AD" w:rsidRPr="005C73AD" w14:paraId="0D4EE92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99F23E0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930146E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Discussions_Rel-19 Study on enablers for ZTS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48C8173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Lenovo, Motorola Mobility</w:t>
            </w:r>
          </w:p>
        </w:tc>
      </w:tr>
      <w:tr w:rsidR="005C73AD" w:rsidRPr="005C73AD" w14:paraId="70FBF332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754395E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2992B4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enablers for Zero Trust Security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6EDEF24" w14:textId="77777777" w:rsidR="004877A5" w:rsidRPr="005C73AD" w:rsidRDefault="004877A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Lenovo, Motorola Mobility, MITRE, Interdigital, Motorola Solutions, Charter Communications, Johns Hopkins University APL, Intel, US National Security Agency, Telefonica, NCSC, OTD_US, Deutsche Telekom, Keysight Technologies, Center for Internet Security, SDI Squared,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IIT Delhi, Philips International B.V., Nokia, Nokia Shanghai Bell, Samsung, NEC, Rakuten Mobile,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Peraton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Labs, CISA ECD, NTIA, Department of Telecom, British Telecom</w:t>
            </w:r>
          </w:p>
        </w:tc>
      </w:tr>
      <w:tr w:rsidR="005C73AD" w:rsidRPr="005C73AD" w14:paraId="669B8F6A" w14:textId="77777777" w:rsidTr="00E028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0CADAB12" w14:textId="5CB43B71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D888636" w14:textId="6A125783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991BA0D" w14:textId="69B54483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3AD" w:rsidRPr="005C73AD" w14:paraId="12245278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8D9B7BC" w14:textId="77777777" w:rsidR="00F5788A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S3ah-230014</w:t>
            </w:r>
          </w:p>
          <w:p w14:paraId="536AAC85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6942A8" w14:textId="77777777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Enhancements for URSP in Roaming Scenarios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2F06CA" w14:textId="77777777" w:rsidR="00F5788A" w:rsidRPr="005C73AD" w:rsidRDefault="00F5788A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Lenovo, Nokia, Nokia Shanghai Bell, Philips, Intel, Interdigital</w:t>
            </w:r>
          </w:p>
        </w:tc>
      </w:tr>
      <w:tr w:rsidR="005C73AD" w:rsidRPr="005C73AD" w14:paraId="76A42D0F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7C8C54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2037F9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R19 SID discussions for security enhancements of network slicing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61033E8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13F431E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619A3A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2666DA0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enhancements of network slicing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E8862B3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49D66B7D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2FECAC9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B668A6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Discussions for security enhancement of UAS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7D963CC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3DAAC427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E68735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3DDCC34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resource isolation enforcement for application in 5G network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EEFB977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5C73AD" w:rsidRPr="005C73AD" w14:paraId="6E355C5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33CF4D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DA4B395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resource isolation enforcement for application in 5G network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28A4992" w14:textId="77777777" w:rsidR="00A72FA8" w:rsidRPr="005C73AD" w:rsidRDefault="00A72FA8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Nokia, Nokia Shanghai Bell, U.S. National Security Agency, NIST,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China Telecommunications</w:t>
            </w:r>
          </w:p>
        </w:tc>
      </w:tr>
      <w:tr w:rsidR="005C73AD" w:rsidRPr="005C73AD" w14:paraId="3E6D808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24BB45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310022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paper on application login via IMS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EDF0FCA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 Corporation Ltd.</w:t>
            </w:r>
          </w:p>
        </w:tc>
      </w:tr>
      <w:tr w:rsidR="005C73AD" w:rsidRPr="005C73AD" w14:paraId="4CF71326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9E904E7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B6DD26E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application login via IMS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2EAEDC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 Corporation Ltd.</w:t>
            </w:r>
          </w:p>
        </w:tc>
      </w:tr>
      <w:tr w:rsidR="005C73AD" w:rsidRPr="005C73AD" w14:paraId="6B80F9F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DA681DB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7D07B5C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enhancement for mobility over non-3GPP access to avoid full primary authentication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419593A" w14:textId="77777777" w:rsidR="00A54285" w:rsidRPr="005C73AD" w:rsidRDefault="00A54285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Nokia, Nokia Shanghai Bell,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Charter Communications, Broadcom, Lenovo, Xiaomi,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ChinaMobile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Google, ZTE, Apple Keysight Technologies, LGE, Rogers Communications, Philips International B.V.</w:t>
            </w:r>
          </w:p>
        </w:tc>
      </w:tr>
      <w:tr w:rsidR="005C73AD" w:rsidRPr="005C73AD" w14:paraId="5313EF8F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E03124F" w14:textId="77777777" w:rsidR="00BB2402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S3ah-230029</w:t>
            </w:r>
          </w:p>
          <w:p w14:paraId="66E251EA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6D6975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mitigations against unsecure UE selection between different generation networks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773731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44E81623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EDA1A7D" w14:textId="77777777" w:rsidR="00BB2402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S3ah-230030</w:t>
            </w:r>
          </w:p>
          <w:p w14:paraId="50370992" w14:textId="77777777" w:rsidR="00854348" w:rsidRPr="005C73AD" w:rsidRDefault="00854348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A770FE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proposal on mitigations against unsecure UE selection between different generation networks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AA50BB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3E2C68C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A60E77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85A53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Security Enhancement for NEF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1206C2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5789BCB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DE7DEA6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3554E77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Enhancement for NEF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AFDBA2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655F5768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5A1A1478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359024D3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AF-NEF trust model discussion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75E17556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3DD91BC4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5A911AB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12177B48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NEF - AF Exposure security enhancements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</w:tcPr>
          <w:p w14:paraId="29E12870" w14:textId="77777777" w:rsidR="005C73AD" w:rsidRPr="005C73AD" w:rsidRDefault="005C73AD" w:rsidP="005C73A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1569C3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0B0831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B461F69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a key misalignment issue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C2FD04C" w14:textId="77777777" w:rsidR="00BB2402" w:rsidRPr="005C73AD" w:rsidRDefault="00BB2402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5C73AD" w:rsidRPr="005C73AD" w14:paraId="71F29527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2B3FB6B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C10101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Consideration on security management service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05041A2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5C73AD" w:rsidRPr="005C73AD" w14:paraId="64D2C18B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250E6F1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4B86312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management service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0BD9A3B" w14:textId="77777777" w:rsidR="00F30CE6" w:rsidRPr="005C73AD" w:rsidRDefault="00F30CE6" w:rsidP="00F30CE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5C73AD" w:rsidRPr="005C73AD" w14:paraId="4190A5EC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457D1DC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81A88AA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study on enabling a cryptographic algorithm transition to 256 bits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F9ADE2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KDDI Corporation</w:t>
            </w:r>
          </w:p>
        </w:tc>
      </w:tr>
      <w:tr w:rsidR="005C73AD" w:rsidRPr="005C73AD" w14:paraId="438379F9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3A1B16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2DF85B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paper on Security and Privacy Aspects of Subscription Permanent Identifier (SUPI)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B9D7AF9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IIT Delhi, IIT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Bhilai</w:t>
            </w:r>
            <w:proofErr w:type="spellEnd"/>
          </w:p>
        </w:tc>
      </w:tr>
      <w:tr w:rsidR="005C73AD" w:rsidRPr="005C73AD" w14:paraId="20513755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5EB30C2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ABA3A26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enhanced Security Aspects of the 5G Service Based Architecture Phase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559C11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82695B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C474B8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9BEA391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WID on 3GPP profiles for cryptographic algorithms and security protocols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95BAA8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4C586021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4ABA1D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D2D78F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5G Security Assurance Specification (SCAS) for the Cloud Native Products (CNP)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FA44784" w14:textId="77777777" w:rsidR="00F671EF" w:rsidRPr="005C73AD" w:rsidRDefault="00F671EF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5C73AD" w:rsidRPr="005C73AD" w14:paraId="2EFCA012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56CAF45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58CEFBD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Privacy aspects of management data collection and sharing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AD6014C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Bell, IIT Delhi, Interdigital, Lenovo, AT&amp;T, CMCC</w:t>
            </w:r>
          </w:p>
        </w:tc>
      </w:tr>
      <w:tr w:rsidR="005C73AD" w:rsidRPr="005C73AD" w14:paraId="664A64AA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C9595E7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1A47DB6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WID on Milenage-256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E776AD6" w14:textId="77777777" w:rsidR="007D3747" w:rsidRPr="005C73AD" w:rsidRDefault="007D3747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THALES,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Idemia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NIST, ORANGE, Nokia</w:t>
            </w:r>
          </w:p>
        </w:tc>
      </w:tr>
      <w:tr w:rsidR="005C73AD" w:rsidRPr="005C73AD" w14:paraId="1C911C54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04B9B1" w14:textId="77777777" w:rsidR="00B46985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S3ah-230064</w:t>
            </w:r>
          </w:p>
          <w:p w14:paraId="03549B10" w14:textId="77777777" w:rsidR="00256494" w:rsidRPr="005C73AD" w:rsidRDefault="00256494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</w:t>
            </w:r>
            <w:r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Moved from AI# 4</w:t>
            </w: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FCD6D88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 security aspects in 5G SA roaming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6EFE781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5C73AD" w:rsidRPr="005C73AD" w14:paraId="2C9F2891" w14:textId="77777777" w:rsidTr="0085434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5F87B8A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8A81960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Distributed Authentication for Non-Public Networks (NPNs)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3E25336" w14:textId="77777777" w:rsidR="00B46985" w:rsidRPr="005C73AD" w:rsidRDefault="00B4698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MITRE Corporation</w:t>
            </w:r>
          </w:p>
        </w:tc>
      </w:tr>
    </w:tbl>
    <w:p w14:paraId="70E4165E" w14:textId="77777777" w:rsidR="00052701" w:rsidRDefault="00052701">
      <w:pPr>
        <w:rPr>
          <w:color w:val="000000" w:themeColor="text1"/>
        </w:rPr>
      </w:pPr>
    </w:p>
    <w:p w14:paraId="793B103A" w14:textId="77777777" w:rsidR="00ED7E65" w:rsidRPr="005C73AD" w:rsidRDefault="00ED7E65" w:rsidP="00ED7E6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 </w:t>
      </w:r>
      <w:r w:rsidRPr="005C73AD">
        <w:rPr>
          <w:color w:val="000000" w:themeColor="text1"/>
          <w:sz w:val="28"/>
        </w:rPr>
        <w:t>Feature Security (dependency with other WGs):</w:t>
      </w:r>
    </w:p>
    <w:tbl>
      <w:tblPr>
        <w:tblW w:w="146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6662"/>
        <w:gridCol w:w="6019"/>
      </w:tblGrid>
      <w:tr w:rsidR="00ED7E65" w:rsidRPr="005C73AD" w14:paraId="08B846C6" w14:textId="77777777" w:rsidTr="00AE179C">
        <w:trPr>
          <w:trHeight w:val="337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69EA797A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666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634339A0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601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noWrap/>
            <w:hideMark/>
          </w:tcPr>
          <w:p w14:paraId="25069614" w14:textId="77777777" w:rsidR="00ED7E65" w:rsidRPr="005C73AD" w:rsidRDefault="00ED7E65" w:rsidP="00B470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Source</w:t>
            </w:r>
          </w:p>
        </w:tc>
      </w:tr>
      <w:tr w:rsidR="00ED7E65" w:rsidRPr="005C73AD" w14:paraId="38417366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207FD4A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S3ah-230002</w:t>
            </w:r>
          </w:p>
          <w:p w14:paraId="630EB3E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618BAE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for NTN Store and Forward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3DC7E24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Italy</w:t>
            </w:r>
          </w:p>
        </w:tc>
      </w:tr>
      <w:tr w:rsidR="00ED7E65" w:rsidRPr="005C73AD" w14:paraId="0E3BDA93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F4D83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S3ah-230003</w:t>
            </w:r>
          </w:p>
          <w:p w14:paraId="6917666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1BFA47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Presentation on NTN Store and Forward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015C53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Italy</w:t>
            </w:r>
          </w:p>
        </w:tc>
      </w:tr>
      <w:tr w:rsidR="00ED7E65" w:rsidRPr="005C73AD" w14:paraId="3B2BD8AA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293CFC2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S3ah-230007</w:t>
            </w:r>
          </w:p>
          <w:p w14:paraId="23A2AB0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3288083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Mission Critical R19 WID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27B08D5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Motorola Solutions Germany</w:t>
            </w:r>
          </w:p>
        </w:tc>
      </w:tr>
      <w:tr w:rsidR="00E0284C" w:rsidRPr="005C73AD" w14:paraId="34E1A671" w14:textId="77777777" w:rsidTr="002C7EEC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638078C9" w14:textId="151097D4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S3ah-230013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52A69C9F" w14:textId="3F793343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QUIC optimization for access traffic steering, switching and splitting support in the 5G system architecture; Phase 3 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</w:tcPr>
          <w:p w14:paraId="5CD3654A" w14:textId="27B0748C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Lenovo, BROADCOM CORPORATION,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CableLabs</w:t>
            </w:r>
            <w:proofErr w:type="spell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CATT, Charter Communications, Inc, China Mobile, CISCO, Deutsche Telekom, InterDigital, Inc., LG Electronics, Nokia, Tencent, vivo Mobile Communication Co., Xiaomi, ZTE Corporation</w:t>
            </w:r>
          </w:p>
        </w:tc>
      </w:tr>
      <w:tr w:rsidR="00E0284C" w:rsidRPr="005C73AD" w14:paraId="4AB29376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6C60C289" w14:textId="7DDFBD56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S3ah-230041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5713E187" w14:textId="0B6F7751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Discussion on security concerns for traffic steering, </w:t>
            </w:r>
            <w:proofErr w:type="gram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switching</w:t>
            </w:r>
            <w:proofErr w:type="gram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splitting between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30BFD747" w14:textId="4E4127A1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ZTE Corporation</w:t>
            </w:r>
          </w:p>
        </w:tc>
      </w:tr>
      <w:tr w:rsidR="00E0284C" w:rsidRPr="005C73AD" w14:paraId="1F771501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43720C7F" w14:textId="349A3716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S3ah-230042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09563271" w14:textId="1B401A8A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for traffic steering, </w:t>
            </w:r>
            <w:proofErr w:type="gram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switching</w:t>
            </w:r>
            <w:proofErr w:type="gramEnd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splitting between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4AD9C568" w14:textId="0546E7EB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ZTE Corporation</w:t>
            </w:r>
          </w:p>
        </w:tc>
      </w:tr>
      <w:tr w:rsidR="00E0284C" w:rsidRPr="005C73AD" w14:paraId="2F0C0689" w14:textId="77777777" w:rsidTr="00AA5260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DBDBDB" w:themeFill="accent3" w:themeFillTint="66"/>
            <w:noWrap/>
          </w:tcPr>
          <w:p w14:paraId="08009DE1" w14:textId="0C3BD64D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S3ah-230043</w:t>
            </w:r>
          </w:p>
        </w:tc>
        <w:tc>
          <w:tcPr>
            <w:tcW w:w="6662" w:type="dxa"/>
            <w:shd w:val="clear" w:color="auto" w:fill="DBDBDB" w:themeFill="accent3" w:themeFillTint="66"/>
            <w:noWrap/>
          </w:tcPr>
          <w:p w14:paraId="1AB562C2" w14:textId="6E98F6BA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Study on Security aspects of Dual 3GPP access</w:t>
            </w:r>
          </w:p>
        </w:tc>
        <w:tc>
          <w:tcPr>
            <w:tcW w:w="6019" w:type="dxa"/>
            <w:shd w:val="clear" w:color="auto" w:fill="DBDBDB" w:themeFill="accent3" w:themeFillTint="66"/>
            <w:noWrap/>
          </w:tcPr>
          <w:p w14:paraId="3B9A71C9" w14:textId="7D3E2498" w:rsidR="00E0284C" w:rsidRPr="005C73AD" w:rsidRDefault="00E0284C" w:rsidP="00E0284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Nokia, Nokia Shanghai Bell</w:t>
            </w:r>
          </w:p>
        </w:tc>
      </w:tr>
      <w:tr w:rsidR="00ED7E65" w:rsidRPr="005C73AD" w14:paraId="4879B4AF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1C23CE3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S3ah-230015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24AB19B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SID: Study on Security Aspects of Enhancement of Support for Edge Computing in 5GC — phase 3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5306D72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Huawei,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Hisilicon</w:t>
            </w:r>
            <w:proofErr w:type="spellEnd"/>
          </w:p>
        </w:tc>
      </w:tr>
      <w:tr w:rsidR="00ED7E65" w:rsidRPr="005C73AD" w14:paraId="7A467B08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0158787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S3ah-230025</w:t>
            </w:r>
          </w:p>
          <w:p w14:paraId="54FCF36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117F9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for PLMN hosting a NPN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558C9E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Telecommunications</w:t>
            </w:r>
          </w:p>
        </w:tc>
      </w:tr>
      <w:tr w:rsidR="00ED7E65" w:rsidRPr="005C73AD" w14:paraId="527AA400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CEAD31F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S3ah-230026</w:t>
            </w:r>
          </w:p>
          <w:p w14:paraId="57B237C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B12E6A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for PLMN hosting a NPN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F28275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Telecommunications</w:t>
            </w:r>
          </w:p>
        </w:tc>
      </w:tr>
      <w:tr w:rsidR="00ED7E65" w:rsidRPr="005C73AD" w14:paraId="77192C48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5F27AF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S3ah-230027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263AC2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about Security study for Integrated Sensing and Communication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4CFE88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73BA56B9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1BC4CCC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S3ah-230055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67F1BE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Aspects of Integrated Sensing and Communication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014A99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0702A43B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E9DEDBE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S3ah-230038</w:t>
            </w:r>
          </w:p>
          <w:p w14:paraId="1BB679A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4265B72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Integrated Sensing and Communication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5330824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Intel Corporation (UK) Ltd</w:t>
            </w:r>
          </w:p>
        </w:tc>
      </w:tr>
      <w:tr w:rsidR="00ED7E65" w:rsidRPr="005C73AD" w14:paraId="31F48376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B63150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732A336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Study for ISAC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35023D4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</w:t>
            </w:r>
          </w:p>
        </w:tc>
      </w:tr>
      <w:tr w:rsidR="00ED7E65" w:rsidRPr="005C73AD" w14:paraId="77A74B2F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0C641D1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77BC98F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Integrated Sensing and Communication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E2F3" w:themeFill="accent5" w:themeFillTint="33"/>
            <w:noWrap/>
            <w:hideMark/>
          </w:tcPr>
          <w:p w14:paraId="194498D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Xiaomi, OPPO, China Telecom, Apple, ZTE, Lenovo, vivo, Cable Labs</w:t>
            </w:r>
          </w:p>
        </w:tc>
      </w:tr>
      <w:tr w:rsidR="00ED7E65" w:rsidRPr="005C73AD" w14:paraId="42198077" w14:textId="77777777" w:rsidTr="00B47073">
        <w:trPr>
          <w:trHeight w:val="300"/>
        </w:trPr>
        <w:tc>
          <w:tcPr>
            <w:tcW w:w="1985" w:type="dxa"/>
            <w:tcBorders>
              <w:top w:val="single" w:sz="4" w:space="0" w:color="AEAAAA" w:themeColor="background2" w:themeShade="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7FC524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S3ah-230031</w:t>
            </w:r>
          </w:p>
        </w:tc>
        <w:tc>
          <w:tcPr>
            <w:tcW w:w="6662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5EDE9C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Enhancement for Ambient IoT Service</w:t>
            </w:r>
          </w:p>
        </w:tc>
        <w:tc>
          <w:tcPr>
            <w:tcW w:w="6019" w:type="dxa"/>
            <w:tcBorders>
              <w:top w:val="single" w:sz="4" w:space="0" w:color="AEAAAA" w:themeColor="background2" w:themeShade="BF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32E4BA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14C4F550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762288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3BBA827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Study on Security Enhancement for Ambient IoT Service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D2BCF8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Huawei, HiSilicon</w:t>
            </w:r>
          </w:p>
        </w:tc>
      </w:tr>
      <w:tr w:rsidR="00ED7E65" w:rsidRPr="005C73AD" w14:paraId="0D7D23C7" w14:textId="77777777" w:rsidTr="00B4707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303C9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350E3A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 of Ambient IoT Services in 5G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13B5D7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OPPO</w:t>
            </w:r>
          </w:p>
        </w:tc>
      </w:tr>
      <w:tr w:rsidR="00ED7E65" w:rsidRPr="005C73AD" w14:paraId="4018C1AE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shd w:val="clear" w:color="auto" w:fill="auto"/>
            <w:noWrap/>
            <w:hideMark/>
          </w:tcPr>
          <w:p w14:paraId="14D24DD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S3ah-230039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630185C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5GS enhancements for Energy Saving</w:t>
            </w:r>
          </w:p>
        </w:tc>
        <w:tc>
          <w:tcPr>
            <w:tcW w:w="6019" w:type="dxa"/>
            <w:shd w:val="clear" w:color="auto" w:fill="auto"/>
            <w:noWrap/>
            <w:hideMark/>
          </w:tcPr>
          <w:p w14:paraId="4C75039F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Nokia Netherlands</w:t>
            </w:r>
          </w:p>
        </w:tc>
      </w:tr>
      <w:tr w:rsidR="00ED7E65" w:rsidRPr="005C73AD" w14:paraId="7706288A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AA43E1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S3ah-230044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EF3339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Discussion paper for Study on security aspects of </w:t>
            </w:r>
            <w:proofErr w:type="spellStart"/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AIMLenhancements</w:t>
            </w:r>
            <w:proofErr w:type="spellEnd"/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88D12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International Ltd</w:t>
            </w:r>
          </w:p>
        </w:tc>
      </w:tr>
      <w:tr w:rsidR="00ED7E65" w:rsidRPr="005C73AD" w14:paraId="0FFCE922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24E1D29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S3ah-230045</w:t>
            </w:r>
          </w:p>
          <w:p w14:paraId="49C17E7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F1C9902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security for XR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726A1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Com. Corporation</w:t>
            </w:r>
          </w:p>
        </w:tc>
      </w:tr>
      <w:tr w:rsidR="00ED7E65" w:rsidRPr="005C73AD" w14:paraId="1F314683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488716D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S3ah-230046</w:t>
            </w:r>
          </w:p>
          <w:p w14:paraId="317445A7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4A0F69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for XR and media services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3E21511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Mobile Com. Corporation</w:t>
            </w:r>
          </w:p>
        </w:tc>
      </w:tr>
      <w:tr w:rsidR="00ED7E65" w:rsidRPr="005C73AD" w14:paraId="78D509D6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06AD0ED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S3ah-230060</w:t>
            </w:r>
          </w:p>
          <w:p w14:paraId="5CDDFCE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B3CC7F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New SID on security aspects of 5G Mobile Metaverse services 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5D1487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Samsung, Nokia, Nokia Shanghai Bell, Lenovo, IIT Delhi</w:t>
            </w:r>
          </w:p>
        </w:tc>
      </w:tr>
      <w:tr w:rsidR="00ED7E65" w:rsidRPr="005C73AD" w14:paraId="6AAFC021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FE76170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S3ah-230061</w:t>
            </w:r>
          </w:p>
          <w:p w14:paraId="0A91C18F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4BB437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on study for security aspects of 5G Mobile Metaverse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F17449A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Samsung </w:t>
            </w:r>
          </w:p>
        </w:tc>
      </w:tr>
      <w:tr w:rsidR="00ED7E65" w:rsidRPr="005C73AD" w14:paraId="55E9BAFB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36A995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S3ah-230062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B887E6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for a Rel-19 NG_RTC security Phase 2 study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E664ECC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ED7E65" w:rsidRPr="005C73AD" w14:paraId="68A644C5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02B704F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S3ah-230063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4246C3D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the security support for the Next Generation Real Time Communication services Phase 2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FD3BA7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Ericsson</w:t>
            </w:r>
          </w:p>
        </w:tc>
      </w:tr>
      <w:tr w:rsidR="00ED7E65" w:rsidRPr="005C73AD" w14:paraId="2550917C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A920F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S3ah-230051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C62970B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Network Sharing Enhancements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D496FBE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China Unicom</w:t>
            </w:r>
          </w:p>
        </w:tc>
      </w:tr>
      <w:tr w:rsidR="00ED7E65" w:rsidRPr="005C73AD" w14:paraId="0F62B80E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1EEA0423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S3ah-230052</w:t>
            </w:r>
          </w:p>
          <w:p w14:paraId="12AD6E2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2266E9C4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Study on Security Aspects of 5G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6122CEC1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CATT</w:t>
            </w:r>
          </w:p>
        </w:tc>
      </w:tr>
      <w:tr w:rsidR="00ED7E65" w:rsidRPr="005C73AD" w14:paraId="6AB04846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93BA0D0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S3ah-230069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5F954073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security aspects of Satellite Access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DBDB" w:themeFill="accent3" w:themeFillTint="66"/>
            <w:noWrap/>
            <w:hideMark/>
          </w:tcPr>
          <w:p w14:paraId="7BD66366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Xiaomi</w:t>
            </w:r>
          </w:p>
        </w:tc>
      </w:tr>
      <w:tr w:rsidR="00ED7E65" w:rsidRPr="005C73AD" w14:paraId="50938FD5" w14:textId="77777777" w:rsidTr="00B47073">
        <w:tblPrEx>
          <w:tblBorders>
            <w:top w:val="single" w:sz="4" w:space="0" w:color="AEAAAA" w:themeColor="background2" w:themeShade="BF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00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07D187F7" w14:textId="77777777" w:rsidR="00ED7E65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S3ah-230054</w:t>
            </w:r>
          </w:p>
          <w:p w14:paraId="0C59BCB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  <w:t>(Moved from AI# 3)</w:t>
            </w:r>
          </w:p>
        </w:tc>
        <w:tc>
          <w:tcPr>
            <w:tcW w:w="666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AA665D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SID on Study on Security Aspects of Enhancement for Proximity Based Services in 5GS Phase 3</w:t>
            </w:r>
          </w:p>
        </w:tc>
        <w:tc>
          <w:tcPr>
            <w:tcW w:w="60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925F778" w14:textId="77777777" w:rsidR="00ED7E65" w:rsidRPr="005C73AD" w:rsidRDefault="00ED7E65" w:rsidP="00B4707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C73A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CATT</w:t>
            </w:r>
          </w:p>
        </w:tc>
      </w:tr>
    </w:tbl>
    <w:p w14:paraId="4801C508" w14:textId="77777777" w:rsidR="00ED7E65" w:rsidRPr="005C73AD" w:rsidRDefault="00ED7E65">
      <w:pPr>
        <w:rPr>
          <w:color w:val="000000" w:themeColor="text1"/>
        </w:rPr>
      </w:pPr>
    </w:p>
    <w:sectPr w:rsidR="00ED7E65" w:rsidRPr="005C73AD" w:rsidSect="00E35D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Kartika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45"/>
    <w:rsid w:val="00026C9A"/>
    <w:rsid w:val="00052701"/>
    <w:rsid w:val="001C3BB5"/>
    <w:rsid w:val="00256494"/>
    <w:rsid w:val="002C7EEC"/>
    <w:rsid w:val="003C6445"/>
    <w:rsid w:val="004877A5"/>
    <w:rsid w:val="005C73AD"/>
    <w:rsid w:val="007D3747"/>
    <w:rsid w:val="007F6E07"/>
    <w:rsid w:val="008114B2"/>
    <w:rsid w:val="00854348"/>
    <w:rsid w:val="00A54285"/>
    <w:rsid w:val="00A72FA8"/>
    <w:rsid w:val="00AE179C"/>
    <w:rsid w:val="00B46985"/>
    <w:rsid w:val="00BB2402"/>
    <w:rsid w:val="00D633FA"/>
    <w:rsid w:val="00E0284C"/>
    <w:rsid w:val="00E35D51"/>
    <w:rsid w:val="00ED7E65"/>
    <w:rsid w:val="00F30CE6"/>
    <w:rsid w:val="00F5788A"/>
    <w:rsid w:val="00F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4425"/>
  <w15:chartTrackingRefBased/>
  <w15:docId w15:val="{882CCAD9-75FD-4591-A5C5-87470F2F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D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D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Nokia</cp:lastModifiedBy>
  <cp:revision>3</cp:revision>
  <dcterms:created xsi:type="dcterms:W3CDTF">2023-09-26T04:43:00Z</dcterms:created>
  <dcterms:modified xsi:type="dcterms:W3CDTF">2023-09-26T04:54:00Z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