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87D2D" w14:textId="67417B2C" w:rsidR="000328ED" w:rsidRDefault="00513C77" w:rsidP="0E16AED3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>
        <w:rPr>
          <w:b/>
          <w:noProof/>
          <w:sz w:val="24"/>
        </w:rPr>
        <w:t>3GPP TSG-SA3 Meeting #115</w:t>
      </w:r>
      <w:r w:rsidR="000328ED" w:rsidRPr="0E16AED3">
        <w:rPr>
          <w:b/>
          <w:bCs/>
          <w:i/>
          <w:iCs/>
          <w:noProof/>
          <w:sz w:val="24"/>
          <w:szCs w:val="24"/>
        </w:rPr>
        <w:t xml:space="preserve"> </w:t>
      </w:r>
      <w:r w:rsidR="000328ED">
        <w:tab/>
      </w:r>
      <w:r w:rsidR="00C547BC" w:rsidRPr="0E16AED3">
        <w:rPr>
          <w:b/>
          <w:bCs/>
          <w:i/>
          <w:iCs/>
          <w:noProof/>
          <w:sz w:val="28"/>
          <w:szCs w:val="28"/>
          <w:highlight w:val="yellow"/>
        </w:rPr>
        <w:t>S3-</w:t>
      </w:r>
      <w:r w:rsidR="00207A65" w:rsidRPr="0E16AED3">
        <w:rPr>
          <w:b/>
          <w:bCs/>
          <w:i/>
          <w:iCs/>
          <w:noProof/>
          <w:sz w:val="28"/>
          <w:szCs w:val="28"/>
          <w:highlight w:val="yellow"/>
        </w:rPr>
        <w:t>XYZ</w:t>
      </w:r>
    </w:p>
    <w:p w14:paraId="2016E2EB" w14:textId="3C5B029D" w:rsidR="00EE33A2" w:rsidRPr="000328ED" w:rsidRDefault="00E51A84" w:rsidP="0E16AED3">
      <w:pPr>
        <w:pStyle w:val="CRCoverPage"/>
        <w:tabs>
          <w:tab w:val="left" w:pos="8240"/>
        </w:tabs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sz w:val="24"/>
          <w:szCs w:val="24"/>
        </w:rPr>
        <w:t xml:space="preserve">Athens, Greece, 26 February - 1 March </w:t>
      </w:r>
      <w:r>
        <w:rPr>
          <w:b/>
          <w:sz w:val="24"/>
          <w:szCs w:val="24"/>
        </w:rPr>
        <w:t>2024</w:t>
      </w:r>
      <w:r>
        <w:rPr>
          <w:b/>
          <w:bCs/>
          <w:sz w:val="24"/>
        </w:rPr>
        <w:t xml:space="preserve"> </w:t>
      </w:r>
      <w:r w:rsidR="002D4748" w:rsidRPr="0E16AED3">
        <w:rPr>
          <w:b/>
          <w:bCs/>
          <w:sz w:val="24"/>
          <w:szCs w:val="24"/>
        </w:rPr>
        <w:t xml:space="preserve">                   </w:t>
      </w:r>
      <w:r w:rsidR="00C547BC" w:rsidRPr="0E16AED3">
        <w:rPr>
          <w:b/>
          <w:bCs/>
          <w:sz w:val="24"/>
          <w:szCs w:val="24"/>
        </w:rPr>
        <w:t xml:space="preserve">            </w:t>
      </w:r>
      <w:r w:rsidR="002D4748" w:rsidRPr="0E16AED3">
        <w:rPr>
          <w:b/>
          <w:bCs/>
          <w:sz w:val="24"/>
          <w:szCs w:val="24"/>
        </w:rPr>
        <w:t xml:space="preserve">       </w:t>
      </w:r>
    </w:p>
    <w:p w14:paraId="290C145C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F75CFBC" w14:textId="77777777" w:rsidR="00C022E3" w:rsidRDefault="00C022E3" w:rsidP="00677FBF">
      <w:pPr>
        <w:keepNext/>
        <w:tabs>
          <w:tab w:val="left" w:pos="2127"/>
          <w:tab w:val="left" w:pos="5979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07A65">
        <w:rPr>
          <w:rFonts w:ascii="Arial" w:hAnsi="Arial"/>
          <w:b/>
          <w:lang w:val="en-US"/>
        </w:rPr>
        <w:t>KDDI Corporation</w:t>
      </w:r>
    </w:p>
    <w:p w14:paraId="75AF2F9E" w14:textId="0A80036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E5F95" w:rsidRPr="004B0F4B">
        <w:rPr>
          <w:rFonts w:ascii="Arial" w:hAnsi="Arial" w:cs="Arial"/>
          <w:b/>
          <w:color w:val="FF0000"/>
        </w:rPr>
        <w:t xml:space="preserve">DRAFT </w:t>
      </w:r>
      <w:r w:rsidR="00901830">
        <w:rPr>
          <w:rFonts w:ascii="Arial" w:hAnsi="Arial" w:cs="Arial"/>
          <w:b/>
        </w:rPr>
        <w:t>New Key Issue on i</w:t>
      </w:r>
      <w:r w:rsidR="00901830" w:rsidRPr="00901830">
        <w:rPr>
          <w:rFonts w:ascii="Arial" w:hAnsi="Arial" w:cs="Arial"/>
          <w:b/>
        </w:rPr>
        <w:t>nsufficient long-term key length for 256-bit security</w:t>
      </w:r>
    </w:p>
    <w:p w14:paraId="5CC2B5C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4C5B851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07A65" w:rsidRPr="00207A65">
        <w:rPr>
          <w:rFonts w:ascii="Arial" w:hAnsi="Arial"/>
          <w:b/>
          <w:highlight w:val="yellow"/>
        </w:rPr>
        <w:t>TBD</w:t>
      </w:r>
    </w:p>
    <w:p w14:paraId="203CC76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6BA9B4D" w14:textId="6C101D86" w:rsidR="00C022E3" w:rsidRPr="004B0F4B" w:rsidRDefault="00C26F35" w:rsidP="00207A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 xml:space="preserve">Approve the pCR to </w:t>
      </w:r>
      <w:r w:rsidRPr="004B0F4B">
        <w:rPr>
          <w:b/>
          <w:i/>
        </w:rPr>
        <w:t>TR 33.</w:t>
      </w:r>
      <w:r w:rsidR="00186D58">
        <w:rPr>
          <w:b/>
          <w:i/>
        </w:rPr>
        <w:t>700</w:t>
      </w:r>
    </w:p>
    <w:p w14:paraId="4FE4AD7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2E0906B" w14:textId="4E86C91B" w:rsidR="00472B70" w:rsidRDefault="009779D9" w:rsidP="00207A65">
      <w:pPr>
        <w:pStyle w:val="Reference"/>
      </w:pPr>
      <w:r w:rsidRPr="00CF4339">
        <w:rPr>
          <w:lang w:val="fr-FR"/>
        </w:rPr>
        <w:t>[1]</w:t>
      </w:r>
      <w:r w:rsidRPr="00CF4339">
        <w:rPr>
          <w:lang w:val="fr-FR"/>
        </w:rPr>
        <w:tab/>
      </w:r>
      <w:r w:rsidRPr="00CF4339">
        <w:t>3GPP T</w:t>
      </w:r>
      <w:r w:rsidR="00DD18DF" w:rsidRPr="00CF4339">
        <w:t>S</w:t>
      </w:r>
      <w:r w:rsidRPr="00CF4339">
        <w:t xml:space="preserve"> </w:t>
      </w:r>
      <w:bookmarkStart w:id="0" w:name="_Hlk106339329"/>
      <w:r w:rsidR="009D12CB" w:rsidRPr="00CF4339">
        <w:t>3</w:t>
      </w:r>
      <w:r w:rsidR="0079743D" w:rsidRPr="00CF4339">
        <w:t>1</w:t>
      </w:r>
      <w:r w:rsidR="00207A65" w:rsidRPr="00CF4339">
        <w:t>.</w:t>
      </w:r>
      <w:r w:rsidR="0079743D" w:rsidRPr="00CF4339">
        <w:t>102</w:t>
      </w:r>
    </w:p>
    <w:bookmarkEnd w:id="0"/>
    <w:p w14:paraId="4C1123F3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89CFB44" w14:textId="6F130D13" w:rsidR="00207A65" w:rsidRPr="00207A65" w:rsidRDefault="00992CBC" w:rsidP="00207A65">
      <w:r>
        <w:t xml:space="preserve">This contribution proposes a new key </w:t>
      </w:r>
      <w:r w:rsidR="001E784F">
        <w:t xml:space="preserve">on </w:t>
      </w:r>
      <w:r w:rsidR="001E784F" w:rsidRPr="001E784F">
        <w:t>insufficient long-term key length for 256-bit security</w:t>
      </w:r>
      <w:r w:rsidR="00D62FCE">
        <w:t xml:space="preserve">. </w:t>
      </w:r>
    </w:p>
    <w:p w14:paraId="49603F50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0C69B137" w14:textId="29771618" w:rsidR="00C022E3" w:rsidRDefault="00676071">
      <w:pPr>
        <w:rPr>
          <w:iCs/>
        </w:rPr>
      </w:pPr>
      <w:r>
        <w:rPr>
          <w:iCs/>
        </w:rPr>
        <w:t>For SA3 to accept this proposal</w:t>
      </w:r>
      <w:r w:rsidR="00971153">
        <w:rPr>
          <w:iCs/>
        </w:rPr>
        <w:t>.</w:t>
      </w:r>
    </w:p>
    <w:p w14:paraId="4DC03397" w14:textId="77777777" w:rsidR="000F235D" w:rsidRDefault="000F235D">
      <w:pPr>
        <w:rPr>
          <w:iCs/>
        </w:rPr>
      </w:pPr>
    </w:p>
    <w:p w14:paraId="618812ED" w14:textId="77777777" w:rsidR="000F235D" w:rsidRPr="00207A65" w:rsidRDefault="000F235D" w:rsidP="00207A6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3C4AFD97" w14:textId="422CB7DA" w:rsidR="00207A65" w:rsidRDefault="00207A65" w:rsidP="00207A65">
      <w:pPr>
        <w:pStyle w:val="Heading2"/>
      </w:pPr>
      <w:bookmarkStart w:id="1" w:name="_Toc513475447"/>
      <w:bookmarkStart w:id="2" w:name="_Toc48930863"/>
      <w:bookmarkStart w:id="3" w:name="_Toc49376112"/>
      <w:bookmarkStart w:id="4" w:name="_Toc56501565"/>
      <w:bookmarkStart w:id="5" w:name="_Toc104221074"/>
      <w:r>
        <w:t>5.</w:t>
      </w:r>
      <w:r w:rsidRPr="7464CEDC">
        <w:rPr>
          <w:highlight w:val="yellow"/>
        </w:rPr>
        <w:t>X</w:t>
      </w:r>
      <w:r>
        <w:tab/>
        <w:t>Key Issue #</w:t>
      </w:r>
      <w:r w:rsidRPr="7464CEDC">
        <w:rPr>
          <w:highlight w:val="yellow"/>
        </w:rPr>
        <w:t>X</w:t>
      </w:r>
      <w:r>
        <w:t>:</w:t>
      </w:r>
      <w:bookmarkEnd w:id="1"/>
      <w:bookmarkEnd w:id="2"/>
      <w:bookmarkEnd w:id="3"/>
      <w:bookmarkEnd w:id="4"/>
      <w:bookmarkEnd w:id="5"/>
      <w:r w:rsidR="009E21EB">
        <w:t xml:space="preserve"> </w:t>
      </w:r>
      <w:r w:rsidR="00901830">
        <w:t xml:space="preserve">Insufficient </w:t>
      </w:r>
      <w:r w:rsidR="00F90B17">
        <w:t xml:space="preserve">long-term key </w:t>
      </w:r>
      <w:r w:rsidR="00654ADE">
        <w:t>length</w:t>
      </w:r>
      <w:r w:rsidR="00DE4694">
        <w:t xml:space="preserve"> for 256-bit security</w:t>
      </w:r>
    </w:p>
    <w:p w14:paraId="23EF6E7C" w14:textId="72EFCD4A" w:rsidR="00207A65" w:rsidRDefault="00207A65" w:rsidP="00207A65">
      <w:pPr>
        <w:pStyle w:val="Heading3"/>
      </w:pPr>
      <w:bookmarkStart w:id="6" w:name="_Toc513475448"/>
      <w:bookmarkStart w:id="7" w:name="_Toc48930864"/>
      <w:bookmarkStart w:id="8" w:name="_Toc49376113"/>
      <w:bookmarkStart w:id="9" w:name="_Toc56501566"/>
      <w:bookmarkStart w:id="10" w:name="_Toc104221075"/>
      <w:r>
        <w:t>5.</w:t>
      </w:r>
      <w:r w:rsidRPr="007C032B">
        <w:rPr>
          <w:highlight w:val="yellow"/>
        </w:rPr>
        <w:t>X</w:t>
      </w:r>
      <w:r>
        <w:t>.1</w:t>
      </w:r>
      <w:r>
        <w:tab/>
        <w:t>Key issue details</w:t>
      </w:r>
      <w:bookmarkEnd w:id="6"/>
      <w:bookmarkEnd w:id="7"/>
      <w:bookmarkEnd w:id="8"/>
      <w:bookmarkEnd w:id="9"/>
      <w:bookmarkEnd w:id="10"/>
    </w:p>
    <w:p w14:paraId="2B419D1D" w14:textId="66DA921D" w:rsidR="00B64B0C" w:rsidRDefault="00622077" w:rsidP="0032352C">
      <w:r>
        <w:t>According to TS 31.102</w:t>
      </w:r>
      <w:r w:rsidR="006B499A">
        <w:t xml:space="preserve"> [1]</w:t>
      </w:r>
      <w:r>
        <w:t xml:space="preserve">, </w:t>
      </w:r>
      <w:r w:rsidR="006B499A">
        <w:t xml:space="preserve">it is still possible to provision current USIMs with </w:t>
      </w:r>
      <w:r>
        <w:t>long-term key</w:t>
      </w:r>
      <w:r w:rsidR="00DF19EE">
        <w:t>s</w:t>
      </w:r>
      <w:r>
        <w:t xml:space="preserve"> </w:t>
      </w:r>
      <w:r w:rsidR="00E2603A">
        <w:t xml:space="preserve">of </w:t>
      </w:r>
      <w:r>
        <w:t>128</w:t>
      </w:r>
      <w:r w:rsidR="006B499A">
        <w:t>-</w:t>
      </w:r>
      <w:r>
        <w:t>bit</w:t>
      </w:r>
      <w:r w:rsidR="00E44A2B">
        <w:t xml:space="preserve"> length</w:t>
      </w:r>
      <w:r w:rsidR="00E2603A">
        <w:t>.</w:t>
      </w:r>
      <w:r w:rsidR="00E44A2B">
        <w:t xml:space="preserve"> Regardless of </w:t>
      </w:r>
      <w:r w:rsidR="000B19F4">
        <w:t>the</w:t>
      </w:r>
      <w:r w:rsidR="002E0494">
        <w:t>ir</w:t>
      </w:r>
      <w:r w:rsidR="000B19F4">
        <w:t xml:space="preserve"> length</w:t>
      </w:r>
      <w:r w:rsidR="002E0494">
        <w:t>,</w:t>
      </w:r>
      <w:r w:rsidR="000B19F4">
        <w:t xml:space="preserve"> the long-term secret stored in the USIM</w:t>
      </w:r>
      <w:r w:rsidR="00E2603A">
        <w:t xml:space="preserve"> </w:t>
      </w:r>
      <w:r w:rsidR="000B19F4">
        <w:t xml:space="preserve">and the UDM </w:t>
      </w:r>
      <w:r w:rsidR="002E0494">
        <w:t>is used to derive CK an IK (and following child</w:t>
      </w:r>
      <w:r w:rsidR="00077AF9">
        <w:t xml:space="preserve"> </w:t>
      </w:r>
      <w:r w:rsidR="002E0494">
        <w:t xml:space="preserve">keys) of 256-bit length. </w:t>
      </w:r>
    </w:p>
    <w:p w14:paraId="13B0D4D1" w14:textId="532CB703" w:rsidR="009D12CB" w:rsidRPr="009D12CB" w:rsidRDefault="00ED5960" w:rsidP="0032352C">
      <w:r>
        <w:t xml:space="preserve">Assuming both sides </w:t>
      </w:r>
      <w:r w:rsidR="00CA277E">
        <w:t>suppor</w:t>
      </w:r>
      <w:r w:rsidR="00B64B0C">
        <w:t>t</w:t>
      </w:r>
      <w:r>
        <w:t xml:space="preserve"> them</w:t>
      </w:r>
      <w:r w:rsidR="00CA277E">
        <w:t>,</w:t>
      </w:r>
      <w:r w:rsidR="0037789B">
        <w:t xml:space="preserve"> </w:t>
      </w:r>
      <w:r w:rsidR="00CA277E">
        <w:t xml:space="preserve">the </w:t>
      </w:r>
      <w:r>
        <w:t>U</w:t>
      </w:r>
      <w:r w:rsidR="0037789B">
        <w:t>E and the network</w:t>
      </w:r>
      <w:r w:rsidR="00CA277E">
        <w:t xml:space="preserve"> may </w:t>
      </w:r>
      <w:r w:rsidR="00B64B0C">
        <w:t>agree on the use of 256-bit</w:t>
      </w:r>
      <w:r w:rsidR="00950C66">
        <w:t xml:space="preserve"> cryptographic</w:t>
      </w:r>
      <w:r w:rsidR="00B64B0C">
        <w:t xml:space="preserve"> algorithms for AS</w:t>
      </w:r>
      <w:r w:rsidR="00E5496B">
        <w:t xml:space="preserve"> and/or NAS, even though the long-term secret is only 128 bit</w:t>
      </w:r>
      <w:r>
        <w:t>s</w:t>
      </w:r>
      <w:r w:rsidR="00E5496B">
        <w:t xml:space="preserve"> long. </w:t>
      </w:r>
      <w:r w:rsidR="00903E60">
        <w:t>This creates an issue</w:t>
      </w:r>
      <w:r w:rsidR="006201B4">
        <w:t xml:space="preserve">, because the long-term secret does not </w:t>
      </w:r>
      <w:r w:rsidR="0039694A">
        <w:t xml:space="preserve">provide sufficient </w:t>
      </w:r>
      <w:r w:rsidR="006201B4">
        <w:t>entropy</w:t>
      </w:r>
      <w:r w:rsidR="000549CF">
        <w:t xml:space="preserve">. </w:t>
      </w:r>
      <w:r w:rsidR="00BD41F7">
        <w:t>Thus, despite 256-bit keys</w:t>
      </w:r>
      <w:r w:rsidR="003E103B">
        <w:t xml:space="preserve"> being used</w:t>
      </w:r>
      <w:r w:rsidR="00D0144A">
        <w:t xml:space="preserve"> on AS and/or NAS layer</w:t>
      </w:r>
      <w:r w:rsidR="00BD41F7">
        <w:t xml:space="preserve">, </w:t>
      </w:r>
      <w:r w:rsidR="00921751">
        <w:t xml:space="preserve">the </w:t>
      </w:r>
      <w:r w:rsidR="003E103B">
        <w:t xml:space="preserve">subscriber </w:t>
      </w:r>
      <w:r w:rsidR="00921751">
        <w:t xml:space="preserve">may not </w:t>
      </w:r>
      <w:r w:rsidR="00D0144A">
        <w:t>benefit from</w:t>
      </w:r>
      <w:r w:rsidR="00921751">
        <w:t xml:space="preserve"> </w:t>
      </w:r>
      <w:r w:rsidR="00D0144A">
        <w:t>"</w:t>
      </w:r>
      <w:r w:rsidR="003E103B">
        <w:t>true</w:t>
      </w:r>
      <w:r w:rsidR="00D0144A">
        <w:t>"</w:t>
      </w:r>
      <w:r w:rsidR="003E103B">
        <w:t xml:space="preserve"> </w:t>
      </w:r>
      <w:r w:rsidR="00921751">
        <w:t xml:space="preserve">256-bit security. </w:t>
      </w:r>
    </w:p>
    <w:p w14:paraId="336E62B7" w14:textId="1114A33D" w:rsidR="00207A65" w:rsidRDefault="00207A65" w:rsidP="00207A65">
      <w:pPr>
        <w:pStyle w:val="Heading3"/>
      </w:pPr>
      <w:bookmarkStart w:id="11" w:name="_Toc513475449"/>
      <w:bookmarkStart w:id="12" w:name="_Toc48930865"/>
      <w:bookmarkStart w:id="13" w:name="_Toc49376114"/>
      <w:bookmarkStart w:id="14" w:name="_Toc56501567"/>
      <w:bookmarkStart w:id="15" w:name="_Toc104221076"/>
      <w:r>
        <w:t>5.</w:t>
      </w:r>
      <w:r w:rsidRPr="007C032B">
        <w:rPr>
          <w:highlight w:val="yellow"/>
        </w:rPr>
        <w:t>X</w:t>
      </w:r>
      <w:r>
        <w:t>.2</w:t>
      </w:r>
      <w:r>
        <w:tab/>
        <w:t>Threats</w:t>
      </w:r>
      <w:bookmarkEnd w:id="11"/>
      <w:bookmarkEnd w:id="12"/>
      <w:bookmarkEnd w:id="13"/>
      <w:bookmarkEnd w:id="14"/>
      <w:bookmarkEnd w:id="15"/>
    </w:p>
    <w:p w14:paraId="5FC719B9" w14:textId="6246DD7A" w:rsidR="009D12CB" w:rsidRPr="0032352C" w:rsidRDefault="00890021" w:rsidP="0032352C">
      <w:pPr>
        <w:rPr>
          <w:sz w:val="18"/>
          <w:szCs w:val="18"/>
        </w:rPr>
      </w:pPr>
      <w:r>
        <w:rPr>
          <w:color w:val="242424"/>
          <w:shd w:val="clear" w:color="auto" w:fill="FFFFFF"/>
        </w:rPr>
        <w:t xml:space="preserve">256-bit </w:t>
      </w:r>
      <w:r w:rsidR="00E739D9">
        <w:rPr>
          <w:color w:val="242424"/>
          <w:shd w:val="clear" w:color="auto" w:fill="FFFFFF"/>
        </w:rPr>
        <w:t xml:space="preserve">cryptographic keys derived from a 128-bit secret do not provide </w:t>
      </w:r>
      <w:r w:rsidR="00D0144A">
        <w:t xml:space="preserve">"true" </w:t>
      </w:r>
      <w:r w:rsidR="00E739D9">
        <w:rPr>
          <w:color w:val="242424"/>
          <w:shd w:val="clear" w:color="auto" w:fill="FFFFFF"/>
        </w:rPr>
        <w:t xml:space="preserve">256-bit security </w:t>
      </w:r>
      <w:r w:rsidR="00897D04">
        <w:rPr>
          <w:color w:val="242424"/>
          <w:shd w:val="clear" w:color="auto" w:fill="FFFFFF"/>
        </w:rPr>
        <w:t>due to a lack of sufficient entropy.</w:t>
      </w:r>
      <w:r w:rsidR="0032616B">
        <w:rPr>
          <w:color w:val="242424"/>
          <w:shd w:val="clear" w:color="auto" w:fill="FFFFFF"/>
        </w:rPr>
        <w:t xml:space="preserve"> </w:t>
      </w:r>
    </w:p>
    <w:p w14:paraId="2CCDCDE3" w14:textId="77777777" w:rsidR="00207A65" w:rsidRPr="001039BD" w:rsidRDefault="00207A65" w:rsidP="00207A65">
      <w:pPr>
        <w:pStyle w:val="Heading3"/>
      </w:pPr>
      <w:bookmarkStart w:id="16" w:name="_Toc513475450"/>
      <w:bookmarkStart w:id="17" w:name="_Toc48930866"/>
      <w:bookmarkStart w:id="18" w:name="_Toc49376115"/>
      <w:bookmarkStart w:id="19" w:name="_Toc56501568"/>
      <w:bookmarkStart w:id="20" w:name="_Toc104221077"/>
      <w:r>
        <w:t>5.</w:t>
      </w:r>
      <w:r w:rsidRPr="007C032B">
        <w:rPr>
          <w:highlight w:val="yellow"/>
        </w:rPr>
        <w:t>X</w:t>
      </w:r>
      <w:r>
        <w:t>.3</w:t>
      </w:r>
      <w:r>
        <w:tab/>
        <w:t>Potential security requirements</w:t>
      </w:r>
      <w:bookmarkEnd w:id="16"/>
      <w:bookmarkEnd w:id="17"/>
      <w:bookmarkEnd w:id="18"/>
      <w:bookmarkEnd w:id="19"/>
      <w:bookmarkEnd w:id="20"/>
    </w:p>
    <w:p w14:paraId="19F07B67" w14:textId="750940A3" w:rsidR="00D619A4" w:rsidRDefault="00FA6C74" w:rsidP="009D12CB">
      <w:r>
        <w:rPr>
          <w:rFonts w:hint="eastAsia"/>
        </w:rPr>
        <w:t>2</w:t>
      </w:r>
      <w:r>
        <w:t xml:space="preserve">56-bit </w:t>
      </w:r>
      <w:r w:rsidR="00DD00AB">
        <w:t xml:space="preserve">cryptographic </w:t>
      </w:r>
      <w:r>
        <w:t xml:space="preserve">algorithms should be used only </w:t>
      </w:r>
      <w:r w:rsidR="003A34EF">
        <w:t xml:space="preserve">when the root keys are of 256-bit supported or higher. </w:t>
      </w:r>
    </w:p>
    <w:p w14:paraId="6E605B46" w14:textId="77777777" w:rsidR="00793E38" w:rsidRPr="00207A65" w:rsidRDefault="00793E38" w:rsidP="00793E38"/>
    <w:p w14:paraId="019A7628" w14:textId="77777777" w:rsidR="007600CC" w:rsidRPr="004F6464" w:rsidRDefault="007600CC" w:rsidP="004F6464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 xml:space="preserve">End of </w:t>
      </w:r>
      <w:r w:rsidR="00207A65">
        <w:rPr>
          <w:color w:val="0070C0"/>
          <w:sz w:val="36"/>
          <w:szCs w:val="36"/>
        </w:rPr>
        <w:t>1</w:t>
      </w:r>
      <w:r w:rsidR="00207A65" w:rsidRPr="00207A65">
        <w:rPr>
          <w:color w:val="0070C0"/>
          <w:sz w:val="36"/>
          <w:szCs w:val="36"/>
          <w:vertAlign w:val="superscript"/>
        </w:rPr>
        <w:t>st</w:t>
      </w:r>
      <w:r w:rsidR="00207A65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7600CC" w:rsidRPr="004F646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C488C" w14:textId="77777777" w:rsidR="001C5EC6" w:rsidRDefault="001C5EC6">
      <w:r>
        <w:separator/>
      </w:r>
    </w:p>
  </w:endnote>
  <w:endnote w:type="continuationSeparator" w:id="0">
    <w:p w14:paraId="629E6EE3" w14:textId="77777777" w:rsidR="001C5EC6" w:rsidRDefault="001C5EC6">
      <w:r>
        <w:continuationSeparator/>
      </w:r>
    </w:p>
  </w:endnote>
  <w:endnote w:type="continuationNotice" w:id="1">
    <w:p w14:paraId="6A7665EF" w14:textId="77777777" w:rsidR="001C5EC6" w:rsidRDefault="001C5E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F999A" w14:textId="77777777" w:rsidR="001C5EC6" w:rsidRDefault="001C5EC6">
      <w:r>
        <w:separator/>
      </w:r>
    </w:p>
  </w:footnote>
  <w:footnote w:type="continuationSeparator" w:id="0">
    <w:p w14:paraId="50744597" w14:textId="77777777" w:rsidR="001C5EC6" w:rsidRDefault="001C5EC6">
      <w:r>
        <w:continuationSeparator/>
      </w:r>
    </w:p>
  </w:footnote>
  <w:footnote w:type="continuationNotice" w:id="1">
    <w:p w14:paraId="3A4AA75A" w14:textId="77777777" w:rsidR="001C5EC6" w:rsidRDefault="001C5EC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6627642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8205356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71978931">
    <w:abstractNumId w:val="13"/>
  </w:num>
  <w:num w:numId="4" w16cid:durableId="2106723328">
    <w:abstractNumId w:val="16"/>
  </w:num>
  <w:num w:numId="5" w16cid:durableId="357047381">
    <w:abstractNumId w:val="15"/>
  </w:num>
  <w:num w:numId="6" w16cid:durableId="1840926165">
    <w:abstractNumId w:val="11"/>
  </w:num>
  <w:num w:numId="7" w16cid:durableId="1010446665">
    <w:abstractNumId w:val="12"/>
  </w:num>
  <w:num w:numId="8" w16cid:durableId="2047483990">
    <w:abstractNumId w:val="20"/>
  </w:num>
  <w:num w:numId="9" w16cid:durableId="739669489">
    <w:abstractNumId w:val="18"/>
  </w:num>
  <w:num w:numId="10" w16cid:durableId="361370838">
    <w:abstractNumId w:val="19"/>
  </w:num>
  <w:num w:numId="11" w16cid:durableId="105586847">
    <w:abstractNumId w:val="14"/>
  </w:num>
  <w:num w:numId="12" w16cid:durableId="234710670">
    <w:abstractNumId w:val="17"/>
  </w:num>
  <w:num w:numId="13" w16cid:durableId="1484810447">
    <w:abstractNumId w:val="9"/>
  </w:num>
  <w:num w:numId="14" w16cid:durableId="1216158244">
    <w:abstractNumId w:val="7"/>
  </w:num>
  <w:num w:numId="15" w16cid:durableId="1034036549">
    <w:abstractNumId w:val="6"/>
  </w:num>
  <w:num w:numId="16" w16cid:durableId="1102650366">
    <w:abstractNumId w:val="5"/>
  </w:num>
  <w:num w:numId="17" w16cid:durableId="1307010891">
    <w:abstractNumId w:val="4"/>
  </w:num>
  <w:num w:numId="18" w16cid:durableId="1750418131">
    <w:abstractNumId w:val="8"/>
  </w:num>
  <w:num w:numId="19" w16cid:durableId="505365739">
    <w:abstractNumId w:val="3"/>
  </w:num>
  <w:num w:numId="20" w16cid:durableId="331761065">
    <w:abstractNumId w:val="2"/>
  </w:num>
  <w:num w:numId="21" w16cid:durableId="2091078609">
    <w:abstractNumId w:val="1"/>
  </w:num>
  <w:num w:numId="22" w16cid:durableId="108260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intFractionalCharacterWidth/>
  <w:embedSystemFonts/>
  <w:bordersDoNotSurroundHeader/>
  <w:bordersDoNotSurroundFooter/>
  <w:hideSpelling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3D59"/>
    <w:rsid w:val="00007A1B"/>
    <w:rsid w:val="00012515"/>
    <w:rsid w:val="00025E2F"/>
    <w:rsid w:val="00030D6B"/>
    <w:rsid w:val="000328ED"/>
    <w:rsid w:val="00046389"/>
    <w:rsid w:val="00052CDE"/>
    <w:rsid w:val="000549C5"/>
    <w:rsid w:val="000549CF"/>
    <w:rsid w:val="0007272C"/>
    <w:rsid w:val="00074722"/>
    <w:rsid w:val="00077AF9"/>
    <w:rsid w:val="000819D8"/>
    <w:rsid w:val="0008216D"/>
    <w:rsid w:val="00092E55"/>
    <w:rsid w:val="000934A6"/>
    <w:rsid w:val="000A2C6C"/>
    <w:rsid w:val="000A4660"/>
    <w:rsid w:val="000B19F4"/>
    <w:rsid w:val="000C328E"/>
    <w:rsid w:val="000D1B5B"/>
    <w:rsid w:val="000F235D"/>
    <w:rsid w:val="000F4202"/>
    <w:rsid w:val="0010401F"/>
    <w:rsid w:val="001072D8"/>
    <w:rsid w:val="00112FC3"/>
    <w:rsid w:val="00124005"/>
    <w:rsid w:val="00127A07"/>
    <w:rsid w:val="00162616"/>
    <w:rsid w:val="001652A8"/>
    <w:rsid w:val="00173FA3"/>
    <w:rsid w:val="00181BBB"/>
    <w:rsid w:val="00184B6F"/>
    <w:rsid w:val="0018558A"/>
    <w:rsid w:val="001861E5"/>
    <w:rsid w:val="00186D58"/>
    <w:rsid w:val="001875EA"/>
    <w:rsid w:val="00195B73"/>
    <w:rsid w:val="001B1652"/>
    <w:rsid w:val="001C1270"/>
    <w:rsid w:val="001C2481"/>
    <w:rsid w:val="001C3EC8"/>
    <w:rsid w:val="001C5EC6"/>
    <w:rsid w:val="001D2BD4"/>
    <w:rsid w:val="001D6911"/>
    <w:rsid w:val="001E784F"/>
    <w:rsid w:val="00201947"/>
    <w:rsid w:val="0020395B"/>
    <w:rsid w:val="002046CB"/>
    <w:rsid w:val="00204DC9"/>
    <w:rsid w:val="002062C0"/>
    <w:rsid w:val="00207A65"/>
    <w:rsid w:val="00215130"/>
    <w:rsid w:val="0021649F"/>
    <w:rsid w:val="002178BA"/>
    <w:rsid w:val="00217DEE"/>
    <w:rsid w:val="00230002"/>
    <w:rsid w:val="00244C9A"/>
    <w:rsid w:val="00247216"/>
    <w:rsid w:val="002778D5"/>
    <w:rsid w:val="002A1857"/>
    <w:rsid w:val="002B1C24"/>
    <w:rsid w:val="002C0481"/>
    <w:rsid w:val="002C32A4"/>
    <w:rsid w:val="002C7F38"/>
    <w:rsid w:val="002D4748"/>
    <w:rsid w:val="002E0494"/>
    <w:rsid w:val="002E6AA9"/>
    <w:rsid w:val="003052E9"/>
    <w:rsid w:val="0030628A"/>
    <w:rsid w:val="003222FE"/>
    <w:rsid w:val="0032352C"/>
    <w:rsid w:val="0032616B"/>
    <w:rsid w:val="00327EE7"/>
    <w:rsid w:val="0035122B"/>
    <w:rsid w:val="00353451"/>
    <w:rsid w:val="0036470D"/>
    <w:rsid w:val="00371032"/>
    <w:rsid w:val="00371B44"/>
    <w:rsid w:val="00375CEC"/>
    <w:rsid w:val="0037789B"/>
    <w:rsid w:val="003875BB"/>
    <w:rsid w:val="00395FB4"/>
    <w:rsid w:val="0039658A"/>
    <w:rsid w:val="0039694A"/>
    <w:rsid w:val="003A34EF"/>
    <w:rsid w:val="003C122B"/>
    <w:rsid w:val="003C5A97"/>
    <w:rsid w:val="003C7A04"/>
    <w:rsid w:val="003D40C7"/>
    <w:rsid w:val="003E103B"/>
    <w:rsid w:val="003F52B2"/>
    <w:rsid w:val="004075D5"/>
    <w:rsid w:val="00407CF3"/>
    <w:rsid w:val="00417C06"/>
    <w:rsid w:val="00423CF4"/>
    <w:rsid w:val="00440414"/>
    <w:rsid w:val="00443190"/>
    <w:rsid w:val="00445139"/>
    <w:rsid w:val="00450726"/>
    <w:rsid w:val="004558E9"/>
    <w:rsid w:val="0045777E"/>
    <w:rsid w:val="00472B70"/>
    <w:rsid w:val="004959AC"/>
    <w:rsid w:val="004B0F4B"/>
    <w:rsid w:val="004B3753"/>
    <w:rsid w:val="004C31D2"/>
    <w:rsid w:val="004D01BB"/>
    <w:rsid w:val="004D1861"/>
    <w:rsid w:val="004D55C2"/>
    <w:rsid w:val="004D786D"/>
    <w:rsid w:val="004F3275"/>
    <w:rsid w:val="004F6464"/>
    <w:rsid w:val="005054C1"/>
    <w:rsid w:val="00513C77"/>
    <w:rsid w:val="00521131"/>
    <w:rsid w:val="00524A46"/>
    <w:rsid w:val="00527C0B"/>
    <w:rsid w:val="00531C27"/>
    <w:rsid w:val="00535977"/>
    <w:rsid w:val="005410F6"/>
    <w:rsid w:val="005538D6"/>
    <w:rsid w:val="005550BE"/>
    <w:rsid w:val="00562ABF"/>
    <w:rsid w:val="005729C4"/>
    <w:rsid w:val="00575466"/>
    <w:rsid w:val="0059227B"/>
    <w:rsid w:val="005B0966"/>
    <w:rsid w:val="005B2A1C"/>
    <w:rsid w:val="005B795D"/>
    <w:rsid w:val="005C050B"/>
    <w:rsid w:val="005E4A6B"/>
    <w:rsid w:val="0060176F"/>
    <w:rsid w:val="0060514A"/>
    <w:rsid w:val="006128A3"/>
    <w:rsid w:val="00613820"/>
    <w:rsid w:val="006201B4"/>
    <w:rsid w:val="00622077"/>
    <w:rsid w:val="00644B6C"/>
    <w:rsid w:val="00652248"/>
    <w:rsid w:val="00654ADE"/>
    <w:rsid w:val="00657B80"/>
    <w:rsid w:val="0067544E"/>
    <w:rsid w:val="00675B3C"/>
    <w:rsid w:val="00676071"/>
    <w:rsid w:val="00677FBF"/>
    <w:rsid w:val="00681F8C"/>
    <w:rsid w:val="00694481"/>
    <w:rsid w:val="0069495C"/>
    <w:rsid w:val="006B499A"/>
    <w:rsid w:val="006D0471"/>
    <w:rsid w:val="006D340A"/>
    <w:rsid w:val="006F41B9"/>
    <w:rsid w:val="00701C48"/>
    <w:rsid w:val="0071480D"/>
    <w:rsid w:val="00715A1D"/>
    <w:rsid w:val="00720BD4"/>
    <w:rsid w:val="00720E48"/>
    <w:rsid w:val="00726E42"/>
    <w:rsid w:val="00740E80"/>
    <w:rsid w:val="00741558"/>
    <w:rsid w:val="007600CC"/>
    <w:rsid w:val="00760BB0"/>
    <w:rsid w:val="0076157A"/>
    <w:rsid w:val="00775EEE"/>
    <w:rsid w:val="00784593"/>
    <w:rsid w:val="00793E38"/>
    <w:rsid w:val="0079743D"/>
    <w:rsid w:val="007A00EF"/>
    <w:rsid w:val="007B19EA"/>
    <w:rsid w:val="007B5141"/>
    <w:rsid w:val="007C032B"/>
    <w:rsid w:val="007C0A2D"/>
    <w:rsid w:val="007C27B0"/>
    <w:rsid w:val="007C71CF"/>
    <w:rsid w:val="007E537E"/>
    <w:rsid w:val="007F300B"/>
    <w:rsid w:val="008014C3"/>
    <w:rsid w:val="008410D2"/>
    <w:rsid w:val="00850812"/>
    <w:rsid w:val="00853EF6"/>
    <w:rsid w:val="00876B9A"/>
    <w:rsid w:val="0088306E"/>
    <w:rsid w:val="00883FA7"/>
    <w:rsid w:val="008841F2"/>
    <w:rsid w:val="00887AE4"/>
    <w:rsid w:val="00890021"/>
    <w:rsid w:val="008933BF"/>
    <w:rsid w:val="00897D04"/>
    <w:rsid w:val="008A10C4"/>
    <w:rsid w:val="008A5037"/>
    <w:rsid w:val="008B0248"/>
    <w:rsid w:val="008F5F33"/>
    <w:rsid w:val="008F64DF"/>
    <w:rsid w:val="008F792B"/>
    <w:rsid w:val="00901830"/>
    <w:rsid w:val="00903E60"/>
    <w:rsid w:val="0091046A"/>
    <w:rsid w:val="00911A93"/>
    <w:rsid w:val="00921751"/>
    <w:rsid w:val="009248C5"/>
    <w:rsid w:val="00926424"/>
    <w:rsid w:val="00926ABD"/>
    <w:rsid w:val="00935F67"/>
    <w:rsid w:val="00941A1F"/>
    <w:rsid w:val="00947F4E"/>
    <w:rsid w:val="00950C66"/>
    <w:rsid w:val="00966D47"/>
    <w:rsid w:val="00971153"/>
    <w:rsid w:val="009779D9"/>
    <w:rsid w:val="00992312"/>
    <w:rsid w:val="00992CBC"/>
    <w:rsid w:val="009C0DED"/>
    <w:rsid w:val="009D12CB"/>
    <w:rsid w:val="009E21EB"/>
    <w:rsid w:val="009E5652"/>
    <w:rsid w:val="009F63A1"/>
    <w:rsid w:val="00A37D7F"/>
    <w:rsid w:val="00A46410"/>
    <w:rsid w:val="00A57688"/>
    <w:rsid w:val="00A84A94"/>
    <w:rsid w:val="00A86BF7"/>
    <w:rsid w:val="00A96B4A"/>
    <w:rsid w:val="00AA0E0D"/>
    <w:rsid w:val="00AD12CE"/>
    <w:rsid w:val="00AD1DAA"/>
    <w:rsid w:val="00AF1E23"/>
    <w:rsid w:val="00AF7F81"/>
    <w:rsid w:val="00B01AFF"/>
    <w:rsid w:val="00B05CC7"/>
    <w:rsid w:val="00B27E39"/>
    <w:rsid w:val="00B350D8"/>
    <w:rsid w:val="00B4273E"/>
    <w:rsid w:val="00B46FDB"/>
    <w:rsid w:val="00B64B0C"/>
    <w:rsid w:val="00B76763"/>
    <w:rsid w:val="00B7732B"/>
    <w:rsid w:val="00B84620"/>
    <w:rsid w:val="00B879F0"/>
    <w:rsid w:val="00B918E9"/>
    <w:rsid w:val="00BB7919"/>
    <w:rsid w:val="00BC0131"/>
    <w:rsid w:val="00BC23C6"/>
    <w:rsid w:val="00BC25AA"/>
    <w:rsid w:val="00BC4577"/>
    <w:rsid w:val="00BC4FB0"/>
    <w:rsid w:val="00BC6062"/>
    <w:rsid w:val="00BD41F7"/>
    <w:rsid w:val="00C022E3"/>
    <w:rsid w:val="00C03FD5"/>
    <w:rsid w:val="00C05A8D"/>
    <w:rsid w:val="00C22618"/>
    <w:rsid w:val="00C24652"/>
    <w:rsid w:val="00C26F35"/>
    <w:rsid w:val="00C27882"/>
    <w:rsid w:val="00C43465"/>
    <w:rsid w:val="00C4712D"/>
    <w:rsid w:val="00C547BC"/>
    <w:rsid w:val="00C555C9"/>
    <w:rsid w:val="00C94F55"/>
    <w:rsid w:val="00CA277E"/>
    <w:rsid w:val="00CA7D62"/>
    <w:rsid w:val="00CB07A8"/>
    <w:rsid w:val="00CB6496"/>
    <w:rsid w:val="00CC22D7"/>
    <w:rsid w:val="00CC73AF"/>
    <w:rsid w:val="00CD36B8"/>
    <w:rsid w:val="00CD3F65"/>
    <w:rsid w:val="00CD4A57"/>
    <w:rsid w:val="00CE12F0"/>
    <w:rsid w:val="00CF4339"/>
    <w:rsid w:val="00D0144A"/>
    <w:rsid w:val="00D066B5"/>
    <w:rsid w:val="00D2168A"/>
    <w:rsid w:val="00D33604"/>
    <w:rsid w:val="00D37B08"/>
    <w:rsid w:val="00D437FF"/>
    <w:rsid w:val="00D5130C"/>
    <w:rsid w:val="00D55D3C"/>
    <w:rsid w:val="00D5741F"/>
    <w:rsid w:val="00D619A4"/>
    <w:rsid w:val="00D62265"/>
    <w:rsid w:val="00D62FCE"/>
    <w:rsid w:val="00D74E10"/>
    <w:rsid w:val="00D77EEE"/>
    <w:rsid w:val="00D8512E"/>
    <w:rsid w:val="00DA1E58"/>
    <w:rsid w:val="00DA250E"/>
    <w:rsid w:val="00DC09D6"/>
    <w:rsid w:val="00DD00AB"/>
    <w:rsid w:val="00DD04C7"/>
    <w:rsid w:val="00DD18DF"/>
    <w:rsid w:val="00DE4433"/>
    <w:rsid w:val="00DE4694"/>
    <w:rsid w:val="00DE4EF2"/>
    <w:rsid w:val="00DF19EE"/>
    <w:rsid w:val="00DF2C0E"/>
    <w:rsid w:val="00E04DB6"/>
    <w:rsid w:val="00E06FFB"/>
    <w:rsid w:val="00E12A8A"/>
    <w:rsid w:val="00E14A64"/>
    <w:rsid w:val="00E20DFE"/>
    <w:rsid w:val="00E2603A"/>
    <w:rsid w:val="00E30155"/>
    <w:rsid w:val="00E44A2B"/>
    <w:rsid w:val="00E51A84"/>
    <w:rsid w:val="00E523F5"/>
    <w:rsid w:val="00E5496B"/>
    <w:rsid w:val="00E739D9"/>
    <w:rsid w:val="00E80651"/>
    <w:rsid w:val="00E81CCC"/>
    <w:rsid w:val="00E81D58"/>
    <w:rsid w:val="00E91FE1"/>
    <w:rsid w:val="00EA2530"/>
    <w:rsid w:val="00EA5E95"/>
    <w:rsid w:val="00ED4954"/>
    <w:rsid w:val="00ED5960"/>
    <w:rsid w:val="00EE0943"/>
    <w:rsid w:val="00EE33A2"/>
    <w:rsid w:val="00EF459D"/>
    <w:rsid w:val="00EF4ED2"/>
    <w:rsid w:val="00F24C31"/>
    <w:rsid w:val="00F35A3D"/>
    <w:rsid w:val="00F518DA"/>
    <w:rsid w:val="00F60315"/>
    <w:rsid w:val="00F67A1C"/>
    <w:rsid w:val="00F812B4"/>
    <w:rsid w:val="00F82C5B"/>
    <w:rsid w:val="00F8555F"/>
    <w:rsid w:val="00F90B17"/>
    <w:rsid w:val="00F9774E"/>
    <w:rsid w:val="00FA6C74"/>
    <w:rsid w:val="00FE5F95"/>
    <w:rsid w:val="0E16AED3"/>
    <w:rsid w:val="23007236"/>
    <w:rsid w:val="3B6DE875"/>
    <w:rsid w:val="64D6766D"/>
    <w:rsid w:val="7464CEDC"/>
    <w:rsid w:val="772B539D"/>
    <w:rsid w:val="7776A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77D46"/>
  <w15:chartTrackingRefBased/>
  <w15:docId w15:val="{7AF4F3AB-4977-4A56-BAB8-7AED51BB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Char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472B70"/>
    <w:rPr>
      <w:color w:val="605E5C"/>
      <w:shd w:val="clear" w:color="auto" w:fill="E1DFDD"/>
    </w:rPr>
  </w:style>
  <w:style w:type="character" w:customStyle="1" w:styleId="EditorsNoteCharChar">
    <w:name w:val="Editor's Note Char Char"/>
    <w:link w:val="EditorsNote"/>
    <w:rsid w:val="00C547BC"/>
    <w:rPr>
      <w:rFonts w:ascii="Times New Roman" w:hAnsi="Times New Roman"/>
      <w:color w:val="FF0000"/>
      <w:lang w:val="en-GB"/>
    </w:rPr>
  </w:style>
  <w:style w:type="paragraph" w:styleId="Revision">
    <w:name w:val="Revision"/>
    <w:hidden/>
    <w:uiPriority w:val="99"/>
    <w:semiHidden/>
    <w:rsid w:val="00C278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3" ma:contentTypeDescription="Create a new document." ma:contentTypeScope="" ma:versionID="adb839f21c4f8fa0bad346bbe9996d68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d3d7e06c442310aeca8334ff2e2513bd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85276-0FED-4594-B615-072EB933F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644FA5-B95F-4E80-A03D-9398AC31C41C}">
  <ds:schemaRefs>
    <ds:schemaRef ds:uri="http://schemas.microsoft.com/office/infopath/2007/PartnerControls"/>
    <ds:schemaRef ds:uri="http://purl.org/dc/elements/1.1/"/>
    <ds:schemaRef ds:uri="1c4c18ef-ee38-46fb-86cb-a29761f4e63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41c1076-78d2-4fd1-8b50-4ef394543a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9EB9CC-7B54-4575-98C6-C912B435A1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CFCD9-A435-41E4-8E53-41F0F08A42E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34218F0-796F-4189-9821-4CA6B6670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1</Pages>
  <Words>244</Words>
  <Characters>1393</Characters>
  <Application>Microsoft Office Word</Application>
  <DocSecurity>4</DocSecurity>
  <Lines>11</Lines>
  <Paragraphs>3</Paragraphs>
  <ScaleCrop>false</ScaleCrop>
  <Company>3GPP Support Team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Rudolph, Hans Christian</cp:lastModifiedBy>
  <cp:revision>19</cp:revision>
  <cp:lastPrinted>1900-01-02T01:00:00Z</cp:lastPrinted>
  <dcterms:created xsi:type="dcterms:W3CDTF">2023-07-05T23:21:00Z</dcterms:created>
  <dcterms:modified xsi:type="dcterms:W3CDTF">2023-12-26T18:13:00Z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ADQ376F6HWTR-1074192144-3866</vt:lpwstr>
  </property>
  <property fmtid="{D5CDD505-2E9C-101B-9397-08002B2CF9AE}" pid="4" name="_dlc_DocIdItemGuid">
    <vt:lpwstr>fe30ad6d-4ac4-498b-990b-c51ae7113a7b</vt:lpwstr>
  </property>
  <property fmtid="{D5CDD505-2E9C-101B-9397-08002B2CF9AE}" pid="5" name="_dlc_DocIdUrl">
    <vt:lpwstr>https://ericsson.sharepoint.com/sites/SRT/3GPP/_layouts/15/DocIdRedir.aspx?ID=ADQ376F6HWTR-1074192144-3866, ADQ376F6HWTR-1074192144-3866</vt:lpwstr>
  </property>
  <property fmtid="{D5CDD505-2E9C-101B-9397-08002B2CF9AE}" pid="6" name="EriCOLLCatego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jects">
    <vt:lpwstr/>
  </property>
  <property fmtid="{D5CDD505-2E9C-101B-9397-08002B2CF9AE}" pid="10" name="TaxKeyword">
    <vt:lpwstr/>
  </property>
  <property fmtid="{D5CDD505-2E9C-101B-9397-08002B2CF9AE}" pid="11" name="EriCOLLProcess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Country">
    <vt:lpwstr/>
  </property>
  <property fmtid="{D5CDD505-2E9C-101B-9397-08002B2CF9AE}" pid="15" name="MSIP_Label_ea60d57e-af5b-4752-ac57-3e4f28ca11dc_Enabled">
    <vt:lpwstr>true</vt:lpwstr>
  </property>
  <property fmtid="{D5CDD505-2E9C-101B-9397-08002B2CF9AE}" pid="16" name="MSIP_Label_ea60d57e-af5b-4752-ac57-3e4f28ca11dc_SetDate">
    <vt:lpwstr>2022-11-29T01:23:32Z</vt:lpwstr>
  </property>
  <property fmtid="{D5CDD505-2E9C-101B-9397-08002B2CF9AE}" pid="17" name="MSIP_Label_ea60d57e-af5b-4752-ac57-3e4f28ca11dc_Method">
    <vt:lpwstr>Standard</vt:lpwstr>
  </property>
  <property fmtid="{D5CDD505-2E9C-101B-9397-08002B2CF9AE}" pid="18" name="MSIP_Label_ea60d57e-af5b-4752-ac57-3e4f28ca11dc_Name">
    <vt:lpwstr>ea60d57e-af5b-4752-ac57-3e4f28ca11dc</vt:lpwstr>
  </property>
  <property fmtid="{D5CDD505-2E9C-101B-9397-08002B2CF9AE}" pid="19" name="MSIP_Label_ea60d57e-af5b-4752-ac57-3e4f28ca11dc_SiteId">
    <vt:lpwstr>36da45f1-dd2c-4d1f-af13-5abe46b99921</vt:lpwstr>
  </property>
  <property fmtid="{D5CDD505-2E9C-101B-9397-08002B2CF9AE}" pid="20" name="MSIP_Label_ea60d57e-af5b-4752-ac57-3e4f28ca11dc_ActionId">
    <vt:lpwstr>f7d374d3-b882-4477-b828-87eb29b67db8</vt:lpwstr>
  </property>
  <property fmtid="{D5CDD505-2E9C-101B-9397-08002B2CF9AE}" pid="21" name="MSIP_Label_ea60d57e-af5b-4752-ac57-3e4f28ca11dc_ContentBits">
    <vt:lpwstr>0</vt:lpwstr>
  </property>
  <property fmtid="{D5CDD505-2E9C-101B-9397-08002B2CF9AE}" pid="22" name="ContentTypeId">
    <vt:lpwstr>0x010100EC7A677D12E30344925A6340FAD0B945</vt:lpwstr>
  </property>
  <property fmtid="{D5CDD505-2E9C-101B-9397-08002B2CF9AE}" pid="23" name="MediaServiceImageTags">
    <vt:lpwstr/>
  </property>
</Properties>
</file>