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CB1624" w14:textId="341DBD72" w:rsidR="00E5406D" w:rsidRDefault="006D1BC2">
      <w:pPr>
        <w:pStyle w:val="a3"/>
        <w:tabs>
          <w:tab w:val="right" w:pos="9072"/>
          <w:tab w:val="right" w:pos="10206"/>
        </w:tabs>
        <w:jc w:val="distribute"/>
        <w:rPr>
          <w:i/>
          <w:noProof w:val="0"/>
          <w:sz w:val="28"/>
          <w:szCs w:val="28"/>
          <w:lang w:val="en-GB"/>
        </w:rPr>
      </w:pPr>
      <w:bookmarkStart w:id="0" w:name="OLE_LINK3"/>
      <w:bookmarkStart w:id="1" w:name="OLE_LINK1"/>
      <w:bookmarkStart w:id="2" w:name="OLE_LINK2"/>
      <w:r w:rsidRPr="00D530A5">
        <w:rPr>
          <w:rFonts w:eastAsia="ＭＳ ゴシック" w:cs="Arial"/>
          <w:noProof w:val="0"/>
          <w:sz w:val="28"/>
          <w:szCs w:val="28"/>
        </w:rPr>
        <w:t>3GPP TSG RAN WG1</w:t>
      </w:r>
      <w:r w:rsidR="004B0E2C">
        <w:rPr>
          <w:rFonts w:eastAsia="ＭＳ ゴシック" w:cs="Arial"/>
          <w:noProof w:val="0"/>
          <w:sz w:val="28"/>
          <w:szCs w:val="28"/>
        </w:rPr>
        <w:t xml:space="preserve"> NB-IoT Ad-Hoc Meeting</w:t>
      </w:r>
      <w:r w:rsidR="00E5406D">
        <w:rPr>
          <w:noProof w:val="0"/>
          <w:color w:val="000000"/>
          <w:sz w:val="28"/>
          <w:szCs w:val="28"/>
          <w:lang w:val="en-GB"/>
        </w:rPr>
        <w:t xml:space="preserve">                                   </w:t>
      </w:r>
      <w:r w:rsidR="00DF7E37" w:rsidRPr="00DF7E37">
        <w:rPr>
          <w:iCs/>
          <w:noProof w:val="0"/>
          <w:color w:val="000000"/>
          <w:sz w:val="28"/>
          <w:szCs w:val="28"/>
          <w:lang w:val="en-GB"/>
        </w:rPr>
        <w:t>R1-</w:t>
      </w:r>
      <w:r w:rsidR="004B0E2C">
        <w:rPr>
          <w:iCs/>
          <w:noProof w:val="0"/>
          <w:color w:val="000000"/>
          <w:sz w:val="28"/>
          <w:szCs w:val="28"/>
          <w:lang w:val="en-GB"/>
        </w:rPr>
        <w:t>16</w:t>
      </w:r>
      <w:r w:rsidR="000B7556" w:rsidRPr="000B7556">
        <w:rPr>
          <w:rFonts w:hint="eastAsia"/>
          <w:iCs/>
          <w:noProof w:val="0"/>
          <w:color w:val="000000"/>
          <w:sz w:val="28"/>
          <w:szCs w:val="28"/>
          <w:lang w:val="en-GB"/>
        </w:rPr>
        <w:t>1954</w:t>
      </w:r>
    </w:p>
    <w:p w14:paraId="371D1847" w14:textId="77777777" w:rsidR="00E5406D" w:rsidRDefault="004B0E2C">
      <w:pPr>
        <w:tabs>
          <w:tab w:val="left" w:pos="1985"/>
        </w:tabs>
        <w:rPr>
          <w:rFonts w:ascii="Arial" w:eastAsia="ＭＳ 明朝" w:hAnsi="Arial"/>
          <w:b/>
          <w:sz w:val="28"/>
          <w:szCs w:val="28"/>
          <w:lang w:val="en-GB"/>
        </w:rPr>
      </w:pPr>
      <w:r>
        <w:rPr>
          <w:rFonts w:ascii="Arial" w:eastAsia="ＭＳ 明朝" w:hAnsi="Arial"/>
          <w:b/>
          <w:sz w:val="28"/>
          <w:szCs w:val="28"/>
          <w:lang w:val="en-GB"/>
        </w:rPr>
        <w:t>Sophia Antipolis, France, 22</w:t>
      </w:r>
      <w:r>
        <w:rPr>
          <w:rFonts w:ascii="Arial" w:eastAsia="ＭＳ 明朝" w:hAnsi="Arial"/>
          <w:b/>
          <w:sz w:val="28"/>
          <w:szCs w:val="28"/>
          <w:vertAlign w:val="superscript"/>
          <w:lang w:val="en-GB"/>
        </w:rPr>
        <w:t>nd</w:t>
      </w:r>
      <w:r>
        <w:rPr>
          <w:rFonts w:ascii="Arial" w:eastAsia="ＭＳ 明朝" w:hAnsi="Arial"/>
          <w:b/>
          <w:sz w:val="28"/>
          <w:szCs w:val="28"/>
          <w:lang w:val="en-GB"/>
        </w:rPr>
        <w:t xml:space="preserve"> – 24</w:t>
      </w:r>
      <w:r>
        <w:rPr>
          <w:rFonts w:ascii="Arial" w:eastAsia="ＭＳ 明朝" w:hAnsi="Arial"/>
          <w:b/>
          <w:sz w:val="28"/>
          <w:szCs w:val="28"/>
          <w:vertAlign w:val="superscript"/>
          <w:lang w:val="en-GB"/>
        </w:rPr>
        <w:t>th</w:t>
      </w:r>
      <w:r>
        <w:rPr>
          <w:rFonts w:ascii="Arial" w:eastAsia="ＭＳ 明朝" w:hAnsi="Arial"/>
          <w:b/>
          <w:sz w:val="28"/>
          <w:szCs w:val="28"/>
          <w:lang w:val="en-GB"/>
        </w:rPr>
        <w:t xml:space="preserve"> March</w:t>
      </w:r>
      <w:r w:rsidR="001B559E">
        <w:rPr>
          <w:rFonts w:ascii="Arial" w:eastAsia="ＭＳ 明朝" w:hAnsi="Arial"/>
          <w:b/>
          <w:sz w:val="28"/>
          <w:szCs w:val="28"/>
          <w:lang w:val="en-GB"/>
        </w:rPr>
        <w:t>, 2016</w:t>
      </w:r>
    </w:p>
    <w:p w14:paraId="72393448" w14:textId="77777777" w:rsidR="006B0F17" w:rsidRPr="004951A7" w:rsidRDefault="006B0F17">
      <w:pPr>
        <w:tabs>
          <w:tab w:val="left" w:pos="1985"/>
        </w:tabs>
        <w:rPr>
          <w:rFonts w:ascii="Arial" w:hAnsi="Arial"/>
          <w:b/>
          <w:lang w:val="en-GB"/>
        </w:rPr>
      </w:pPr>
    </w:p>
    <w:p w14:paraId="17979BDB" w14:textId="77777777" w:rsidR="00E5406D" w:rsidRDefault="00E5406D">
      <w:pPr>
        <w:tabs>
          <w:tab w:val="left" w:pos="1985"/>
        </w:tabs>
        <w:rPr>
          <w:b/>
          <w:sz w:val="28"/>
          <w:szCs w:val="28"/>
          <w:lang w:val="en-GB"/>
        </w:rPr>
      </w:pPr>
      <w:r>
        <w:rPr>
          <w:rFonts w:ascii="Arial" w:hAnsi="Arial"/>
          <w:b/>
          <w:sz w:val="28"/>
          <w:szCs w:val="28"/>
          <w:lang w:val="en-GB"/>
        </w:rPr>
        <w:t xml:space="preserve">Source: </w:t>
      </w:r>
      <w:r>
        <w:rPr>
          <w:rFonts w:ascii="Arial" w:hAnsi="Arial"/>
          <w:b/>
          <w:sz w:val="28"/>
          <w:szCs w:val="28"/>
          <w:lang w:val="en-GB"/>
        </w:rPr>
        <w:tab/>
      </w:r>
      <w:r>
        <w:rPr>
          <w:rFonts w:ascii="Arial" w:hAnsi="Arial"/>
          <w:b/>
          <w:sz w:val="28"/>
          <w:szCs w:val="28"/>
          <w:lang w:val="en-GB"/>
        </w:rPr>
        <w:tab/>
        <w:t>Sharp</w:t>
      </w:r>
    </w:p>
    <w:p w14:paraId="2E42D10A" w14:textId="77777777" w:rsidR="00E5406D" w:rsidRDefault="00E5406D" w:rsidP="00D00D55">
      <w:pPr>
        <w:tabs>
          <w:tab w:val="left" w:pos="2180"/>
        </w:tabs>
        <w:ind w:left="2198" w:right="-441" w:hangingChars="782" w:hanging="2198"/>
        <w:rPr>
          <w:rFonts w:ascii="Arial" w:hAnsi="Arial" w:cs="Arial"/>
          <w:b/>
          <w:color w:val="FF0000"/>
          <w:sz w:val="28"/>
          <w:szCs w:val="28"/>
          <w:lang w:val="en-GB"/>
        </w:rPr>
      </w:pPr>
      <w:r>
        <w:rPr>
          <w:rFonts w:ascii="Arial" w:hAnsi="Arial"/>
          <w:b/>
          <w:sz w:val="28"/>
          <w:szCs w:val="28"/>
          <w:lang w:val="en-GB"/>
        </w:rPr>
        <w:t>Title:</w:t>
      </w:r>
      <w:r>
        <w:rPr>
          <w:b/>
          <w:sz w:val="28"/>
          <w:szCs w:val="28"/>
          <w:lang w:val="en-GB"/>
        </w:rPr>
        <w:tab/>
      </w:r>
      <w:r w:rsidR="001B559E">
        <w:rPr>
          <w:rFonts w:ascii="Arial" w:hAnsi="Arial" w:cs="Arial"/>
          <w:b/>
          <w:sz w:val="28"/>
          <w:szCs w:val="28"/>
          <w:lang w:val="en-GB"/>
        </w:rPr>
        <w:t>Resou</w:t>
      </w:r>
      <w:r w:rsidR="009F470A">
        <w:rPr>
          <w:rFonts w:ascii="Arial" w:hAnsi="Arial" w:cs="Arial"/>
          <w:b/>
          <w:sz w:val="28"/>
          <w:szCs w:val="28"/>
          <w:lang w:val="en-GB"/>
        </w:rPr>
        <w:t>rce allocation for NB-PUSCH</w:t>
      </w:r>
    </w:p>
    <w:p w14:paraId="545A341D" w14:textId="77777777" w:rsidR="00E5406D" w:rsidRDefault="00E5406D">
      <w:pPr>
        <w:tabs>
          <w:tab w:val="left" w:pos="1985"/>
          <w:tab w:val="left" w:pos="2160"/>
          <w:tab w:val="left" w:pos="3790"/>
        </w:tabs>
        <w:ind w:right="-441"/>
        <w:rPr>
          <w:rFonts w:ascii="Arial" w:hAnsi="Arial" w:cs="Arial"/>
          <w:b/>
          <w:sz w:val="28"/>
          <w:szCs w:val="28"/>
          <w:lang w:val="en-GB"/>
        </w:rPr>
      </w:pPr>
      <w:r>
        <w:rPr>
          <w:rFonts w:ascii="Arial" w:hAnsi="Arial"/>
          <w:b/>
          <w:sz w:val="28"/>
          <w:szCs w:val="28"/>
          <w:lang w:val="en-GB"/>
        </w:rPr>
        <w:t>Agenda Item:</w:t>
      </w:r>
      <w:r>
        <w:rPr>
          <w:rFonts w:ascii="Arial" w:hAnsi="Arial"/>
          <w:b/>
          <w:sz w:val="28"/>
          <w:szCs w:val="28"/>
          <w:lang w:val="en-GB"/>
        </w:rPr>
        <w:tab/>
      </w:r>
      <w:r>
        <w:rPr>
          <w:b/>
          <w:color w:val="000000"/>
          <w:sz w:val="28"/>
          <w:szCs w:val="28"/>
          <w:lang w:val="en-GB"/>
        </w:rPr>
        <w:tab/>
      </w:r>
      <w:r w:rsidR="004B0E2C">
        <w:rPr>
          <w:rFonts w:ascii="Arial" w:hAnsi="Arial" w:cs="Arial" w:hint="eastAsia"/>
          <w:b/>
          <w:color w:val="000000"/>
          <w:sz w:val="28"/>
          <w:szCs w:val="28"/>
          <w:lang w:val="en-GB"/>
        </w:rPr>
        <w:t>2.3.1</w:t>
      </w:r>
    </w:p>
    <w:p w14:paraId="238E2151" w14:textId="77777777" w:rsidR="00E5406D" w:rsidRDefault="00E5406D">
      <w:pPr>
        <w:pBdr>
          <w:bottom w:val="single" w:sz="6" w:space="2" w:color="auto"/>
        </w:pBdr>
        <w:rPr>
          <w:rFonts w:ascii="Arial" w:hAnsi="Arial" w:cs="Arial"/>
          <w:b/>
          <w:sz w:val="28"/>
          <w:szCs w:val="28"/>
          <w:lang w:val="en-GB"/>
        </w:rPr>
      </w:pPr>
      <w:r>
        <w:rPr>
          <w:rFonts w:ascii="Arial" w:hAnsi="Arial" w:cs="Arial"/>
          <w:b/>
          <w:sz w:val="28"/>
          <w:szCs w:val="28"/>
          <w:lang w:val="en-GB"/>
        </w:rPr>
        <w:t>Document for:</w:t>
      </w:r>
      <w:r>
        <w:rPr>
          <w:rFonts w:ascii="Arial" w:hAnsi="Arial" w:cs="Arial"/>
          <w:b/>
          <w:sz w:val="28"/>
          <w:szCs w:val="28"/>
          <w:lang w:val="en-GB"/>
        </w:rPr>
        <w:tab/>
        <w:t xml:space="preserve">Discussion and Decision </w:t>
      </w:r>
      <w:bookmarkStart w:id="3" w:name="DocumentFor"/>
      <w:bookmarkEnd w:id="0"/>
      <w:bookmarkEnd w:id="3"/>
    </w:p>
    <w:p w14:paraId="1EA0DFAB" w14:textId="77777777" w:rsidR="00E5406D" w:rsidRDefault="00E5406D">
      <w:pPr>
        <w:pStyle w:val="1"/>
        <w:tabs>
          <w:tab w:val="clear" w:pos="574"/>
          <w:tab w:val="num" w:pos="567"/>
        </w:tabs>
        <w:spacing w:after="120"/>
        <w:ind w:left="567" w:hanging="567"/>
        <w:rPr>
          <w:rFonts w:cs="Arial"/>
          <w:b/>
          <w:lang w:val="en-GB"/>
        </w:rPr>
      </w:pPr>
      <w:r>
        <w:rPr>
          <w:rFonts w:cs="Arial"/>
          <w:b/>
          <w:lang w:val="en-GB"/>
        </w:rPr>
        <w:t>Introduction</w:t>
      </w:r>
    </w:p>
    <w:p w14:paraId="1CB1624A" w14:textId="081CE751" w:rsidR="00EA44F3" w:rsidRPr="00EA44F3" w:rsidRDefault="00C33311" w:rsidP="00D40197">
      <w:pPr>
        <w:jc w:val="both"/>
        <w:rPr>
          <w:rFonts w:eastAsia="SimSun"/>
          <w:lang w:val="en-GB" w:eastAsia="zh-CN"/>
        </w:rPr>
      </w:pPr>
      <w:r>
        <w:rPr>
          <w:rFonts w:eastAsia="SimSun" w:hint="eastAsia"/>
          <w:lang w:val="en-GB" w:eastAsia="zh-CN"/>
        </w:rPr>
        <w:t xml:space="preserve">At </w:t>
      </w:r>
      <w:r w:rsidR="007409C8">
        <w:rPr>
          <w:rFonts w:eastAsia="SimSun"/>
          <w:lang w:val="en-GB" w:eastAsia="zh-CN"/>
        </w:rPr>
        <w:t>the 1</w:t>
      </w:r>
      <w:r w:rsidR="007409C8" w:rsidRPr="007409C8">
        <w:rPr>
          <w:rFonts w:eastAsia="SimSun"/>
          <w:vertAlign w:val="superscript"/>
          <w:lang w:val="en-GB" w:eastAsia="zh-CN"/>
        </w:rPr>
        <w:t>st</w:t>
      </w:r>
      <w:r w:rsidR="007409C8">
        <w:rPr>
          <w:rFonts w:eastAsia="SimSun"/>
          <w:lang w:val="en-GB" w:eastAsia="zh-CN"/>
        </w:rPr>
        <w:t xml:space="preserve"> </w:t>
      </w:r>
      <w:r>
        <w:rPr>
          <w:rFonts w:eastAsia="SimSun" w:hint="eastAsia"/>
          <w:lang w:val="en-GB" w:eastAsia="zh-CN"/>
        </w:rPr>
        <w:t>RAN</w:t>
      </w:r>
      <w:r w:rsidR="00A06895">
        <w:rPr>
          <w:rFonts w:eastAsia="SimSun"/>
          <w:lang w:val="en-GB" w:eastAsia="zh-CN"/>
        </w:rPr>
        <w:t>1</w:t>
      </w:r>
      <w:r>
        <w:rPr>
          <w:rFonts w:eastAsia="SimSun" w:hint="eastAsia"/>
          <w:lang w:val="en-GB" w:eastAsia="zh-CN"/>
        </w:rPr>
        <w:t xml:space="preserve"> </w:t>
      </w:r>
      <w:r w:rsidR="00A06895">
        <w:rPr>
          <w:rFonts w:eastAsia="SimSun"/>
          <w:lang w:val="en-GB" w:eastAsia="zh-CN"/>
        </w:rPr>
        <w:t>NB-IoT ad-hoc meeting</w:t>
      </w:r>
      <w:r w:rsidR="00363114">
        <w:rPr>
          <w:rFonts w:eastAsia="SimSun"/>
          <w:lang w:val="en-GB" w:eastAsia="zh-CN"/>
        </w:rPr>
        <w:t>, the following agreement</w:t>
      </w:r>
      <w:r w:rsidR="00A06895">
        <w:rPr>
          <w:rFonts w:eastAsia="SimSun"/>
          <w:lang w:val="en-GB" w:eastAsia="zh-CN"/>
        </w:rPr>
        <w:t>s has been made</w:t>
      </w:r>
      <w:r w:rsidR="008D28DA">
        <w:rPr>
          <w:rFonts w:eastAsia="SimSun"/>
          <w:lang w:val="en-GB" w:eastAsia="zh-CN"/>
        </w:rPr>
        <w:t xml:space="preserve"> </w:t>
      </w:r>
      <w:r w:rsidR="00A06895">
        <w:rPr>
          <w:rFonts w:eastAsia="SimSun"/>
          <w:lang w:val="en-GB" w:eastAsia="zh-CN"/>
        </w:rPr>
        <w:t>[</w:t>
      </w:r>
      <w:r w:rsidR="007409C8">
        <w:rPr>
          <w:rFonts w:eastAsia="SimSun"/>
          <w:lang w:val="en-GB" w:eastAsia="zh-CN"/>
        </w:rPr>
        <w:t>1</w:t>
      </w:r>
      <w:r w:rsidR="00A06895">
        <w:rPr>
          <w:rFonts w:eastAsia="SimSun"/>
          <w:lang w:val="en-GB" w:eastAsia="zh-CN"/>
        </w:rPr>
        <w:t>]</w:t>
      </w:r>
      <w:r w:rsidR="00EA44F3">
        <w:rPr>
          <w:rFonts w:eastAsia="SimSun"/>
          <w:lang w:val="en-GB" w:eastAsia="zh-CN"/>
        </w:rPr>
        <w:t>.</w:t>
      </w:r>
    </w:p>
    <w:tbl>
      <w:tblPr>
        <w:tblStyle w:val="ae"/>
        <w:tblW w:w="0" w:type="auto"/>
        <w:tblLook w:val="04A0" w:firstRow="1" w:lastRow="0" w:firstColumn="1" w:lastColumn="0" w:noHBand="0" w:noVBand="1"/>
      </w:tblPr>
      <w:tblGrid>
        <w:gridCol w:w="9954"/>
      </w:tblGrid>
      <w:tr w:rsidR="00694781" w14:paraId="2F0072CB" w14:textId="77777777" w:rsidTr="00694781">
        <w:tc>
          <w:tcPr>
            <w:tcW w:w="9954" w:type="dxa"/>
          </w:tcPr>
          <w:p w14:paraId="3F40B01C" w14:textId="77777777" w:rsidR="00694781" w:rsidRPr="00EA44F3" w:rsidRDefault="00694781" w:rsidP="000B7556">
            <w:pPr>
              <w:jc w:val="both"/>
              <w:rPr>
                <w:rFonts w:eastAsia="ＭＳ 明朝"/>
                <w:b/>
                <w:i/>
                <w:highlight w:val="green"/>
                <w:u w:val="single"/>
              </w:rPr>
            </w:pPr>
            <w:r w:rsidRPr="005768EB">
              <w:rPr>
                <w:rFonts w:eastAsia="ＭＳ 明朝"/>
                <w:b/>
                <w:highlight w:val="green"/>
                <w:u w:val="single"/>
              </w:rPr>
              <w:t>Agreement</w:t>
            </w:r>
            <w:r w:rsidRPr="00225AFB">
              <w:rPr>
                <w:rFonts w:eastAsia="ＭＳ 明朝"/>
                <w:b/>
                <w:i/>
                <w:highlight w:val="green"/>
                <w:u w:val="single"/>
              </w:rPr>
              <w:t xml:space="preserve">: </w:t>
            </w:r>
          </w:p>
          <w:p w14:paraId="2FB0FE43" w14:textId="77777777" w:rsidR="00694781" w:rsidRPr="00EE7123" w:rsidRDefault="00694781" w:rsidP="000B7556">
            <w:pPr>
              <w:numPr>
                <w:ilvl w:val="0"/>
                <w:numId w:val="39"/>
              </w:numPr>
              <w:jc w:val="both"/>
              <w:rPr>
                <w:rFonts w:eastAsia="ＭＳ 明朝"/>
              </w:rPr>
            </w:pPr>
            <w:r w:rsidRPr="00EE7123">
              <w:rPr>
                <w:rFonts w:eastAsia="ＭＳ 明朝"/>
              </w:rPr>
              <w:t>For 15kHz subcarrier spacing, OFDM/SC-FDMA symbol bo</w:t>
            </w:r>
            <w:r>
              <w:rPr>
                <w:rFonts w:eastAsia="ＭＳ 明朝"/>
              </w:rPr>
              <w:t xml:space="preserve">undary is no change from </w:t>
            </w:r>
            <w:r>
              <w:rPr>
                <w:rFonts w:eastAsia="ＭＳ 明朝" w:hint="eastAsia"/>
              </w:rPr>
              <w:t>LTE</w:t>
            </w:r>
            <w:r w:rsidRPr="00EE7123">
              <w:rPr>
                <w:rFonts w:eastAsia="ＭＳ 明朝"/>
              </w:rPr>
              <w:t xml:space="preserve"> </w:t>
            </w:r>
          </w:p>
          <w:p w14:paraId="34170CE2" w14:textId="77777777" w:rsidR="00694781" w:rsidRDefault="00694781" w:rsidP="000B7556">
            <w:pPr>
              <w:numPr>
                <w:ilvl w:val="0"/>
                <w:numId w:val="39"/>
              </w:numPr>
              <w:jc w:val="both"/>
              <w:rPr>
                <w:rFonts w:eastAsia="ＭＳ 明朝"/>
              </w:rPr>
            </w:pPr>
            <w:r>
              <w:rPr>
                <w:rFonts w:eastAsia="ＭＳ 明朝" w:hint="eastAsia"/>
              </w:rPr>
              <w:t>At least for FDD with the normal CP case,</w:t>
            </w:r>
          </w:p>
          <w:p w14:paraId="73560AF2" w14:textId="77777777" w:rsidR="00694781" w:rsidRPr="00EE7123" w:rsidRDefault="00694781" w:rsidP="000B7556">
            <w:pPr>
              <w:numPr>
                <w:ilvl w:val="1"/>
                <w:numId w:val="39"/>
              </w:numPr>
              <w:jc w:val="both"/>
              <w:rPr>
                <w:rFonts w:eastAsia="ＭＳ 明朝"/>
              </w:rPr>
            </w:pPr>
            <w:r w:rsidRPr="00EE7123">
              <w:rPr>
                <w:rFonts w:eastAsia="ＭＳ 明朝"/>
              </w:rPr>
              <w:t xml:space="preserve">For 3.75kHz subcarrier spacing of uplink, </w:t>
            </w:r>
          </w:p>
          <w:p w14:paraId="46EEE5BE" w14:textId="77777777" w:rsidR="00694781" w:rsidRPr="00983BBD" w:rsidRDefault="00694781" w:rsidP="000B7556">
            <w:pPr>
              <w:numPr>
                <w:ilvl w:val="2"/>
                <w:numId w:val="39"/>
              </w:numPr>
              <w:jc w:val="both"/>
              <w:rPr>
                <w:rFonts w:eastAsia="ＭＳ 明朝"/>
              </w:rPr>
            </w:pPr>
            <w:r w:rsidRPr="00EE7123">
              <w:rPr>
                <w:rFonts w:eastAsia="ＭＳ 明朝"/>
              </w:rPr>
              <w:t>Defi</w:t>
            </w:r>
            <w:r w:rsidRPr="00983BBD">
              <w:rPr>
                <w:rFonts w:eastAsia="ＭＳ 明朝"/>
              </w:rPr>
              <w:t xml:space="preserve">ne a 2ms </w:t>
            </w:r>
            <w:r w:rsidRPr="00983BBD">
              <w:rPr>
                <w:rFonts w:eastAsia="ＭＳ 明朝" w:hint="eastAsia"/>
              </w:rPr>
              <w:t>NB-slot</w:t>
            </w:r>
            <w:r w:rsidRPr="00983BBD">
              <w:rPr>
                <w:rFonts w:eastAsia="ＭＳ 明朝"/>
              </w:rPr>
              <w:t xml:space="preserve">, there are 7 symbols. </w:t>
            </w:r>
          </w:p>
          <w:p w14:paraId="55F07F5E" w14:textId="77777777" w:rsidR="00694781" w:rsidRPr="00174523" w:rsidRDefault="00694781" w:rsidP="000B7556">
            <w:pPr>
              <w:numPr>
                <w:ilvl w:val="2"/>
                <w:numId w:val="39"/>
              </w:numPr>
              <w:jc w:val="both"/>
              <w:rPr>
                <w:rFonts w:eastAsia="ＭＳ 明朝"/>
              </w:rPr>
            </w:pPr>
            <w:r>
              <w:rPr>
                <w:rFonts w:eastAsia="ＭＳ 明朝"/>
              </w:rPr>
              <w:t>One symbol co</w:t>
            </w:r>
            <w:r w:rsidRPr="00E02751">
              <w:rPr>
                <w:rFonts w:eastAsia="ＭＳ 明朝"/>
              </w:rPr>
              <w:t>nsist</w:t>
            </w:r>
            <w:r w:rsidRPr="00E02751">
              <w:rPr>
                <w:rFonts w:eastAsia="ＭＳ 明朝" w:hint="eastAsia"/>
              </w:rPr>
              <w:t>s</w:t>
            </w:r>
            <w:r w:rsidRPr="00E02751">
              <w:rPr>
                <w:rFonts w:eastAsia="ＭＳ 明朝"/>
              </w:rPr>
              <w:t xml:space="preserve"> </w:t>
            </w:r>
            <w:r w:rsidRPr="00E02751">
              <w:rPr>
                <w:rFonts w:eastAsia="ＭＳ 明朝" w:hint="eastAsia"/>
              </w:rPr>
              <w:t>of</w:t>
            </w:r>
            <w:r w:rsidRPr="00E02751">
              <w:rPr>
                <w:rFonts w:eastAsia="ＭＳ 明朝"/>
              </w:rPr>
              <w:t xml:space="preserve"> [FFS]</w:t>
            </w:r>
            <w:r w:rsidRPr="00E02751">
              <w:rPr>
                <w:rFonts w:eastAsia="ＭＳ 明朝" w:hint="eastAsia"/>
              </w:rPr>
              <w:t xml:space="preserve"> </w:t>
            </w:r>
            <w:r w:rsidRPr="00E02751">
              <w:rPr>
                <w:rFonts w:eastAsia="ＭＳ 明朝"/>
              </w:rPr>
              <w:t>Ts of symbol with CP length of [FFS] Ts assuming Ts=1/1.92MHz</w:t>
            </w:r>
            <w:r>
              <w:rPr>
                <w:rFonts w:eastAsia="ＭＳ 明朝" w:hint="eastAsia"/>
              </w:rPr>
              <w:t>.</w:t>
            </w:r>
            <w:r w:rsidRPr="00BA1CE8">
              <w:rPr>
                <w:rFonts w:ascii="Century" w:eastAsia="ＭＳ 明朝" w:hAnsi="Calibri"/>
                <w:color w:val="000000"/>
                <w:kern w:val="24"/>
                <w:sz w:val="40"/>
                <w:szCs w:val="40"/>
              </w:rPr>
              <w:t xml:space="preserve"> </w:t>
            </w:r>
            <w:r w:rsidRPr="00174523">
              <w:rPr>
                <w:rFonts w:eastAsia="ＭＳ 明朝"/>
              </w:rPr>
              <w:t xml:space="preserve">Editor will take care </w:t>
            </w:r>
            <w:r>
              <w:rPr>
                <w:rFonts w:eastAsia="ＭＳ 明朝" w:hint="eastAsia"/>
              </w:rPr>
              <w:t xml:space="preserve">how to capture </w:t>
            </w:r>
            <w:r>
              <w:rPr>
                <w:rFonts w:eastAsia="ＭＳ 明朝"/>
              </w:rPr>
              <w:t>Ts value</w:t>
            </w:r>
            <w:r>
              <w:rPr>
                <w:rFonts w:eastAsia="ＭＳ 明朝" w:hint="eastAsia"/>
              </w:rPr>
              <w:t xml:space="preserve"> in the spec.</w:t>
            </w:r>
          </w:p>
          <w:p w14:paraId="06530EB8" w14:textId="77777777" w:rsidR="00694781" w:rsidRPr="00983BBD" w:rsidRDefault="00694781" w:rsidP="000B7556">
            <w:pPr>
              <w:numPr>
                <w:ilvl w:val="2"/>
                <w:numId w:val="39"/>
              </w:numPr>
              <w:jc w:val="both"/>
              <w:rPr>
                <w:rFonts w:eastAsia="ＭＳ 明朝"/>
              </w:rPr>
            </w:pPr>
            <w:r w:rsidRPr="00983BBD">
              <w:rPr>
                <w:rFonts w:eastAsia="ＭＳ 明朝"/>
              </w:rPr>
              <w:t>The above symbols are located from the beginning of 2ms period. FFS t</w:t>
            </w:r>
            <w:r>
              <w:rPr>
                <w:rFonts w:eastAsia="ＭＳ 明朝"/>
              </w:rPr>
              <w:t xml:space="preserve">he usage of the remaining </w:t>
            </w:r>
            <w:r>
              <w:rPr>
                <w:rFonts w:eastAsia="ＭＳ 明朝" w:hint="eastAsia"/>
              </w:rPr>
              <w:t>time in the NB-slot if there is the remaining time</w:t>
            </w:r>
          </w:p>
          <w:p w14:paraId="3B686CF4" w14:textId="77777777" w:rsidR="00694781" w:rsidRPr="00EE7123" w:rsidRDefault="00694781" w:rsidP="000B7556">
            <w:pPr>
              <w:numPr>
                <w:ilvl w:val="2"/>
                <w:numId w:val="39"/>
              </w:numPr>
              <w:jc w:val="both"/>
              <w:rPr>
                <w:rFonts w:eastAsia="ＭＳ 明朝"/>
              </w:rPr>
            </w:pPr>
            <w:r w:rsidRPr="00983BBD">
              <w:rPr>
                <w:rFonts w:eastAsia="ＭＳ 明朝"/>
              </w:rPr>
              <w:t xml:space="preserve">The 2ms </w:t>
            </w:r>
            <w:r w:rsidRPr="00983BBD">
              <w:rPr>
                <w:rFonts w:eastAsia="ＭＳ 明朝" w:hint="eastAsia"/>
              </w:rPr>
              <w:t>NB-slot</w:t>
            </w:r>
            <w:r w:rsidRPr="00983BBD">
              <w:rPr>
                <w:rFonts w:eastAsia="ＭＳ 明朝"/>
              </w:rPr>
              <w:t xml:space="preserve"> boundary is aligned with LTE subframe boundary. FFS among odd only or even</w:t>
            </w:r>
            <w:r w:rsidRPr="00EE7123">
              <w:rPr>
                <w:rFonts w:eastAsia="ＭＳ 明朝"/>
              </w:rPr>
              <w:t xml:space="preserve"> o</w:t>
            </w:r>
            <w:r>
              <w:rPr>
                <w:rFonts w:eastAsia="ＭＳ 明朝"/>
              </w:rPr>
              <w:t>nly or to support both even/odd</w:t>
            </w:r>
          </w:p>
          <w:p w14:paraId="3028AAC0" w14:textId="77777777" w:rsidR="00694781" w:rsidRPr="00EE7123" w:rsidRDefault="00694781" w:rsidP="000B7556">
            <w:pPr>
              <w:numPr>
                <w:ilvl w:val="2"/>
                <w:numId w:val="39"/>
              </w:numPr>
              <w:jc w:val="both"/>
              <w:rPr>
                <w:rFonts w:eastAsia="ＭＳ 明朝"/>
              </w:rPr>
            </w:pPr>
            <w:r w:rsidRPr="00EE7123">
              <w:rPr>
                <w:rFonts w:eastAsia="ＭＳ 明朝"/>
              </w:rPr>
              <w:t xml:space="preserve">FFS on collision of LTE SRS for in band mode </w:t>
            </w:r>
          </w:p>
          <w:p w14:paraId="232B66FC" w14:textId="77777777" w:rsidR="00694781" w:rsidRPr="00EE7123" w:rsidRDefault="00694781" w:rsidP="000B7556">
            <w:pPr>
              <w:numPr>
                <w:ilvl w:val="3"/>
                <w:numId w:val="39"/>
              </w:numPr>
              <w:jc w:val="both"/>
              <w:rPr>
                <w:rFonts w:eastAsia="ＭＳ 明朝"/>
              </w:rPr>
            </w:pPr>
            <w:r w:rsidRPr="00EE7123">
              <w:rPr>
                <w:rFonts w:eastAsia="ＭＳ 明朝"/>
              </w:rPr>
              <w:t>Opt 1: eNB scheduling or impl</w:t>
            </w:r>
            <w:r>
              <w:rPr>
                <w:rFonts w:eastAsia="ＭＳ 明朝" w:hint="eastAsia"/>
              </w:rPr>
              <w:t>ementation</w:t>
            </w:r>
          </w:p>
          <w:p w14:paraId="531AA637" w14:textId="77777777" w:rsidR="00694781" w:rsidRPr="00EE7123" w:rsidRDefault="00694781" w:rsidP="000B7556">
            <w:pPr>
              <w:numPr>
                <w:ilvl w:val="3"/>
                <w:numId w:val="39"/>
              </w:numPr>
              <w:jc w:val="both"/>
              <w:rPr>
                <w:rFonts w:eastAsia="ＭＳ 明朝"/>
              </w:rPr>
            </w:pPr>
            <w:r w:rsidRPr="00EE7123">
              <w:rPr>
                <w:rFonts w:eastAsia="ＭＳ 明朝"/>
              </w:rPr>
              <w:t xml:space="preserve">Opt 2: puncture/rate matching of 3.75kHz transmission to avoid the collision </w:t>
            </w:r>
          </w:p>
          <w:p w14:paraId="40676F8F" w14:textId="77777777" w:rsidR="00694781" w:rsidRDefault="00694781" w:rsidP="000B7556">
            <w:pPr>
              <w:numPr>
                <w:ilvl w:val="3"/>
                <w:numId w:val="39"/>
              </w:numPr>
              <w:jc w:val="both"/>
              <w:rPr>
                <w:rFonts w:eastAsia="ＭＳ 明朝"/>
              </w:rPr>
            </w:pPr>
            <w:r w:rsidRPr="00EE7123">
              <w:rPr>
                <w:rFonts w:eastAsia="ＭＳ 明朝"/>
              </w:rPr>
              <w:t xml:space="preserve">Opt 3: define a </w:t>
            </w:r>
            <w:r>
              <w:rPr>
                <w:rFonts w:eastAsia="ＭＳ 明朝"/>
              </w:rPr>
              <w:t>GP to avoid potential collision</w:t>
            </w:r>
          </w:p>
          <w:p w14:paraId="5B2FAA26" w14:textId="77777777" w:rsidR="00694781" w:rsidRPr="008D3170" w:rsidRDefault="00694781" w:rsidP="000B7556">
            <w:pPr>
              <w:numPr>
                <w:ilvl w:val="3"/>
                <w:numId w:val="39"/>
              </w:numPr>
              <w:jc w:val="both"/>
              <w:rPr>
                <w:rFonts w:eastAsia="ＭＳ 明朝"/>
              </w:rPr>
            </w:pPr>
            <w:r w:rsidRPr="00EE7123">
              <w:rPr>
                <w:rFonts w:eastAsia="ＭＳ 明朝"/>
              </w:rPr>
              <w:t xml:space="preserve">Note combination of above </w:t>
            </w:r>
            <w:r>
              <w:rPr>
                <w:rFonts w:eastAsia="ＭＳ 明朝"/>
              </w:rPr>
              <w:t>options can also be considered.</w:t>
            </w:r>
          </w:p>
          <w:p w14:paraId="4E9F4E8B" w14:textId="77777777" w:rsidR="00694781" w:rsidRPr="00FA54F8" w:rsidRDefault="00694781" w:rsidP="000B7556">
            <w:pPr>
              <w:numPr>
                <w:ilvl w:val="0"/>
                <w:numId w:val="39"/>
              </w:numPr>
              <w:jc w:val="both"/>
              <w:rPr>
                <w:rFonts w:eastAsia="ＭＳ 明朝"/>
              </w:rPr>
            </w:pPr>
            <w:r w:rsidRPr="0092241F">
              <w:rPr>
                <w:rFonts w:eastAsia="ＭＳ 明朝"/>
              </w:rPr>
              <w:t>One reso</w:t>
            </w:r>
            <w:r w:rsidRPr="00FA54F8">
              <w:rPr>
                <w:rFonts w:eastAsia="ＭＳ 明朝"/>
              </w:rPr>
              <w:t xml:space="preserve">urce unit schedulable in PUSCH transmission </w:t>
            </w:r>
            <w:r w:rsidRPr="00FA54F8">
              <w:rPr>
                <w:rFonts w:eastAsia="ＭＳ 明朝" w:hint="eastAsia"/>
              </w:rPr>
              <w:t xml:space="preserve">for the data </w:t>
            </w:r>
            <w:r w:rsidRPr="00FA54F8">
              <w:rPr>
                <w:rFonts w:eastAsia="ＭＳ 明朝"/>
              </w:rPr>
              <w:t>consists of fixed [X] msec</w:t>
            </w:r>
            <w:r w:rsidRPr="00FA54F8">
              <w:rPr>
                <w:rFonts w:eastAsia="ＭＳ 明朝" w:hint="eastAsia"/>
              </w:rPr>
              <w:t xml:space="preserve"> at least for FDD</w:t>
            </w:r>
          </w:p>
          <w:p w14:paraId="50950310" w14:textId="77777777" w:rsidR="00694781" w:rsidRPr="00FA54F8" w:rsidRDefault="00694781" w:rsidP="000B7556">
            <w:pPr>
              <w:numPr>
                <w:ilvl w:val="1"/>
                <w:numId w:val="39"/>
              </w:numPr>
              <w:jc w:val="both"/>
              <w:rPr>
                <w:rFonts w:eastAsia="ＭＳ 明朝"/>
              </w:rPr>
            </w:pPr>
            <w:r w:rsidRPr="00FA54F8">
              <w:rPr>
                <w:rFonts w:eastAsia="ＭＳ 明朝"/>
              </w:rPr>
              <w:t>X(1</w:t>
            </w:r>
            <w:r w:rsidRPr="00FA54F8">
              <w:rPr>
                <w:rFonts w:eastAsia="ＭＳ 明朝"/>
                <w:vertAlign w:val="subscript"/>
              </w:rPr>
              <w:t>15kHz</w:t>
            </w:r>
            <w:r w:rsidRPr="00FA54F8">
              <w:rPr>
                <w:rFonts w:eastAsia="ＭＳ 明朝"/>
              </w:rPr>
              <w:t>) is 8 for 15 kHz case with single tone transmission</w:t>
            </w:r>
          </w:p>
          <w:p w14:paraId="7FA34B1C" w14:textId="77777777" w:rsidR="00694781" w:rsidRPr="008C7930" w:rsidRDefault="00694781" w:rsidP="000B7556">
            <w:pPr>
              <w:numPr>
                <w:ilvl w:val="1"/>
                <w:numId w:val="39"/>
              </w:numPr>
              <w:jc w:val="both"/>
              <w:rPr>
                <w:rFonts w:eastAsia="ＭＳ 明朝"/>
              </w:rPr>
            </w:pPr>
            <w:r w:rsidRPr="00FA54F8">
              <w:rPr>
                <w:rFonts w:eastAsia="ＭＳ 明朝"/>
              </w:rPr>
              <w:t>X(1</w:t>
            </w:r>
            <w:r w:rsidRPr="00FA54F8">
              <w:rPr>
                <w:rFonts w:eastAsia="ＭＳ 明朝"/>
                <w:vertAlign w:val="subscript"/>
              </w:rPr>
              <w:t>3.75kHz</w:t>
            </w:r>
            <w:r w:rsidRPr="00FA54F8">
              <w:rPr>
                <w:rFonts w:eastAsia="ＭＳ 明朝"/>
              </w:rPr>
              <w:t>) is 32 for 3.75 kHz case with single tone transmission</w:t>
            </w:r>
          </w:p>
          <w:p w14:paraId="36856A42" w14:textId="77777777" w:rsidR="00694781" w:rsidRPr="00FA54F8" w:rsidRDefault="00694781" w:rsidP="000B7556">
            <w:pPr>
              <w:numPr>
                <w:ilvl w:val="1"/>
                <w:numId w:val="39"/>
              </w:numPr>
              <w:jc w:val="both"/>
              <w:rPr>
                <w:rFonts w:eastAsia="ＭＳ 明朝"/>
              </w:rPr>
            </w:pPr>
            <w:r w:rsidRPr="00FA54F8">
              <w:rPr>
                <w:rFonts w:eastAsia="ＭＳ 明朝"/>
              </w:rPr>
              <w:t>In case of multiple tones</w:t>
            </w:r>
            <w:r w:rsidRPr="00FA54F8">
              <w:rPr>
                <w:rFonts w:eastAsia="ＭＳ 明朝" w:hint="eastAsia"/>
              </w:rPr>
              <w:t xml:space="preserve"> is allocated for one UE</w:t>
            </w:r>
            <w:r w:rsidRPr="00FA54F8">
              <w:rPr>
                <w:rFonts w:eastAsia="ＭＳ 明朝"/>
              </w:rPr>
              <w:t>, X{m} is smaller than X(1</w:t>
            </w:r>
            <w:r w:rsidRPr="00FA54F8">
              <w:rPr>
                <w:rFonts w:eastAsia="ＭＳ 明朝"/>
                <w:vertAlign w:val="subscript"/>
              </w:rPr>
              <w:t>15kHz</w:t>
            </w:r>
            <w:r w:rsidRPr="00FA54F8">
              <w:rPr>
                <w:rFonts w:eastAsia="ＭＳ 明朝"/>
              </w:rPr>
              <w:t>)</w:t>
            </w:r>
          </w:p>
          <w:p w14:paraId="374A2DD5" w14:textId="77777777" w:rsidR="00694781" w:rsidRPr="00997E6E" w:rsidRDefault="00694781" w:rsidP="000B7556">
            <w:pPr>
              <w:numPr>
                <w:ilvl w:val="2"/>
                <w:numId w:val="39"/>
              </w:numPr>
              <w:jc w:val="both"/>
              <w:rPr>
                <w:rFonts w:eastAsia="ＭＳ 明朝"/>
              </w:rPr>
            </w:pPr>
            <w:r w:rsidRPr="00FA54F8">
              <w:rPr>
                <w:rFonts w:eastAsia="ＭＳ 明朝" w:hint="eastAsia"/>
              </w:rPr>
              <w:t xml:space="preserve">In case of 12 tones is allocated for one UE, </w:t>
            </w:r>
            <w:r w:rsidRPr="00FA54F8">
              <w:rPr>
                <w:rFonts w:eastAsia="ＭＳ 明朝"/>
              </w:rPr>
              <w:t>X</w:t>
            </w:r>
            <w:r w:rsidRPr="00FA54F8">
              <w:rPr>
                <w:rFonts w:eastAsia="ＭＳ 明朝" w:hint="eastAsia"/>
              </w:rPr>
              <w:t>{12}</w:t>
            </w:r>
            <w:r w:rsidRPr="00FA54F8">
              <w:rPr>
                <w:rFonts w:eastAsia="ＭＳ 明朝"/>
              </w:rPr>
              <w:t xml:space="preserve"> is</w:t>
            </w:r>
            <w:r w:rsidRPr="00FA54F8">
              <w:rPr>
                <w:rFonts w:eastAsia="ＭＳ 明朝" w:hint="eastAsia"/>
              </w:rPr>
              <w:t xml:space="preserve"> 1</w:t>
            </w:r>
          </w:p>
          <w:p w14:paraId="33CD25A3" w14:textId="77777777" w:rsidR="00694781" w:rsidRPr="0092241F" w:rsidRDefault="00694781" w:rsidP="000B7556">
            <w:pPr>
              <w:numPr>
                <w:ilvl w:val="0"/>
                <w:numId w:val="39"/>
              </w:numPr>
              <w:jc w:val="both"/>
              <w:rPr>
                <w:rFonts w:eastAsia="ＭＳ 明朝"/>
              </w:rPr>
            </w:pPr>
            <w:r>
              <w:rPr>
                <w:rFonts w:eastAsia="ＭＳ 明朝" w:hint="eastAsia"/>
              </w:rPr>
              <w:t>UL m</w:t>
            </w:r>
            <w:r>
              <w:rPr>
                <w:rFonts w:eastAsia="ＭＳ 明朝"/>
              </w:rPr>
              <w:t>ulti-tone</w:t>
            </w:r>
            <w:r>
              <w:rPr>
                <w:rFonts w:eastAsia="ＭＳ 明朝" w:hint="eastAsia"/>
              </w:rPr>
              <w:t xml:space="preserve"> transmission</w:t>
            </w:r>
            <w:r w:rsidRPr="0092241F">
              <w:rPr>
                <w:rFonts w:eastAsia="ＭＳ 明朝"/>
              </w:rPr>
              <w:t xml:space="preserve"> </w:t>
            </w:r>
            <w:r>
              <w:rPr>
                <w:rFonts w:eastAsia="ＭＳ 明朝" w:hint="eastAsia"/>
              </w:rPr>
              <w:t xml:space="preserve">for the data </w:t>
            </w:r>
            <w:r w:rsidRPr="0092241F">
              <w:rPr>
                <w:rFonts w:eastAsia="ＭＳ 明朝"/>
              </w:rPr>
              <w:t>with 12 tones is supported</w:t>
            </w:r>
          </w:p>
          <w:p w14:paraId="6029AF36" w14:textId="77777777" w:rsidR="00694781" w:rsidRPr="0092241F" w:rsidRDefault="00694781" w:rsidP="000B7556">
            <w:pPr>
              <w:numPr>
                <w:ilvl w:val="1"/>
                <w:numId w:val="39"/>
              </w:numPr>
              <w:jc w:val="both"/>
              <w:rPr>
                <w:rFonts w:eastAsia="ＭＳ 明朝"/>
              </w:rPr>
            </w:pPr>
            <w:r>
              <w:rPr>
                <w:rFonts w:eastAsia="ＭＳ 明朝" w:hint="eastAsia"/>
              </w:rPr>
              <w:t>UL m</w:t>
            </w:r>
            <w:r>
              <w:rPr>
                <w:rFonts w:eastAsia="ＭＳ 明朝"/>
              </w:rPr>
              <w:t xml:space="preserve">ulti-tone </w:t>
            </w:r>
            <w:r>
              <w:rPr>
                <w:rFonts w:eastAsia="ＭＳ 明朝" w:hint="eastAsia"/>
              </w:rPr>
              <w:t>transmission</w:t>
            </w:r>
            <w:r w:rsidRPr="0092241F">
              <w:rPr>
                <w:rFonts w:eastAsia="ＭＳ 明朝"/>
              </w:rPr>
              <w:t xml:space="preserve"> </w:t>
            </w:r>
            <w:r>
              <w:rPr>
                <w:rFonts w:eastAsia="ＭＳ 明朝" w:hint="eastAsia"/>
              </w:rPr>
              <w:t xml:space="preserve">for the data </w:t>
            </w:r>
            <w:r w:rsidRPr="0092241F">
              <w:rPr>
                <w:rFonts w:eastAsia="ＭＳ 明朝"/>
              </w:rPr>
              <w:t>also supports</w:t>
            </w:r>
            <w:r>
              <w:rPr>
                <w:rFonts w:eastAsia="ＭＳ 明朝"/>
              </w:rPr>
              <w:t xml:space="preserve"> following</w:t>
            </w:r>
            <w:r>
              <w:rPr>
                <w:rFonts w:eastAsia="ＭＳ 明朝" w:hint="eastAsia"/>
              </w:rPr>
              <w:t>s</w:t>
            </w:r>
            <w:r>
              <w:rPr>
                <w:rFonts w:eastAsia="ＭＳ 明朝"/>
              </w:rPr>
              <w:t xml:space="preserve"> </w:t>
            </w:r>
            <w:r w:rsidRPr="0092241F">
              <w:rPr>
                <w:rFonts w:eastAsia="ＭＳ 明朝"/>
              </w:rPr>
              <w:t xml:space="preserve">of numbers of multiple </w:t>
            </w:r>
          </w:p>
          <w:p w14:paraId="3A339205" w14:textId="77777777" w:rsidR="00694781" w:rsidRDefault="00694781" w:rsidP="000B7556">
            <w:pPr>
              <w:numPr>
                <w:ilvl w:val="2"/>
                <w:numId w:val="39"/>
              </w:numPr>
              <w:jc w:val="both"/>
              <w:rPr>
                <w:rFonts w:eastAsia="ＭＳ 明朝"/>
              </w:rPr>
            </w:pPr>
            <w:r>
              <w:rPr>
                <w:rFonts w:eastAsia="ＭＳ 明朝" w:hint="eastAsia"/>
              </w:rPr>
              <w:t>{3} with 4 msec resource unit size</w:t>
            </w:r>
          </w:p>
          <w:p w14:paraId="5CA131CD" w14:textId="57E2D1A3" w:rsidR="00694781" w:rsidRPr="00694781" w:rsidRDefault="00694781" w:rsidP="000B7556">
            <w:pPr>
              <w:numPr>
                <w:ilvl w:val="2"/>
                <w:numId w:val="39"/>
              </w:numPr>
              <w:jc w:val="both"/>
              <w:rPr>
                <w:rFonts w:eastAsia="SimSun"/>
                <w:lang w:val="en-GB" w:eastAsia="zh-CN"/>
              </w:rPr>
            </w:pPr>
            <w:r w:rsidRPr="00EA44F3">
              <w:rPr>
                <w:rFonts w:eastAsia="ＭＳ 明朝" w:hint="eastAsia"/>
              </w:rPr>
              <w:t>{6} with 2 msec resource unit size</w:t>
            </w:r>
          </w:p>
        </w:tc>
      </w:tr>
    </w:tbl>
    <w:p w14:paraId="0CFB9EF8" w14:textId="77777777" w:rsidR="00073A5D" w:rsidRDefault="00B72D74" w:rsidP="00D40197">
      <w:pPr>
        <w:jc w:val="both"/>
        <w:rPr>
          <w:lang w:val="en-GB"/>
        </w:rPr>
      </w:pPr>
      <w:r>
        <w:rPr>
          <w:rFonts w:eastAsia="SimSun"/>
          <w:lang w:val="en-GB" w:eastAsia="zh-CN"/>
        </w:rPr>
        <w:t>In this contribution, we discuss the resource allocation for NB-PUSCH</w:t>
      </w:r>
      <w:r w:rsidR="00D40197">
        <w:rPr>
          <w:rFonts w:hint="eastAsia"/>
          <w:lang w:val="en-GB"/>
        </w:rPr>
        <w:t>.</w:t>
      </w:r>
      <w:r w:rsidR="00D40197">
        <w:rPr>
          <w:lang w:val="en-GB"/>
        </w:rPr>
        <w:t xml:space="preserve"> </w:t>
      </w:r>
    </w:p>
    <w:p w14:paraId="2C0E485E" w14:textId="638298E2" w:rsidR="00E5406D" w:rsidRDefault="00E5406D">
      <w:pPr>
        <w:pStyle w:val="1"/>
        <w:spacing w:after="120"/>
        <w:ind w:left="567" w:hanging="567"/>
        <w:rPr>
          <w:rFonts w:cs="Arial"/>
          <w:b/>
          <w:lang w:val="en-GB"/>
        </w:rPr>
      </w:pPr>
      <w:r>
        <w:rPr>
          <w:rFonts w:cs="Arial"/>
          <w:b/>
          <w:lang w:val="en-GB"/>
        </w:rPr>
        <w:lastRenderedPageBreak/>
        <w:t>Discussion</w:t>
      </w:r>
      <w:r w:rsidR="00C23A74">
        <w:rPr>
          <w:rFonts w:cs="Arial"/>
          <w:b/>
          <w:lang w:val="en-GB"/>
        </w:rPr>
        <w:t>s</w:t>
      </w:r>
    </w:p>
    <w:p w14:paraId="66710B76" w14:textId="0EC35CF6" w:rsidR="00C14453" w:rsidRDefault="00C14453" w:rsidP="000B7556">
      <w:pPr>
        <w:pStyle w:val="2"/>
        <w:tabs>
          <w:tab w:val="clear" w:pos="1994"/>
          <w:tab w:val="num" w:pos="540"/>
        </w:tabs>
        <w:spacing w:afterLines="50" w:after="120" w:line="240" w:lineRule="auto"/>
        <w:ind w:left="0" w:firstLine="0"/>
        <w:rPr>
          <w:b/>
          <w:lang w:val="en-GB"/>
        </w:rPr>
      </w:pPr>
      <w:r>
        <w:rPr>
          <w:b/>
          <w:lang w:val="en-GB"/>
        </w:rPr>
        <w:t xml:space="preserve">Multiplexing of UEs with different resource unit size </w:t>
      </w:r>
    </w:p>
    <w:p w14:paraId="09B9EC7F" w14:textId="114D630F" w:rsidR="00C23A74" w:rsidRDefault="00C23A74" w:rsidP="000B7556">
      <w:pPr>
        <w:pStyle w:val="2"/>
        <w:numPr>
          <w:ilvl w:val="2"/>
          <w:numId w:val="1"/>
        </w:numPr>
        <w:tabs>
          <w:tab w:val="clear" w:pos="2138"/>
        </w:tabs>
        <w:spacing w:afterLines="50" w:after="120" w:line="240" w:lineRule="auto"/>
        <w:ind w:left="709" w:hanging="709"/>
        <w:rPr>
          <w:b/>
          <w:lang w:val="en-GB"/>
        </w:rPr>
      </w:pPr>
      <w:r>
        <w:rPr>
          <w:b/>
          <w:lang w:val="en-GB"/>
        </w:rPr>
        <w:t>Multiplexing of UEs with different resource unit size with 15 kHz subcarrier spacing</w:t>
      </w:r>
    </w:p>
    <w:p w14:paraId="629C2FD8" w14:textId="09776A1F" w:rsidR="00C14453" w:rsidRDefault="00C14453" w:rsidP="00C14453">
      <w:pPr>
        <w:spacing w:after="120"/>
        <w:jc w:val="both"/>
        <w:rPr>
          <w:lang w:val="en-GB"/>
        </w:rPr>
      </w:pPr>
      <w:r>
        <w:rPr>
          <w:rFonts w:eastAsia="SimSun" w:hint="eastAsia"/>
          <w:lang w:val="en-GB" w:eastAsia="zh-CN"/>
        </w:rPr>
        <w:t xml:space="preserve">At </w:t>
      </w:r>
      <w:r>
        <w:rPr>
          <w:rFonts w:eastAsia="SimSun"/>
          <w:lang w:val="en-GB" w:eastAsia="zh-CN"/>
        </w:rPr>
        <w:t>the 1</w:t>
      </w:r>
      <w:r w:rsidRPr="007409C8">
        <w:rPr>
          <w:rFonts w:eastAsia="SimSun"/>
          <w:vertAlign w:val="superscript"/>
          <w:lang w:val="en-GB" w:eastAsia="zh-CN"/>
        </w:rPr>
        <w:t>st</w:t>
      </w:r>
      <w:r>
        <w:rPr>
          <w:rFonts w:eastAsia="SimSun"/>
          <w:lang w:val="en-GB" w:eastAsia="zh-CN"/>
        </w:rPr>
        <w:t xml:space="preserve"> </w:t>
      </w:r>
      <w:r>
        <w:rPr>
          <w:rFonts w:eastAsia="SimSun" w:hint="eastAsia"/>
          <w:lang w:val="en-GB" w:eastAsia="zh-CN"/>
        </w:rPr>
        <w:t>RAN</w:t>
      </w:r>
      <w:r>
        <w:rPr>
          <w:rFonts w:eastAsia="SimSun"/>
          <w:lang w:val="en-GB" w:eastAsia="zh-CN"/>
        </w:rPr>
        <w:t>1</w:t>
      </w:r>
      <w:r>
        <w:rPr>
          <w:rFonts w:eastAsia="SimSun" w:hint="eastAsia"/>
          <w:lang w:val="en-GB" w:eastAsia="zh-CN"/>
        </w:rPr>
        <w:t xml:space="preserve"> </w:t>
      </w:r>
      <w:r>
        <w:rPr>
          <w:rFonts w:eastAsia="SimSun"/>
          <w:lang w:val="en-GB" w:eastAsia="zh-CN"/>
        </w:rPr>
        <w:t xml:space="preserve">NB-IoT ad-hoc meeting, </w:t>
      </w:r>
      <w:r>
        <w:rPr>
          <w:lang w:val="en-GB"/>
        </w:rPr>
        <w:t xml:space="preserve">it was agreed that the number of subcarriers assigned to UE should be one value chosen from set {1, 3, 6 and 12}. Figure 1 shows the agreed </w:t>
      </w:r>
      <w:r>
        <w:t xml:space="preserve">schedulable resource units for </w:t>
      </w:r>
      <w:r w:rsidR="006770D4">
        <w:rPr>
          <w:rFonts w:hint="eastAsia"/>
        </w:rPr>
        <w:t>15</w:t>
      </w:r>
      <w:r w:rsidR="006770D4">
        <w:t xml:space="preserve"> </w:t>
      </w:r>
      <w:r w:rsidR="006770D4">
        <w:rPr>
          <w:rFonts w:hint="eastAsia"/>
        </w:rPr>
        <w:t>kHz-subcarrier spacing signal</w:t>
      </w:r>
      <w:r>
        <w:t>.</w:t>
      </w:r>
    </w:p>
    <w:p w14:paraId="02684AFB" w14:textId="77777777" w:rsidR="00C14453" w:rsidRPr="006F4B80" w:rsidRDefault="00C14453" w:rsidP="00C14453">
      <w:pPr>
        <w:spacing w:after="120"/>
        <w:jc w:val="both"/>
        <w:rPr>
          <w:lang w:val="en-GB"/>
        </w:rPr>
      </w:pPr>
    </w:p>
    <w:tbl>
      <w:tblPr>
        <w:tblW w:w="9968" w:type="dxa"/>
        <w:tblLook w:val="04A0" w:firstRow="1" w:lastRow="0" w:firstColumn="1" w:lastColumn="0" w:noHBand="0" w:noVBand="1"/>
      </w:tblPr>
      <w:tblGrid>
        <w:gridCol w:w="9968"/>
      </w:tblGrid>
      <w:tr w:rsidR="00C14453" w:rsidRPr="00F1397A" w14:paraId="0BCBBAD7" w14:textId="77777777" w:rsidTr="008D62EB">
        <w:tc>
          <w:tcPr>
            <w:tcW w:w="9968" w:type="dxa"/>
            <w:shd w:val="clear" w:color="auto" w:fill="auto"/>
            <w:vAlign w:val="center"/>
          </w:tcPr>
          <w:p w14:paraId="76112BD6" w14:textId="77777777" w:rsidR="00C14453" w:rsidRPr="00F1397A" w:rsidRDefault="00C14453" w:rsidP="008D62EB">
            <w:pPr>
              <w:spacing w:after="120"/>
              <w:jc w:val="center"/>
              <w:rPr>
                <w:lang w:val="en-GB"/>
              </w:rPr>
            </w:pPr>
          </w:p>
        </w:tc>
      </w:tr>
      <w:tr w:rsidR="00C14453" w:rsidRPr="00F1397A" w14:paraId="18B436C0" w14:textId="77777777" w:rsidTr="008D62EB">
        <w:tc>
          <w:tcPr>
            <w:tcW w:w="9968" w:type="dxa"/>
            <w:shd w:val="clear" w:color="auto" w:fill="auto"/>
            <w:vAlign w:val="center"/>
          </w:tcPr>
          <w:p w14:paraId="21CB8B85" w14:textId="77777777" w:rsidR="00C14453" w:rsidRPr="00177E59" w:rsidRDefault="00C14453" w:rsidP="008D62EB">
            <w:pPr>
              <w:spacing w:after="120"/>
              <w:jc w:val="center"/>
            </w:pPr>
            <w:r>
              <w:object w:dxaOrig="10742" w:dyaOrig="4072" w14:anchorId="2BAA5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pt;height:146.3pt" o:ole="">
                  <v:imagedata r:id="rId8" o:title=""/>
                </v:shape>
                <o:OLEObject Type="Embed" ProgID="Visio.Drawing.11" ShapeID="_x0000_i1025" DrawAspect="Content" ObjectID="_1519654744" r:id="rId9"/>
              </w:object>
            </w:r>
          </w:p>
        </w:tc>
      </w:tr>
      <w:tr w:rsidR="00C14453" w:rsidRPr="00177E59" w14:paraId="5C845D39" w14:textId="77777777" w:rsidTr="008D62EB">
        <w:tc>
          <w:tcPr>
            <w:tcW w:w="9968" w:type="dxa"/>
            <w:shd w:val="clear" w:color="auto" w:fill="auto"/>
            <w:vAlign w:val="center"/>
          </w:tcPr>
          <w:p w14:paraId="54A51786" w14:textId="410B345A" w:rsidR="00C14453" w:rsidRPr="00177E59" w:rsidRDefault="00C14453" w:rsidP="009D3C66">
            <w:pPr>
              <w:spacing w:after="120"/>
              <w:jc w:val="center"/>
            </w:pPr>
            <w:r>
              <w:rPr>
                <w:rFonts w:hint="eastAsia"/>
              </w:rPr>
              <w:t xml:space="preserve">Figure </w:t>
            </w:r>
            <w:r>
              <w:t>1</w:t>
            </w:r>
            <w:r>
              <w:rPr>
                <w:rFonts w:hint="eastAsia"/>
              </w:rPr>
              <w:t xml:space="preserve">. </w:t>
            </w:r>
            <w:r>
              <w:t xml:space="preserve">Schedulable resource units for </w:t>
            </w:r>
            <w:r w:rsidR="009D3C66">
              <w:rPr>
                <w:rFonts w:hint="eastAsia"/>
              </w:rPr>
              <w:t>15</w:t>
            </w:r>
            <w:r w:rsidR="009D3C66">
              <w:t xml:space="preserve"> </w:t>
            </w:r>
            <w:r w:rsidR="009D3C66">
              <w:rPr>
                <w:rFonts w:hint="eastAsia"/>
              </w:rPr>
              <w:t>kHz-subcarrier spacing signal</w:t>
            </w:r>
          </w:p>
        </w:tc>
      </w:tr>
    </w:tbl>
    <w:p w14:paraId="26A343CD" w14:textId="77777777" w:rsidR="00C14453" w:rsidRDefault="00C14453" w:rsidP="00C14453">
      <w:pPr>
        <w:spacing w:after="120"/>
        <w:jc w:val="both"/>
        <w:rPr>
          <w:rFonts w:eastAsia="SimSun"/>
          <w:lang w:val="en-GB" w:eastAsia="zh-CN"/>
        </w:rPr>
      </w:pPr>
    </w:p>
    <w:p w14:paraId="5CF942F9" w14:textId="0D6D14A2" w:rsidR="00C14453" w:rsidRDefault="00C14453" w:rsidP="00C14453">
      <w:pPr>
        <w:spacing w:after="120"/>
        <w:jc w:val="both"/>
        <w:rPr>
          <w:lang w:val="en-GB"/>
        </w:rPr>
      </w:pPr>
      <w:r>
        <w:rPr>
          <w:rFonts w:eastAsia="SimSun" w:hint="eastAsia"/>
          <w:lang w:val="en-GB" w:eastAsia="zh-CN"/>
        </w:rPr>
        <w:t>B</w:t>
      </w:r>
      <w:r>
        <w:rPr>
          <w:rFonts w:eastAsia="SimSun"/>
          <w:lang w:val="en-GB" w:eastAsia="zh-CN"/>
        </w:rPr>
        <w:t>y constraining that only the same type of resource unit can be simultaneously scheduled within the bandwidth of one PRB, the overhead of downlink control signalling can be reduced with the cost of weakening the scheduling flexibility.</w:t>
      </w:r>
      <w:r>
        <w:rPr>
          <w:rFonts w:eastAsia="SimSun" w:hint="eastAsia"/>
          <w:lang w:val="en-GB" w:eastAsia="zh-CN"/>
        </w:rPr>
        <w:t xml:space="preserve"> </w:t>
      </w:r>
      <w:r>
        <w:rPr>
          <w:lang w:val="en-GB"/>
        </w:rPr>
        <w:t xml:space="preserve">For acquiring higher scheduling flexibility, we propose to allow different types of resource unit simultaneously allocated to different UEs </w:t>
      </w:r>
      <w:r>
        <w:rPr>
          <w:rFonts w:eastAsia="SimSun"/>
          <w:lang w:val="en-GB" w:eastAsia="zh-CN"/>
        </w:rPr>
        <w:t>within the bandwidth of one PRB</w:t>
      </w:r>
      <w:r>
        <w:rPr>
          <w:lang w:val="en-GB"/>
        </w:rPr>
        <w:t xml:space="preserve">. For example, as shown in Fig. 2, the first 3 subcarriers are assigned to UE-1, the subcarriers from the fourth to the sixth are assigned to UE-2 and the rest </w:t>
      </w:r>
      <w:r w:rsidR="00963D7D">
        <w:rPr>
          <w:lang w:val="en-GB"/>
        </w:rPr>
        <w:t>6</w:t>
      </w:r>
      <w:r w:rsidR="00963D7D">
        <w:rPr>
          <w:rFonts w:hint="eastAsia"/>
          <w:lang w:val="en-GB"/>
        </w:rPr>
        <w:t xml:space="preserve"> </w:t>
      </w:r>
      <w:r>
        <w:rPr>
          <w:lang w:val="en-GB"/>
        </w:rPr>
        <w:t>subcarriers are assigned to UE-3.</w:t>
      </w:r>
    </w:p>
    <w:p w14:paraId="618B408B" w14:textId="77777777" w:rsidR="00C14453" w:rsidRDefault="00C14453" w:rsidP="00C14453">
      <w:pPr>
        <w:spacing w:after="120"/>
        <w:jc w:val="center"/>
      </w:pPr>
      <w:r>
        <w:object w:dxaOrig="3144" w:dyaOrig="6037" w14:anchorId="41AB45A9">
          <v:shape id="_x0000_i1026" type="#_x0000_t75" style="width:150.95pt;height:288.75pt" o:ole="">
            <v:imagedata r:id="rId10" o:title=""/>
          </v:shape>
          <o:OLEObject Type="Embed" ProgID="Visio.Drawing.11" ShapeID="_x0000_i1026" DrawAspect="Content" ObjectID="_1519654745" r:id="rId11"/>
        </w:object>
      </w:r>
    </w:p>
    <w:p w14:paraId="3637F887" w14:textId="77777777" w:rsidR="00C14453" w:rsidRDefault="00C14453" w:rsidP="00C14453">
      <w:pPr>
        <w:spacing w:after="120"/>
        <w:jc w:val="center"/>
        <w:rPr>
          <w:lang w:val="en-GB"/>
        </w:rPr>
      </w:pPr>
      <w:r>
        <w:rPr>
          <w:rFonts w:hint="eastAsia"/>
        </w:rPr>
        <w:t xml:space="preserve">Figure </w:t>
      </w:r>
      <w:r>
        <w:t>2</w:t>
      </w:r>
      <w:r>
        <w:rPr>
          <w:rFonts w:hint="eastAsia"/>
        </w:rPr>
        <w:t>.</w:t>
      </w:r>
      <w:r>
        <w:t xml:space="preserve"> Illustration for resource assignment of different types of resource unit within the bandwidth of one PRB</w:t>
      </w:r>
    </w:p>
    <w:p w14:paraId="1C461954" w14:textId="701ED0FE" w:rsidR="00C14453" w:rsidRDefault="00C14453" w:rsidP="00C14453">
      <w:pPr>
        <w:spacing w:before="120"/>
        <w:ind w:left="1" w:hanging="1"/>
        <w:jc w:val="both"/>
        <w:rPr>
          <w:lang w:val="en-GB"/>
        </w:rPr>
      </w:pPr>
      <w:r>
        <w:rPr>
          <w:rFonts w:hint="eastAsia"/>
          <w:lang w:val="en-GB"/>
        </w:rPr>
        <w:t xml:space="preserve">Moreover, </w:t>
      </w:r>
      <w:r>
        <w:rPr>
          <w:lang w:val="en-GB"/>
        </w:rPr>
        <w:t xml:space="preserve">as discussed in [2], one of </w:t>
      </w:r>
      <w:r w:rsidR="00C23A74">
        <w:rPr>
          <w:lang w:val="en-GB"/>
        </w:rPr>
        <w:t>motivations</w:t>
      </w:r>
      <w:r>
        <w:rPr>
          <w:lang w:val="en-GB"/>
        </w:rPr>
        <w:t xml:space="preserve"> of the agreements on </w:t>
      </w:r>
      <w:r w:rsidR="00CF1BD1">
        <w:rPr>
          <w:lang w:val="en-GB"/>
        </w:rPr>
        <w:t>time domain resource unit</w:t>
      </w:r>
      <w:r>
        <w:rPr>
          <w:lang w:val="en-GB"/>
        </w:rPr>
        <w:t xml:space="preserve"> length is to improve packing probability and have scheduling flexibility in the time and frequency domains. Therefore, we </w:t>
      </w:r>
      <w:r w:rsidR="00CF1BD1">
        <w:rPr>
          <w:lang w:val="en-GB"/>
        </w:rPr>
        <w:t>can observe</w:t>
      </w:r>
      <w:r>
        <w:rPr>
          <w:lang w:val="en-GB"/>
        </w:rPr>
        <w:t>:</w:t>
      </w:r>
    </w:p>
    <w:p w14:paraId="48466D87" w14:textId="77777777" w:rsidR="00C14453" w:rsidRPr="00E15A7D" w:rsidRDefault="00C14453" w:rsidP="00C14453">
      <w:pPr>
        <w:spacing w:before="120"/>
        <w:ind w:left="1" w:hanging="1"/>
        <w:jc w:val="both"/>
        <w:rPr>
          <w:lang w:val="en-GB"/>
        </w:rPr>
      </w:pPr>
    </w:p>
    <w:p w14:paraId="50E4AEDB" w14:textId="468C483D" w:rsidR="00C14453" w:rsidRDefault="00C14453" w:rsidP="000B7556">
      <w:pPr>
        <w:spacing w:before="120" w:after="120"/>
        <w:jc w:val="both"/>
        <w:rPr>
          <w:b/>
          <w:i/>
          <w:lang w:val="en-GB"/>
        </w:rPr>
      </w:pPr>
      <w:r>
        <w:rPr>
          <w:b/>
          <w:i/>
          <w:u w:val="single"/>
          <w:lang w:val="en-GB"/>
        </w:rPr>
        <w:t>Observation</w:t>
      </w:r>
      <w:r w:rsidRPr="00E15A7D">
        <w:rPr>
          <w:rFonts w:hint="eastAsia"/>
          <w:b/>
          <w:i/>
          <w:u w:val="single"/>
          <w:lang w:val="en-GB"/>
        </w:rPr>
        <w:t xml:space="preserve"> </w:t>
      </w:r>
      <w:r w:rsidRPr="00E15A7D">
        <w:rPr>
          <w:b/>
          <w:i/>
          <w:u w:val="single"/>
          <w:lang w:val="en-GB"/>
        </w:rPr>
        <w:t>1</w:t>
      </w:r>
      <w:r w:rsidRPr="00E15A7D">
        <w:rPr>
          <w:rFonts w:hint="eastAsia"/>
          <w:b/>
          <w:i/>
          <w:u w:val="single"/>
          <w:lang w:val="en-GB"/>
        </w:rPr>
        <w:t>:</w:t>
      </w:r>
      <w:r w:rsidRPr="000B7556">
        <w:rPr>
          <w:i/>
          <w:lang w:val="en-GB"/>
        </w:rPr>
        <w:t xml:space="preserve"> </w:t>
      </w:r>
      <w:r>
        <w:rPr>
          <w:i/>
          <w:lang w:val="en-GB"/>
        </w:rPr>
        <w:t xml:space="preserve">UEs with </w:t>
      </w:r>
      <w:r w:rsidRPr="00205A50">
        <w:rPr>
          <w:i/>
          <w:lang w:val="en-GB"/>
        </w:rPr>
        <w:t xml:space="preserve">different resource unit </w:t>
      </w:r>
      <w:r w:rsidR="00C23A74">
        <w:rPr>
          <w:i/>
          <w:lang w:val="en-GB"/>
        </w:rPr>
        <w:t xml:space="preserve">with 15 kHz subcarrier spacing </w:t>
      </w:r>
      <w:r>
        <w:rPr>
          <w:i/>
          <w:lang w:val="en-GB"/>
        </w:rPr>
        <w:t>can be</w:t>
      </w:r>
      <w:r w:rsidRPr="00205A50">
        <w:rPr>
          <w:i/>
          <w:lang w:val="en-GB"/>
        </w:rPr>
        <w:t xml:space="preserve"> </w:t>
      </w:r>
      <w:r>
        <w:rPr>
          <w:i/>
          <w:lang w:val="en-GB"/>
        </w:rPr>
        <w:t>multiplexed</w:t>
      </w:r>
      <w:r w:rsidRPr="00205A50">
        <w:rPr>
          <w:i/>
          <w:lang w:val="en-GB"/>
        </w:rPr>
        <w:t xml:space="preserve"> within the bandwidth of one </w:t>
      </w:r>
      <w:r>
        <w:rPr>
          <w:i/>
          <w:lang w:val="en-GB"/>
        </w:rPr>
        <w:t xml:space="preserve">LTE </w:t>
      </w:r>
      <w:r w:rsidRPr="00205A50">
        <w:rPr>
          <w:i/>
          <w:lang w:val="en-GB"/>
        </w:rPr>
        <w:t>PRB.</w:t>
      </w:r>
    </w:p>
    <w:p w14:paraId="769C54E0" w14:textId="77777777" w:rsidR="00C14453" w:rsidRDefault="00C14453" w:rsidP="000B7556">
      <w:pPr>
        <w:pStyle w:val="2"/>
        <w:numPr>
          <w:ilvl w:val="0"/>
          <w:numId w:val="0"/>
        </w:numPr>
        <w:spacing w:line="360" w:lineRule="auto"/>
        <w:rPr>
          <w:b/>
          <w:lang w:val="en-GB"/>
        </w:rPr>
      </w:pPr>
    </w:p>
    <w:p w14:paraId="4311E9F9" w14:textId="5F042876" w:rsidR="00C23A74" w:rsidRDefault="00C23A74" w:rsidP="00C23A74">
      <w:pPr>
        <w:pStyle w:val="2"/>
        <w:numPr>
          <w:ilvl w:val="2"/>
          <w:numId w:val="1"/>
        </w:numPr>
        <w:tabs>
          <w:tab w:val="clear" w:pos="2138"/>
        </w:tabs>
        <w:spacing w:afterLines="50" w:after="120" w:line="240" w:lineRule="auto"/>
        <w:ind w:left="709" w:hanging="709"/>
        <w:rPr>
          <w:b/>
          <w:lang w:val="en-GB"/>
        </w:rPr>
      </w:pPr>
      <w:r>
        <w:rPr>
          <w:b/>
          <w:lang w:val="en-GB"/>
        </w:rPr>
        <w:t xml:space="preserve">Multiplexing of UEs with </w:t>
      </w:r>
      <w:r w:rsidR="004E71E9">
        <w:rPr>
          <w:b/>
          <w:lang w:val="en-GB"/>
        </w:rPr>
        <w:t>different</w:t>
      </w:r>
      <w:r>
        <w:rPr>
          <w:b/>
          <w:lang w:val="en-GB"/>
        </w:rPr>
        <w:t xml:space="preserve"> subcarrier </w:t>
      </w:r>
      <w:r w:rsidR="006770D4">
        <w:rPr>
          <w:b/>
          <w:lang w:val="en-GB"/>
        </w:rPr>
        <w:t>spacing</w:t>
      </w:r>
    </w:p>
    <w:p w14:paraId="44CD7ED0" w14:textId="208FA613" w:rsidR="00C23A74" w:rsidRPr="000B7556" w:rsidRDefault="0049683E" w:rsidP="00C23A74">
      <w:pPr>
        <w:spacing w:before="120"/>
        <w:jc w:val="both"/>
        <w:rPr>
          <w:lang w:val="en-GB"/>
        </w:rPr>
      </w:pPr>
      <w:r>
        <w:rPr>
          <w:lang w:val="en-GB"/>
        </w:rPr>
        <w:t>Figure 3 shows schedulable resource units for single tone transmission. As shown in this figure, if UEs with different sub</w:t>
      </w:r>
      <w:r w:rsidR="002F0EFA">
        <w:rPr>
          <w:lang w:val="en-GB"/>
        </w:rPr>
        <w:t xml:space="preserve">carrier spacing are multiplexed in the frequency domain, interference from </w:t>
      </w:r>
      <w:r w:rsidR="00144EB3">
        <w:rPr>
          <w:lang w:val="en-GB"/>
        </w:rPr>
        <w:t>3.75 kHz-subcarrier spacing signals</w:t>
      </w:r>
      <w:r w:rsidR="002F0EFA">
        <w:rPr>
          <w:lang w:val="en-GB"/>
        </w:rPr>
        <w:t xml:space="preserve"> </w:t>
      </w:r>
      <w:r w:rsidR="00144EB3">
        <w:rPr>
          <w:lang w:val="en-GB"/>
        </w:rPr>
        <w:t>occurs.</w:t>
      </w:r>
    </w:p>
    <w:p w14:paraId="1A86C15D" w14:textId="77777777" w:rsidR="00C23A74" w:rsidRDefault="00C23A74" w:rsidP="00C23A74">
      <w:pPr>
        <w:spacing w:before="120"/>
        <w:jc w:val="center"/>
      </w:pPr>
      <w:r>
        <w:object w:dxaOrig="10695" w:dyaOrig="2465" w14:anchorId="0E894FF7">
          <v:shape id="_x0000_i1027" type="#_x0000_t75" style="width:390.95pt;height:89.8pt" o:ole="">
            <v:imagedata r:id="rId12" o:title=""/>
          </v:shape>
          <o:OLEObject Type="Embed" ProgID="Visio.Drawing.11" ShapeID="_x0000_i1027" DrawAspect="Content" ObjectID="_1519654746" r:id="rId13"/>
        </w:object>
      </w:r>
    </w:p>
    <w:p w14:paraId="3EB4D16B" w14:textId="77777777" w:rsidR="00C23A74" w:rsidRDefault="00C23A74" w:rsidP="00C23A74">
      <w:pPr>
        <w:spacing w:after="120"/>
        <w:jc w:val="center"/>
      </w:pPr>
      <w:r>
        <w:rPr>
          <w:rFonts w:hint="eastAsia"/>
        </w:rPr>
        <w:t xml:space="preserve">Figure </w:t>
      </w:r>
      <w:r>
        <w:t>3</w:t>
      </w:r>
      <w:r>
        <w:rPr>
          <w:rFonts w:hint="eastAsia"/>
        </w:rPr>
        <w:t xml:space="preserve">. </w:t>
      </w:r>
      <w:r>
        <w:t>Schedulable resource units for single tone transmission</w:t>
      </w:r>
    </w:p>
    <w:p w14:paraId="3C0511AE" w14:textId="3885BF3E" w:rsidR="00144EB3" w:rsidRDefault="00144EB3" w:rsidP="00C23A74">
      <w:pPr>
        <w:spacing w:before="120"/>
        <w:rPr>
          <w:lang w:val="en-GB"/>
        </w:rPr>
      </w:pPr>
      <w:r>
        <w:rPr>
          <w:lang w:val="en-GB"/>
        </w:rPr>
        <w:t>In [3], it was shown that the performance degradation is marginal assuming that 11.25-kHz guard gap is applied.</w:t>
      </w:r>
      <w:r w:rsidR="006770D4">
        <w:rPr>
          <w:lang w:val="en-GB"/>
        </w:rPr>
        <w:t xml:space="preserve"> Therefore, </w:t>
      </w:r>
      <w:r w:rsidR="00CF1BD1">
        <w:rPr>
          <w:lang w:val="en-GB"/>
        </w:rPr>
        <w:t>we can observe:</w:t>
      </w:r>
    </w:p>
    <w:p w14:paraId="4AB1C45D" w14:textId="77777777" w:rsidR="00144EB3" w:rsidRDefault="00144EB3" w:rsidP="000B7556">
      <w:pPr>
        <w:spacing w:before="120"/>
        <w:jc w:val="both"/>
        <w:rPr>
          <w:lang w:val="en-GB"/>
        </w:rPr>
      </w:pPr>
    </w:p>
    <w:p w14:paraId="1D47BC04" w14:textId="0EBC3836" w:rsidR="006770D4" w:rsidRDefault="006770D4" w:rsidP="000B7556">
      <w:pPr>
        <w:spacing w:before="120" w:after="120"/>
        <w:jc w:val="both"/>
        <w:rPr>
          <w:b/>
          <w:i/>
          <w:lang w:val="en-GB"/>
        </w:rPr>
      </w:pPr>
      <w:r>
        <w:rPr>
          <w:b/>
          <w:i/>
          <w:u w:val="single"/>
          <w:lang w:val="en-GB"/>
        </w:rPr>
        <w:lastRenderedPageBreak/>
        <w:t>Observation</w:t>
      </w:r>
      <w:r w:rsidRPr="00E15A7D">
        <w:rPr>
          <w:rFonts w:hint="eastAsia"/>
          <w:b/>
          <w:i/>
          <w:u w:val="single"/>
          <w:lang w:val="en-GB"/>
        </w:rPr>
        <w:t xml:space="preserve"> </w:t>
      </w:r>
      <w:r>
        <w:rPr>
          <w:b/>
          <w:i/>
          <w:u w:val="single"/>
          <w:lang w:val="en-GB"/>
        </w:rPr>
        <w:t>2</w:t>
      </w:r>
      <w:r w:rsidRPr="00E15A7D">
        <w:rPr>
          <w:rFonts w:hint="eastAsia"/>
          <w:b/>
          <w:i/>
          <w:u w:val="single"/>
          <w:lang w:val="en-GB"/>
        </w:rPr>
        <w:t>:</w:t>
      </w:r>
      <w:r w:rsidRPr="00EB2BCF">
        <w:rPr>
          <w:i/>
          <w:lang w:val="en-GB"/>
        </w:rPr>
        <w:t xml:space="preserve"> </w:t>
      </w:r>
      <w:r>
        <w:rPr>
          <w:i/>
          <w:lang w:val="en-GB"/>
        </w:rPr>
        <w:t xml:space="preserve">UEs with </w:t>
      </w:r>
      <w:r w:rsidRPr="00205A50">
        <w:rPr>
          <w:i/>
          <w:lang w:val="en-GB"/>
        </w:rPr>
        <w:t xml:space="preserve">different </w:t>
      </w:r>
      <w:r>
        <w:rPr>
          <w:i/>
          <w:lang w:val="en-GB"/>
        </w:rPr>
        <w:t>subcarrier spacing can be</w:t>
      </w:r>
      <w:r w:rsidRPr="00205A50">
        <w:rPr>
          <w:i/>
          <w:lang w:val="en-GB"/>
        </w:rPr>
        <w:t xml:space="preserve"> </w:t>
      </w:r>
      <w:r>
        <w:rPr>
          <w:i/>
          <w:lang w:val="en-GB"/>
        </w:rPr>
        <w:t>multiplexed</w:t>
      </w:r>
      <w:r w:rsidRPr="00205A50">
        <w:rPr>
          <w:i/>
          <w:lang w:val="en-GB"/>
        </w:rPr>
        <w:t xml:space="preserve"> within the bandwidth of one </w:t>
      </w:r>
      <w:r>
        <w:rPr>
          <w:i/>
          <w:lang w:val="en-GB"/>
        </w:rPr>
        <w:t xml:space="preserve">LTE </w:t>
      </w:r>
      <w:r w:rsidRPr="00205A50">
        <w:rPr>
          <w:i/>
          <w:lang w:val="en-GB"/>
        </w:rPr>
        <w:t>PRB.</w:t>
      </w:r>
    </w:p>
    <w:p w14:paraId="3135C2B0" w14:textId="77777777" w:rsidR="00206926" w:rsidRPr="004D4A82" w:rsidRDefault="00206926" w:rsidP="000B7556">
      <w:pPr>
        <w:spacing w:before="120"/>
        <w:jc w:val="both"/>
        <w:rPr>
          <w:lang w:val="en-GB"/>
        </w:rPr>
      </w:pPr>
    </w:p>
    <w:p w14:paraId="39D2DE66" w14:textId="3CC028C4" w:rsidR="00C23A74" w:rsidRPr="00205A50" w:rsidRDefault="00C23A74" w:rsidP="000B7556">
      <w:pPr>
        <w:spacing w:before="120" w:after="120"/>
        <w:jc w:val="both"/>
        <w:rPr>
          <w:b/>
          <w:i/>
          <w:lang w:val="en-GB"/>
        </w:rPr>
      </w:pPr>
      <w:r w:rsidRPr="00DD30E1">
        <w:rPr>
          <w:b/>
          <w:i/>
          <w:u w:val="single"/>
          <w:lang w:val="en-GB"/>
        </w:rPr>
        <w:t xml:space="preserve">Proposal </w:t>
      </w:r>
      <w:r w:rsidR="006770D4" w:rsidRPr="00DD30E1">
        <w:rPr>
          <w:b/>
          <w:i/>
          <w:u w:val="single"/>
          <w:lang w:val="en-GB"/>
        </w:rPr>
        <w:t>1</w:t>
      </w:r>
      <w:r w:rsidRPr="00DD30E1">
        <w:rPr>
          <w:b/>
          <w:i/>
          <w:u w:val="single"/>
          <w:lang w:val="en-GB"/>
        </w:rPr>
        <w:t>:</w:t>
      </w:r>
      <w:r w:rsidRPr="00205A50">
        <w:rPr>
          <w:rFonts w:hint="eastAsia"/>
          <w:b/>
          <w:i/>
          <w:lang w:val="en-GB"/>
        </w:rPr>
        <w:t xml:space="preserve"> </w:t>
      </w:r>
      <w:r w:rsidR="006770D4">
        <w:rPr>
          <w:i/>
          <w:lang w:val="en-GB"/>
        </w:rPr>
        <w:t xml:space="preserve">For NB-PUSCH transmission, </w:t>
      </w:r>
      <w:r w:rsidR="004D4A82" w:rsidRPr="00205A50">
        <w:rPr>
          <w:i/>
          <w:lang w:val="en-GB"/>
        </w:rPr>
        <w:t>allow</w:t>
      </w:r>
      <w:r w:rsidR="004D4A82" w:rsidRPr="00205A50">
        <w:rPr>
          <w:i/>
        </w:rPr>
        <w:t xml:space="preserve"> </w:t>
      </w:r>
      <w:r w:rsidR="004D4A82" w:rsidRPr="00205A50">
        <w:rPr>
          <w:i/>
          <w:lang w:val="en-GB"/>
        </w:rPr>
        <w:t>different types of resource unit simultaneously allocated to different UEs within the bandwidth of one PRB.</w:t>
      </w:r>
    </w:p>
    <w:p w14:paraId="52BC19FF" w14:textId="77777777" w:rsidR="00C23A74" w:rsidRPr="00347748" w:rsidRDefault="00C23A74" w:rsidP="000B7556">
      <w:pPr>
        <w:rPr>
          <w:lang w:val="en-GB"/>
        </w:rPr>
      </w:pPr>
    </w:p>
    <w:p w14:paraId="3AFB016F" w14:textId="0DC523C8" w:rsidR="00E5406D" w:rsidRDefault="005904D8">
      <w:pPr>
        <w:pStyle w:val="2"/>
        <w:tabs>
          <w:tab w:val="clear" w:pos="1994"/>
          <w:tab w:val="num" w:pos="540"/>
        </w:tabs>
        <w:spacing w:line="360" w:lineRule="auto"/>
        <w:ind w:left="1996" w:hanging="1996"/>
        <w:rPr>
          <w:b/>
          <w:lang w:val="en-GB"/>
        </w:rPr>
      </w:pPr>
      <w:r>
        <w:rPr>
          <w:b/>
          <w:lang w:val="en-GB"/>
        </w:rPr>
        <w:t>Resource allocation</w:t>
      </w:r>
      <w:r w:rsidR="00C23A74">
        <w:rPr>
          <w:b/>
          <w:lang w:val="en-GB"/>
        </w:rPr>
        <w:t xml:space="preserve"> </w:t>
      </w:r>
    </w:p>
    <w:p w14:paraId="75227ED9" w14:textId="0D5CB8B5" w:rsidR="00CB5F6C" w:rsidRPr="000B7556" w:rsidRDefault="00CB5F6C" w:rsidP="000B7556">
      <w:pPr>
        <w:pStyle w:val="2"/>
        <w:numPr>
          <w:ilvl w:val="2"/>
          <w:numId w:val="1"/>
        </w:numPr>
        <w:tabs>
          <w:tab w:val="clear" w:pos="2138"/>
        </w:tabs>
        <w:spacing w:afterLines="50" w:after="120" w:line="240" w:lineRule="auto"/>
        <w:ind w:left="709" w:hanging="709"/>
        <w:jc w:val="both"/>
        <w:rPr>
          <w:b/>
          <w:lang w:val="en-GB"/>
        </w:rPr>
      </w:pPr>
      <w:r>
        <w:rPr>
          <w:b/>
          <w:lang w:val="en-GB"/>
        </w:rPr>
        <w:t>Resource allocation schemes</w:t>
      </w:r>
    </w:p>
    <w:p w14:paraId="2C5EF716" w14:textId="07ED0429" w:rsidR="002C48EA" w:rsidRDefault="0087117F" w:rsidP="003300F5">
      <w:pPr>
        <w:spacing w:before="120"/>
        <w:jc w:val="both"/>
        <w:rPr>
          <w:lang w:val="en-GB"/>
        </w:rPr>
      </w:pPr>
      <w:r>
        <w:rPr>
          <w:rFonts w:eastAsia="SimSun"/>
          <w:lang w:val="en-GB" w:eastAsia="zh-CN"/>
        </w:rPr>
        <w:t xml:space="preserve">In this section, </w:t>
      </w:r>
      <w:r w:rsidR="003C10D6">
        <w:rPr>
          <w:rFonts w:eastAsia="SimSun"/>
          <w:lang w:val="en-GB" w:eastAsia="zh-CN"/>
        </w:rPr>
        <w:t>we focus on {3, 6}</w:t>
      </w:r>
      <w:r>
        <w:rPr>
          <w:rFonts w:eastAsia="SimSun"/>
          <w:lang w:val="en-GB" w:eastAsia="zh-CN"/>
        </w:rPr>
        <w:t xml:space="preserve"> subcarriers since the </w:t>
      </w:r>
      <w:r w:rsidR="00CF1BD1">
        <w:rPr>
          <w:rFonts w:eastAsia="SimSun"/>
          <w:lang w:val="en-GB" w:eastAsia="zh-CN"/>
        </w:rPr>
        <w:t>single-</w:t>
      </w:r>
      <w:r>
        <w:rPr>
          <w:rFonts w:eastAsia="SimSun"/>
          <w:lang w:val="en-GB" w:eastAsia="zh-CN"/>
        </w:rPr>
        <w:t>tone transmission and 12-tone transmission can be included as a special case</w:t>
      </w:r>
      <w:r w:rsidR="003C10D6">
        <w:rPr>
          <w:rFonts w:eastAsia="SimSun"/>
          <w:lang w:val="en-GB" w:eastAsia="zh-CN"/>
        </w:rPr>
        <w:t xml:space="preserve">. </w:t>
      </w:r>
      <w:r w:rsidR="00FC5185">
        <w:rPr>
          <w:lang w:val="en-GB"/>
        </w:rPr>
        <w:t xml:space="preserve">We can consider the following two resource allocation schemes. </w:t>
      </w:r>
    </w:p>
    <w:p w14:paraId="68A80E20" w14:textId="77777777" w:rsidR="002C48EA" w:rsidRPr="007B0EAD" w:rsidRDefault="002C48EA" w:rsidP="003300F5">
      <w:pPr>
        <w:pStyle w:val="af4"/>
        <w:numPr>
          <w:ilvl w:val="0"/>
          <w:numId w:val="41"/>
        </w:numPr>
        <w:spacing w:before="120"/>
        <w:ind w:leftChars="0" w:left="709" w:hanging="425"/>
        <w:jc w:val="both"/>
        <w:rPr>
          <w:lang w:val="en-GB"/>
        </w:rPr>
      </w:pPr>
      <w:r w:rsidRPr="007B0EAD">
        <w:rPr>
          <w:lang w:val="en-GB"/>
        </w:rPr>
        <w:t>Method a: Non-overlapped case</w:t>
      </w:r>
    </w:p>
    <w:p w14:paraId="1232D997" w14:textId="77777777" w:rsidR="002C48EA" w:rsidRDefault="002C48EA" w:rsidP="003300F5">
      <w:pPr>
        <w:pStyle w:val="af4"/>
        <w:numPr>
          <w:ilvl w:val="0"/>
          <w:numId w:val="41"/>
        </w:numPr>
        <w:spacing w:before="120"/>
        <w:ind w:leftChars="0" w:left="709" w:hanging="425"/>
        <w:jc w:val="both"/>
        <w:rPr>
          <w:lang w:val="en-GB"/>
        </w:rPr>
      </w:pPr>
      <w:r w:rsidRPr="007B0EAD">
        <w:rPr>
          <w:lang w:val="en-GB"/>
        </w:rPr>
        <w:t>Method b: Overlapped case</w:t>
      </w:r>
    </w:p>
    <w:p w14:paraId="118CFBE4" w14:textId="77777777" w:rsidR="002C48EA" w:rsidRDefault="002C48EA" w:rsidP="003300F5">
      <w:pPr>
        <w:spacing w:before="120"/>
        <w:jc w:val="both"/>
        <w:rPr>
          <w:lang w:val="en-GB"/>
        </w:rPr>
      </w:pPr>
    </w:p>
    <w:p w14:paraId="2AF3B3B5" w14:textId="7053BDCD" w:rsidR="003E24B7" w:rsidRDefault="00FC5185" w:rsidP="003300F5">
      <w:pPr>
        <w:spacing w:before="120"/>
        <w:jc w:val="both"/>
        <w:rPr>
          <w:rFonts w:eastAsia="SimSun"/>
          <w:lang w:eastAsia="zh-CN"/>
        </w:rPr>
      </w:pPr>
      <w:r>
        <w:rPr>
          <w:rFonts w:eastAsia="SimSun"/>
          <w:lang w:val="en-GB" w:eastAsia="zh-CN"/>
        </w:rPr>
        <w:t xml:space="preserve">In </w:t>
      </w:r>
      <w:r w:rsidR="003E24B7">
        <w:rPr>
          <w:rFonts w:eastAsia="SimSun"/>
          <w:lang w:val="en-GB" w:eastAsia="zh-CN"/>
        </w:rPr>
        <w:t>Fig</w:t>
      </w:r>
      <w:r w:rsidR="00324A7E">
        <w:rPr>
          <w:rFonts w:eastAsia="SimSun"/>
          <w:lang w:val="en-GB" w:eastAsia="zh-CN"/>
        </w:rPr>
        <w:t>ure</w:t>
      </w:r>
      <w:r w:rsidR="003E24B7">
        <w:rPr>
          <w:rFonts w:eastAsia="SimSun"/>
          <w:lang w:val="en-GB" w:eastAsia="zh-CN"/>
        </w:rPr>
        <w:t xml:space="preserve"> </w:t>
      </w:r>
      <w:r w:rsidR="00031BE7">
        <w:rPr>
          <w:rFonts w:eastAsia="SimSun" w:hint="eastAsia"/>
          <w:lang w:val="en-GB" w:eastAsia="zh-CN"/>
        </w:rPr>
        <w:t>4</w:t>
      </w:r>
      <w:r w:rsidR="003E24B7">
        <w:rPr>
          <w:rFonts w:eastAsia="SimSun"/>
          <w:lang w:val="en-GB" w:eastAsia="zh-CN"/>
        </w:rPr>
        <w:t xml:space="preserve"> and </w:t>
      </w:r>
      <w:r>
        <w:rPr>
          <w:rFonts w:eastAsia="SimSun"/>
          <w:lang w:val="en-GB" w:eastAsia="zh-CN"/>
        </w:rPr>
        <w:t xml:space="preserve">Figure </w:t>
      </w:r>
      <w:r w:rsidR="00031BE7">
        <w:rPr>
          <w:rFonts w:eastAsia="SimSun" w:hint="eastAsia"/>
          <w:lang w:val="en-GB" w:eastAsia="zh-CN"/>
        </w:rPr>
        <w:t>5</w:t>
      </w:r>
      <w:r w:rsidR="003E24B7">
        <w:rPr>
          <w:rFonts w:eastAsia="SimSun"/>
          <w:lang w:val="en-GB" w:eastAsia="zh-CN"/>
        </w:rPr>
        <w:t xml:space="preserve">, we illustrate two different partition methods for cases of </w:t>
      </w:r>
      <w:r w:rsidR="003E24B7">
        <w:rPr>
          <w:lang w:val="en-GB"/>
        </w:rPr>
        <w:t>{3, 6} subcarriers.</w:t>
      </w:r>
      <w:r w:rsidR="003300F5">
        <w:rPr>
          <w:lang w:val="en-GB"/>
        </w:rPr>
        <w:t xml:space="preserve"> </w:t>
      </w:r>
      <w:r w:rsidR="003E24B7">
        <w:rPr>
          <w:lang w:val="en-GB"/>
        </w:rPr>
        <w:t>Each of the candidates of resource unit in Fig</w:t>
      </w:r>
      <w:r w:rsidR="007B0EAD">
        <w:rPr>
          <w:lang w:val="en-GB"/>
        </w:rPr>
        <w:t>ure</w:t>
      </w:r>
      <w:r w:rsidR="003E24B7">
        <w:rPr>
          <w:lang w:val="en-GB"/>
        </w:rPr>
        <w:t xml:space="preserve"> </w:t>
      </w:r>
      <w:r w:rsidR="00031BE7" w:rsidRPr="00031BE7">
        <w:rPr>
          <w:rFonts w:hint="eastAsia"/>
          <w:lang w:val="en-GB"/>
        </w:rPr>
        <w:t>4</w:t>
      </w:r>
      <w:r w:rsidR="003E24B7">
        <w:rPr>
          <w:lang w:val="en-GB"/>
        </w:rPr>
        <w:t xml:space="preserve"> </w:t>
      </w:r>
      <w:r w:rsidR="009714F4">
        <w:rPr>
          <w:lang w:val="en-GB"/>
        </w:rPr>
        <w:t>solely occupies</w:t>
      </w:r>
      <w:r w:rsidR="003E24B7">
        <w:rPr>
          <w:lang w:val="en-GB"/>
        </w:rPr>
        <w:t xml:space="preserve"> a time-frequency region. Oppositely, the overlapping can be observed for </w:t>
      </w:r>
      <w:r w:rsidR="002F2933">
        <w:rPr>
          <w:lang w:val="en-GB"/>
        </w:rPr>
        <w:t>certain</w:t>
      </w:r>
      <w:r w:rsidR="003E24B7">
        <w:rPr>
          <w:lang w:val="en-GB"/>
        </w:rPr>
        <w:t xml:space="preserve"> candidates of resource unit in Fig</w:t>
      </w:r>
      <w:r w:rsidR="007B0EAD">
        <w:rPr>
          <w:lang w:val="en-GB"/>
        </w:rPr>
        <w:t>ure</w:t>
      </w:r>
      <w:r w:rsidR="003E24B7">
        <w:rPr>
          <w:lang w:val="en-GB"/>
        </w:rPr>
        <w:t xml:space="preserve"> </w:t>
      </w:r>
      <w:r w:rsidR="00031BE7" w:rsidRPr="00031BE7">
        <w:rPr>
          <w:rFonts w:hint="eastAsia"/>
          <w:lang w:val="en-GB"/>
        </w:rPr>
        <w:t>5</w:t>
      </w:r>
      <w:r w:rsidR="003E24B7">
        <w:rPr>
          <w:lang w:val="en-GB"/>
        </w:rPr>
        <w:t>.</w:t>
      </w:r>
      <w:r w:rsidR="00775B31">
        <w:rPr>
          <w:lang w:val="en-GB"/>
        </w:rPr>
        <w:t xml:space="preserve"> </w:t>
      </w:r>
      <w:r w:rsidR="007B0EAD">
        <w:rPr>
          <w:lang w:val="en-GB"/>
        </w:rPr>
        <w:t>As we mentioned above</w:t>
      </w:r>
      <w:r w:rsidR="003E24B7">
        <w:rPr>
          <w:lang w:val="en-GB"/>
        </w:rPr>
        <w:t xml:space="preserve">, for </w:t>
      </w:r>
      <w:r w:rsidR="002F2933">
        <w:rPr>
          <w:lang w:val="en-GB"/>
        </w:rPr>
        <w:t xml:space="preserve">case of {1} subcarrier, </w:t>
      </w:r>
      <w:r w:rsidR="002F2933">
        <w:rPr>
          <w:rFonts w:eastAsia="SimSun"/>
          <w:lang w:eastAsia="zh-CN"/>
        </w:rPr>
        <w:t>the number of candidates is 12</w:t>
      </w:r>
      <w:r w:rsidR="003E24B7">
        <w:rPr>
          <w:lang w:val="en-GB"/>
        </w:rPr>
        <w:t xml:space="preserve">. For </w:t>
      </w:r>
      <w:r w:rsidR="002F2933">
        <w:rPr>
          <w:lang w:val="en-GB"/>
        </w:rPr>
        <w:t>case of {12} subcarriers, there is no need to send any indication of resource unit allocation</w:t>
      </w:r>
      <w:r w:rsidR="003E24B7">
        <w:rPr>
          <w:rFonts w:eastAsia="SimSun"/>
          <w:lang w:eastAsia="zh-CN"/>
        </w:rPr>
        <w:t xml:space="preserve">. </w:t>
      </w:r>
    </w:p>
    <w:p w14:paraId="6241E4B8" w14:textId="77777777" w:rsidR="00B71507" w:rsidRDefault="00B71507" w:rsidP="00B71507">
      <w:pPr>
        <w:spacing w:after="120"/>
        <w:rPr>
          <w:lang w:val="en-GB"/>
        </w:rPr>
      </w:pPr>
    </w:p>
    <w:p w14:paraId="14F04901" w14:textId="65509B5B" w:rsidR="00744445" w:rsidRDefault="00DA153D" w:rsidP="00744445">
      <w:pPr>
        <w:spacing w:after="120"/>
        <w:jc w:val="center"/>
      </w:pPr>
      <w:r>
        <w:object w:dxaOrig="9791" w:dyaOrig="6073" w14:anchorId="79A5BD02">
          <v:shape id="_x0000_i1028" type="#_x0000_t75" style="width:404.15pt;height:250.85pt" o:ole="">
            <v:imagedata r:id="rId14" o:title=""/>
          </v:shape>
          <o:OLEObject Type="Embed" ProgID="Visio.Drawing.11" ShapeID="_x0000_i1028" DrawAspect="Content" ObjectID="_1519654747" r:id="rId15"/>
        </w:object>
      </w:r>
    </w:p>
    <w:p w14:paraId="612D5CE4" w14:textId="520DE4A5" w:rsidR="00744445" w:rsidRDefault="00744445" w:rsidP="00744445">
      <w:pPr>
        <w:spacing w:after="120"/>
        <w:jc w:val="center"/>
        <w:rPr>
          <w:rFonts w:eastAsia="SimSun"/>
          <w:lang w:eastAsia="zh-CN"/>
        </w:rPr>
      </w:pPr>
      <w:r>
        <w:rPr>
          <w:rFonts w:eastAsia="SimSun" w:hint="eastAsia"/>
          <w:lang w:eastAsia="zh-CN"/>
        </w:rPr>
        <w:t xml:space="preserve">Figure </w:t>
      </w:r>
      <w:r w:rsidR="00031BE7">
        <w:rPr>
          <w:rFonts w:eastAsia="SimSun" w:hint="eastAsia"/>
          <w:lang w:eastAsia="zh-CN"/>
        </w:rPr>
        <w:t>4</w:t>
      </w:r>
      <w:r>
        <w:rPr>
          <w:rFonts w:eastAsia="SimSun" w:hint="eastAsia"/>
          <w:lang w:eastAsia="zh-CN"/>
        </w:rPr>
        <w:t xml:space="preserve">. </w:t>
      </w:r>
      <w:r w:rsidR="007B0EAD">
        <w:rPr>
          <w:rFonts w:eastAsia="SimSun"/>
          <w:lang w:eastAsia="zh-CN"/>
        </w:rPr>
        <w:t xml:space="preserve">Method a: </w:t>
      </w:r>
      <w:r>
        <w:rPr>
          <w:rFonts w:eastAsia="SimSun"/>
          <w:lang w:eastAsia="zh-CN"/>
        </w:rPr>
        <w:t>Non-</w:t>
      </w:r>
      <w:r w:rsidR="00D13A78">
        <w:rPr>
          <w:rFonts w:eastAsia="SimSun"/>
          <w:lang w:eastAsia="zh-CN"/>
        </w:rPr>
        <w:t xml:space="preserve">overlapped </w:t>
      </w:r>
      <w:r>
        <w:rPr>
          <w:rFonts w:eastAsia="SimSun"/>
          <w:lang w:eastAsia="zh-CN"/>
        </w:rPr>
        <w:t>case: candidates for {3, 6} subcarriers of multi-tone transmission</w:t>
      </w:r>
    </w:p>
    <w:p w14:paraId="24517324" w14:textId="49D351A1" w:rsidR="00744445" w:rsidRPr="00744445" w:rsidRDefault="00DA153D" w:rsidP="000B7556">
      <w:pPr>
        <w:spacing w:after="120"/>
        <w:jc w:val="center"/>
      </w:pPr>
      <w:r>
        <w:object w:dxaOrig="9795" w:dyaOrig="6073" w14:anchorId="00D46362">
          <v:shape id="_x0000_i1029" type="#_x0000_t75" style="width:444.4pt;height:276.4pt" o:ole="">
            <v:imagedata r:id="rId16" o:title=""/>
          </v:shape>
          <o:OLEObject Type="Embed" ProgID="Visio.Drawing.11" ShapeID="_x0000_i1029" DrawAspect="Content" ObjectID="_1519654748" r:id="rId17"/>
        </w:object>
      </w:r>
    </w:p>
    <w:p w14:paraId="179CE888" w14:textId="546C6603" w:rsidR="00826667" w:rsidRDefault="00826667" w:rsidP="00826667">
      <w:pPr>
        <w:spacing w:after="120"/>
        <w:jc w:val="center"/>
        <w:rPr>
          <w:rFonts w:eastAsia="SimSun"/>
          <w:lang w:eastAsia="zh-CN"/>
        </w:rPr>
      </w:pPr>
      <w:r>
        <w:rPr>
          <w:rFonts w:eastAsia="SimSun" w:hint="eastAsia"/>
          <w:lang w:eastAsia="zh-CN"/>
        </w:rPr>
        <w:t xml:space="preserve">Figure </w:t>
      </w:r>
      <w:r w:rsidR="00031BE7">
        <w:rPr>
          <w:rFonts w:eastAsia="SimSun" w:hint="eastAsia"/>
          <w:lang w:eastAsia="zh-CN"/>
        </w:rPr>
        <w:t>5</w:t>
      </w:r>
      <w:r>
        <w:rPr>
          <w:rFonts w:eastAsia="SimSun" w:hint="eastAsia"/>
          <w:lang w:eastAsia="zh-CN"/>
        </w:rPr>
        <w:t xml:space="preserve">. </w:t>
      </w:r>
      <w:r w:rsidR="007B0EAD">
        <w:rPr>
          <w:rFonts w:eastAsia="SimSun"/>
          <w:lang w:eastAsia="zh-CN"/>
        </w:rPr>
        <w:t xml:space="preserve">Method b: </w:t>
      </w:r>
      <w:r w:rsidR="00D13A78">
        <w:rPr>
          <w:rFonts w:eastAsia="SimSun"/>
          <w:lang w:eastAsia="zh-CN"/>
        </w:rPr>
        <w:t xml:space="preserve">Overlapped </w:t>
      </w:r>
      <w:r w:rsidR="00CC7AF9">
        <w:rPr>
          <w:rFonts w:eastAsia="SimSun"/>
          <w:lang w:eastAsia="zh-CN"/>
        </w:rPr>
        <w:t>case: c</w:t>
      </w:r>
      <w:r w:rsidR="00737065">
        <w:rPr>
          <w:rFonts w:eastAsia="SimSun"/>
          <w:lang w:eastAsia="zh-CN"/>
        </w:rPr>
        <w:t>andidates for {3,</w:t>
      </w:r>
      <w:r w:rsidR="00D1646A">
        <w:rPr>
          <w:rFonts w:eastAsia="SimSun"/>
          <w:lang w:eastAsia="zh-CN"/>
        </w:rPr>
        <w:t xml:space="preserve"> </w:t>
      </w:r>
      <w:r w:rsidR="00737065">
        <w:rPr>
          <w:rFonts w:eastAsia="SimSun"/>
          <w:lang w:eastAsia="zh-CN"/>
        </w:rPr>
        <w:t>6} subcarriers of multi-tone transmission</w:t>
      </w:r>
    </w:p>
    <w:p w14:paraId="6C503E89" w14:textId="77777777" w:rsidR="00CB5F6C" w:rsidRPr="004866C6" w:rsidRDefault="00CB5F6C" w:rsidP="002C75EA">
      <w:pPr>
        <w:spacing w:before="120"/>
        <w:jc w:val="both"/>
        <w:rPr>
          <w:rFonts w:eastAsia="SimSun"/>
          <w:lang w:val="en-GB" w:eastAsia="zh-CN"/>
        </w:rPr>
      </w:pPr>
    </w:p>
    <w:p w14:paraId="661C720F" w14:textId="633F72C4" w:rsidR="00743245" w:rsidRPr="00347748" w:rsidRDefault="00CB5F6C" w:rsidP="00347748">
      <w:pPr>
        <w:pStyle w:val="2"/>
        <w:numPr>
          <w:ilvl w:val="2"/>
          <w:numId w:val="1"/>
        </w:numPr>
        <w:tabs>
          <w:tab w:val="clear" w:pos="2138"/>
        </w:tabs>
        <w:spacing w:afterLines="50" w:after="120" w:line="240" w:lineRule="auto"/>
        <w:ind w:left="709" w:hanging="709"/>
        <w:rPr>
          <w:b/>
          <w:lang w:val="en-GB"/>
        </w:rPr>
      </w:pPr>
      <w:r>
        <w:rPr>
          <w:b/>
          <w:lang w:val="en-GB"/>
        </w:rPr>
        <w:t xml:space="preserve">Indication of resource allocation </w:t>
      </w:r>
      <w:r w:rsidR="00885031">
        <w:rPr>
          <w:b/>
          <w:lang w:val="en-GB"/>
        </w:rPr>
        <w:t>for</w:t>
      </w:r>
      <w:r w:rsidR="001E2518">
        <w:rPr>
          <w:b/>
          <w:lang w:val="en-GB"/>
        </w:rPr>
        <w:t xml:space="preserve"> 15</w:t>
      </w:r>
      <w:r w:rsidR="00885031">
        <w:rPr>
          <w:b/>
          <w:lang w:val="en-GB"/>
        </w:rPr>
        <w:t xml:space="preserve"> </w:t>
      </w:r>
      <w:r w:rsidR="001E2518">
        <w:rPr>
          <w:b/>
          <w:lang w:val="en-GB"/>
        </w:rPr>
        <w:t>kHz subcarrier spacing</w:t>
      </w:r>
    </w:p>
    <w:p w14:paraId="0BE43962" w14:textId="35DA3AAF" w:rsidR="001E2518" w:rsidRDefault="00375180" w:rsidP="002C75EA">
      <w:pPr>
        <w:spacing w:before="120"/>
        <w:jc w:val="both"/>
        <w:rPr>
          <w:rFonts w:eastAsia="SimSun"/>
          <w:lang w:val="en-GB" w:eastAsia="zh-CN"/>
        </w:rPr>
      </w:pPr>
      <w:r>
        <w:rPr>
          <w:rFonts w:eastAsia="SimSun" w:hint="eastAsia"/>
          <w:lang w:val="en-GB" w:eastAsia="zh-CN"/>
        </w:rPr>
        <w:t xml:space="preserve">For resource unit </w:t>
      </w:r>
      <w:r>
        <w:rPr>
          <w:rFonts w:eastAsia="SimSun"/>
          <w:lang w:val="en-GB" w:eastAsia="zh-CN"/>
        </w:rPr>
        <w:t>indication</w:t>
      </w:r>
      <w:r>
        <w:rPr>
          <w:rFonts w:eastAsia="SimSun" w:hint="eastAsia"/>
          <w:lang w:val="en-GB" w:eastAsia="zh-CN"/>
        </w:rPr>
        <w:t xml:space="preserve">, </w:t>
      </w:r>
      <w:r w:rsidR="001E2518">
        <w:rPr>
          <w:rFonts w:eastAsia="SimSun"/>
          <w:lang w:val="en-GB" w:eastAsia="zh-CN"/>
        </w:rPr>
        <w:t xml:space="preserve">we can consider two </w:t>
      </w:r>
      <w:r>
        <w:rPr>
          <w:rFonts w:eastAsia="SimSun"/>
          <w:lang w:val="en-GB" w:eastAsia="zh-CN"/>
        </w:rPr>
        <w:t>solution</w:t>
      </w:r>
      <w:r w:rsidR="001E2518">
        <w:rPr>
          <w:rFonts w:eastAsia="SimSun"/>
          <w:lang w:val="en-GB" w:eastAsia="zh-CN"/>
        </w:rPr>
        <w:t>s</w:t>
      </w:r>
      <w:r>
        <w:rPr>
          <w:rFonts w:eastAsia="SimSun"/>
          <w:lang w:val="en-GB" w:eastAsia="zh-CN"/>
        </w:rPr>
        <w:t xml:space="preserve"> are applicable. </w:t>
      </w:r>
    </w:p>
    <w:p w14:paraId="326C0782" w14:textId="100A2AE3" w:rsidR="001E2518" w:rsidRPr="007B0EAD" w:rsidRDefault="001E2518" w:rsidP="001E2518">
      <w:pPr>
        <w:pStyle w:val="af4"/>
        <w:numPr>
          <w:ilvl w:val="0"/>
          <w:numId w:val="41"/>
        </w:numPr>
        <w:spacing w:before="120"/>
        <w:ind w:leftChars="0" w:left="709" w:hanging="425"/>
        <w:jc w:val="both"/>
        <w:rPr>
          <w:lang w:val="en-GB"/>
        </w:rPr>
      </w:pPr>
      <w:r>
        <w:rPr>
          <w:lang w:val="en-GB"/>
        </w:rPr>
        <w:t>Solution</w:t>
      </w:r>
      <w:r w:rsidRPr="007B0EAD">
        <w:rPr>
          <w:lang w:val="en-GB"/>
        </w:rPr>
        <w:t xml:space="preserve"> </w:t>
      </w:r>
      <w:r>
        <w:rPr>
          <w:lang w:val="en-GB"/>
        </w:rPr>
        <w:t>1</w:t>
      </w:r>
      <w:r w:rsidRPr="007B0EAD">
        <w:rPr>
          <w:lang w:val="en-GB"/>
        </w:rPr>
        <w:t xml:space="preserve">: </w:t>
      </w:r>
      <w:r>
        <w:rPr>
          <w:lang w:val="en-GB"/>
        </w:rPr>
        <w:t xml:space="preserve">Separate indication of the number of </w:t>
      </w:r>
      <w:r w:rsidR="006648CE">
        <w:rPr>
          <w:lang w:val="en-GB"/>
        </w:rPr>
        <w:t>subcarrier</w:t>
      </w:r>
      <w:r>
        <w:rPr>
          <w:lang w:val="en-GB"/>
        </w:rPr>
        <w:t>s and resource allocation</w:t>
      </w:r>
    </w:p>
    <w:p w14:paraId="7568E682" w14:textId="711BFBBC" w:rsidR="001E2518" w:rsidRDefault="001E2518" w:rsidP="001E2518">
      <w:pPr>
        <w:pStyle w:val="af4"/>
        <w:numPr>
          <w:ilvl w:val="0"/>
          <w:numId w:val="41"/>
        </w:numPr>
        <w:spacing w:before="120"/>
        <w:ind w:leftChars="0" w:left="709" w:hanging="425"/>
        <w:jc w:val="both"/>
        <w:rPr>
          <w:lang w:val="en-GB"/>
        </w:rPr>
      </w:pPr>
      <w:r>
        <w:rPr>
          <w:lang w:val="en-GB"/>
        </w:rPr>
        <w:t>Solution</w:t>
      </w:r>
      <w:r w:rsidRPr="007B0EAD">
        <w:rPr>
          <w:lang w:val="en-GB"/>
        </w:rPr>
        <w:t xml:space="preserve"> </w:t>
      </w:r>
      <w:r>
        <w:rPr>
          <w:lang w:val="en-GB"/>
        </w:rPr>
        <w:t>2</w:t>
      </w:r>
      <w:r w:rsidRPr="007B0EAD">
        <w:rPr>
          <w:lang w:val="en-GB"/>
        </w:rPr>
        <w:t xml:space="preserve">: </w:t>
      </w:r>
      <w:r>
        <w:rPr>
          <w:lang w:val="en-GB"/>
        </w:rPr>
        <w:t xml:space="preserve">Joint </w:t>
      </w:r>
      <w:r w:rsidR="00733AA0">
        <w:rPr>
          <w:lang w:val="en-GB"/>
        </w:rPr>
        <w:t>indication</w:t>
      </w:r>
      <w:r>
        <w:rPr>
          <w:lang w:val="en-GB"/>
        </w:rPr>
        <w:t xml:space="preserve"> of the number of </w:t>
      </w:r>
      <w:r w:rsidR="006648CE">
        <w:rPr>
          <w:lang w:val="en-GB"/>
        </w:rPr>
        <w:t>subcarrier</w:t>
      </w:r>
      <w:r>
        <w:rPr>
          <w:lang w:val="en-GB"/>
        </w:rPr>
        <w:t>s and resource allocation</w:t>
      </w:r>
    </w:p>
    <w:p w14:paraId="612E1B19" w14:textId="77777777" w:rsidR="001E2518" w:rsidRDefault="001E2518" w:rsidP="002C75EA">
      <w:pPr>
        <w:spacing w:before="120"/>
        <w:jc w:val="both"/>
        <w:rPr>
          <w:rFonts w:eastAsia="SimSun"/>
          <w:lang w:val="en-GB" w:eastAsia="zh-CN"/>
        </w:rPr>
      </w:pPr>
    </w:p>
    <w:p w14:paraId="79915DA1" w14:textId="2AC53B10" w:rsidR="009714F4" w:rsidRDefault="00373689" w:rsidP="002C75EA">
      <w:pPr>
        <w:spacing w:before="120"/>
        <w:jc w:val="both"/>
        <w:rPr>
          <w:rFonts w:eastAsia="SimSun"/>
          <w:lang w:val="en-GB" w:eastAsia="zh-CN"/>
        </w:rPr>
      </w:pPr>
      <w:r>
        <w:rPr>
          <w:rFonts w:eastAsia="SimSun"/>
          <w:lang w:val="en-GB" w:eastAsia="zh-CN"/>
        </w:rPr>
        <w:t xml:space="preserve">The first </w:t>
      </w:r>
      <w:r w:rsidR="00E20A2F">
        <w:rPr>
          <w:rFonts w:eastAsia="SimSun"/>
          <w:lang w:val="en-GB" w:eastAsia="zh-CN"/>
        </w:rPr>
        <w:t>solution</w:t>
      </w:r>
      <w:r>
        <w:rPr>
          <w:rFonts w:eastAsia="SimSun"/>
          <w:lang w:val="en-GB" w:eastAsia="zh-CN"/>
        </w:rPr>
        <w:t xml:space="preserve"> involves two indication fields, where 2 bits to indicate the type of resource units</w:t>
      </w:r>
      <w:r w:rsidR="008570A4">
        <w:rPr>
          <w:rFonts w:eastAsia="SimSun"/>
          <w:lang w:val="en-GB" w:eastAsia="zh-CN"/>
        </w:rPr>
        <w:t xml:space="preserve"> (i.e. number of subcarriers)</w:t>
      </w:r>
      <w:r>
        <w:rPr>
          <w:rFonts w:eastAsia="SimSun"/>
          <w:lang w:val="en-GB" w:eastAsia="zh-CN"/>
        </w:rPr>
        <w:t xml:space="preserve">, and </w:t>
      </w:r>
      <w:r w:rsidR="00E20A2F">
        <w:rPr>
          <w:rFonts w:eastAsia="SimSun"/>
          <w:lang w:val="en-GB" w:eastAsia="zh-CN"/>
        </w:rPr>
        <w:t>several</w:t>
      </w:r>
      <w:r>
        <w:rPr>
          <w:rFonts w:eastAsia="SimSun"/>
          <w:lang w:val="en-GB" w:eastAsia="zh-CN"/>
        </w:rPr>
        <w:t xml:space="preserve"> bits to indicate the index of resource unit.</w:t>
      </w:r>
      <w:r w:rsidR="009714F4">
        <w:rPr>
          <w:rFonts w:eastAsia="SimSun"/>
          <w:lang w:val="en-GB" w:eastAsia="zh-CN"/>
        </w:rPr>
        <w:t xml:space="preserve"> </w:t>
      </w:r>
      <w:r w:rsidR="00347748">
        <w:rPr>
          <w:rFonts w:eastAsia="SimSun"/>
          <w:lang w:val="en-GB" w:eastAsia="zh-CN"/>
        </w:rPr>
        <w:t>In this case, for resource allocation, 4 (= ceil(log</w:t>
      </w:r>
      <w:r w:rsidR="00347748" w:rsidRPr="00EB2BCF">
        <w:rPr>
          <w:rFonts w:eastAsia="SimSun"/>
          <w:vertAlign w:val="subscript"/>
          <w:lang w:val="en-GB" w:eastAsia="zh-CN"/>
        </w:rPr>
        <w:t>2</w:t>
      </w:r>
      <w:r w:rsidR="00347748">
        <w:rPr>
          <w:rFonts w:eastAsia="SimSun"/>
          <w:lang w:val="en-GB" w:eastAsia="zh-CN"/>
        </w:rPr>
        <w:t xml:space="preserve">(12))) bits are needed at maximum. </w:t>
      </w:r>
      <w:r w:rsidR="009714F4">
        <w:rPr>
          <w:rFonts w:eastAsia="SimSun"/>
          <w:lang w:val="en-GB" w:eastAsia="zh-CN"/>
        </w:rPr>
        <w:t>Under this circumstance, less indication bits is expected for the non-overlapping case.</w:t>
      </w:r>
    </w:p>
    <w:p w14:paraId="58C1DA7B" w14:textId="03FC5818" w:rsidR="009532F2" w:rsidRDefault="009714F4" w:rsidP="002C75EA">
      <w:pPr>
        <w:spacing w:before="120"/>
        <w:jc w:val="both"/>
        <w:rPr>
          <w:rFonts w:eastAsia="SimSun"/>
          <w:lang w:val="en-GB" w:eastAsia="zh-CN"/>
        </w:rPr>
      </w:pPr>
      <w:r>
        <w:rPr>
          <w:rFonts w:eastAsia="SimSun"/>
          <w:lang w:val="en-GB" w:eastAsia="zh-CN"/>
        </w:rPr>
        <w:t>As another solution</w:t>
      </w:r>
      <w:r w:rsidR="006B4DF4">
        <w:rPr>
          <w:rFonts w:eastAsia="SimSun"/>
          <w:lang w:val="en-GB" w:eastAsia="zh-CN"/>
        </w:rPr>
        <w:t>, we can</w:t>
      </w:r>
      <w:r w:rsidR="00E20A2F">
        <w:rPr>
          <w:rFonts w:eastAsia="SimSun"/>
          <w:lang w:val="en-GB" w:eastAsia="zh-CN"/>
        </w:rPr>
        <w:t xml:space="preserve"> formulate a large</w:t>
      </w:r>
      <w:r w:rsidR="006B4DF4">
        <w:rPr>
          <w:rFonts w:eastAsia="SimSun"/>
          <w:lang w:val="en-GB" w:eastAsia="zh-CN"/>
        </w:rPr>
        <w:t xml:space="preserve"> mapping</w:t>
      </w:r>
      <w:r w:rsidR="00E20A2F">
        <w:rPr>
          <w:rFonts w:eastAsia="SimSun"/>
          <w:lang w:val="en-GB" w:eastAsia="zh-CN"/>
        </w:rPr>
        <w:t xml:space="preserve"> table incorporating all the possibilities of resource </w:t>
      </w:r>
      <w:r w:rsidR="00D1589E">
        <w:rPr>
          <w:rFonts w:eastAsia="SimSun" w:hint="eastAsia"/>
          <w:lang w:val="en-GB" w:eastAsia="zh-CN"/>
        </w:rPr>
        <w:t>unit</w:t>
      </w:r>
      <w:r w:rsidR="006B4DF4">
        <w:rPr>
          <w:rFonts w:eastAsia="SimSun"/>
          <w:lang w:val="en-GB" w:eastAsia="zh-CN"/>
        </w:rPr>
        <w:t xml:space="preserve">. Specifically, </w:t>
      </w:r>
      <w:r w:rsidR="00000505">
        <w:rPr>
          <w:rFonts w:eastAsia="SimSun"/>
          <w:lang w:val="en-GB" w:eastAsia="zh-CN"/>
        </w:rPr>
        <w:t>as list in Table</w:t>
      </w:r>
      <w:r w:rsidR="00694781">
        <w:rPr>
          <w:rFonts w:asciiTheme="minorEastAsia" w:eastAsiaTheme="minorEastAsia" w:hAnsiTheme="minorEastAsia"/>
          <w:lang w:val="en-GB"/>
        </w:rPr>
        <w:t xml:space="preserve"> </w:t>
      </w:r>
      <w:r w:rsidR="00000505">
        <w:rPr>
          <w:rFonts w:eastAsia="SimSun"/>
          <w:lang w:val="en-GB" w:eastAsia="zh-CN"/>
        </w:rPr>
        <w:t>1</w:t>
      </w:r>
      <w:r w:rsidR="0067681A">
        <w:rPr>
          <w:rFonts w:eastAsia="SimSun"/>
          <w:lang w:val="en-GB" w:eastAsia="zh-CN"/>
        </w:rPr>
        <w:t>,</w:t>
      </w:r>
      <w:r w:rsidR="00000505">
        <w:rPr>
          <w:rFonts w:eastAsia="SimSun"/>
          <w:lang w:val="en-GB" w:eastAsia="zh-CN"/>
        </w:rPr>
        <w:t xml:space="preserve"> </w:t>
      </w:r>
      <w:r w:rsidR="006B4DF4">
        <w:rPr>
          <w:rFonts w:eastAsia="SimSun"/>
          <w:lang w:val="en-GB" w:eastAsia="zh-CN"/>
        </w:rPr>
        <w:t xml:space="preserve">there are 30 possibilities for the </w:t>
      </w:r>
      <w:r w:rsidR="00D13A78">
        <w:rPr>
          <w:rFonts w:eastAsia="SimSun"/>
          <w:lang w:val="en-GB" w:eastAsia="zh-CN"/>
        </w:rPr>
        <w:t xml:space="preserve">overlapped </w:t>
      </w:r>
      <w:r w:rsidR="006B4DF4">
        <w:rPr>
          <w:rFonts w:eastAsia="SimSun"/>
          <w:lang w:val="en-GB" w:eastAsia="zh-CN"/>
        </w:rPr>
        <w:t>case and 19 possibilities for the non-</w:t>
      </w:r>
      <w:r w:rsidR="00D13A78">
        <w:rPr>
          <w:rFonts w:eastAsia="SimSun"/>
          <w:lang w:val="en-GB" w:eastAsia="zh-CN"/>
        </w:rPr>
        <w:t xml:space="preserve">overlapped </w:t>
      </w:r>
      <w:r w:rsidR="006B4DF4">
        <w:rPr>
          <w:rFonts w:eastAsia="SimSun"/>
          <w:lang w:val="en-GB" w:eastAsia="zh-CN"/>
        </w:rPr>
        <w:t>case. Both need an indication of 5 bits length.</w:t>
      </w:r>
      <w:r w:rsidR="00000505">
        <w:rPr>
          <w:rFonts w:eastAsia="SimSun" w:hint="eastAsia"/>
          <w:lang w:val="en-GB" w:eastAsia="zh-CN"/>
        </w:rPr>
        <w:t xml:space="preserve"> </w:t>
      </w:r>
      <w:r w:rsidR="00E20A2F">
        <w:rPr>
          <w:rFonts w:eastAsia="SimSun"/>
          <w:lang w:val="en-GB" w:eastAsia="zh-CN"/>
        </w:rPr>
        <w:t xml:space="preserve">Thus, for the second solution there is no need to specify the </w:t>
      </w:r>
      <w:r w:rsidR="00295448">
        <w:rPr>
          <w:rFonts w:eastAsia="SimSun"/>
          <w:lang w:val="en-GB" w:eastAsia="zh-CN"/>
        </w:rPr>
        <w:t>type of r</w:t>
      </w:r>
      <w:r w:rsidR="00000505">
        <w:rPr>
          <w:rFonts w:eastAsia="SimSun"/>
          <w:lang w:val="en-GB" w:eastAsia="zh-CN"/>
        </w:rPr>
        <w:t>esource unit and the DCI size</w:t>
      </w:r>
      <w:r w:rsidR="008570A4">
        <w:rPr>
          <w:rFonts w:eastAsia="SimSun"/>
          <w:lang w:val="en-GB" w:eastAsia="zh-CN"/>
        </w:rPr>
        <w:t xml:space="preserve"> for the indication</w:t>
      </w:r>
      <w:r w:rsidR="00000505">
        <w:rPr>
          <w:rFonts w:eastAsia="SimSun"/>
          <w:lang w:val="en-GB" w:eastAsia="zh-CN"/>
        </w:rPr>
        <w:t xml:space="preserve"> stays</w:t>
      </w:r>
      <w:r w:rsidR="00295448">
        <w:rPr>
          <w:rFonts w:eastAsia="SimSun"/>
          <w:lang w:val="en-GB" w:eastAsia="zh-CN"/>
        </w:rPr>
        <w:t xml:space="preserve"> fixed.</w:t>
      </w:r>
    </w:p>
    <w:p w14:paraId="1FE7773A" w14:textId="77777777" w:rsidR="00373689" w:rsidRPr="00295448" w:rsidRDefault="00373689" w:rsidP="002C75EA">
      <w:pPr>
        <w:spacing w:before="120"/>
        <w:jc w:val="both"/>
        <w:rPr>
          <w:rFonts w:eastAsia="SimSun"/>
          <w:lang w:val="en-GB" w:eastAsia="zh-CN"/>
        </w:rPr>
      </w:pPr>
    </w:p>
    <w:tbl>
      <w:tblPr>
        <w:tblW w:w="19936" w:type="dxa"/>
        <w:tblLook w:val="04A0" w:firstRow="1" w:lastRow="0" w:firstColumn="1" w:lastColumn="0" w:noHBand="0" w:noVBand="1"/>
      </w:tblPr>
      <w:tblGrid>
        <w:gridCol w:w="9968"/>
        <w:gridCol w:w="9968"/>
      </w:tblGrid>
      <w:tr w:rsidR="00136535" w:rsidRPr="00F1397A" w14:paraId="00BF874D" w14:textId="77777777" w:rsidTr="00136535">
        <w:tc>
          <w:tcPr>
            <w:tcW w:w="9968" w:type="dxa"/>
            <w:shd w:val="clear" w:color="auto" w:fill="auto"/>
            <w:vAlign w:val="center"/>
          </w:tcPr>
          <w:p w14:paraId="0DD5BE0C" w14:textId="77777777" w:rsidR="00136535" w:rsidRPr="00F1397A" w:rsidRDefault="00136535" w:rsidP="007D09DA">
            <w:pPr>
              <w:spacing w:after="120"/>
              <w:jc w:val="center"/>
              <w:rPr>
                <w:lang w:val="en-GB"/>
              </w:rPr>
            </w:pPr>
            <w:r>
              <w:t>Table 1</w:t>
            </w:r>
            <w:r>
              <w:rPr>
                <w:rFonts w:hint="eastAsia"/>
              </w:rPr>
              <w:t xml:space="preserve">. </w:t>
            </w:r>
            <w:r>
              <w:t xml:space="preserve">Consideration </w:t>
            </w:r>
            <w:r w:rsidR="007D09DA">
              <w:t>on</w:t>
            </w:r>
            <w:r>
              <w:t xml:space="preserve"> different types of resource unit</w:t>
            </w:r>
            <w:r w:rsidRPr="00E5418E">
              <w:t xml:space="preserve"> allocated to UE</w:t>
            </w:r>
            <w:r>
              <w:t>s</w:t>
            </w:r>
          </w:p>
        </w:tc>
        <w:tc>
          <w:tcPr>
            <w:tcW w:w="9968" w:type="dxa"/>
          </w:tcPr>
          <w:p w14:paraId="5BE87AE5" w14:textId="77777777" w:rsidR="00136535" w:rsidRDefault="00136535" w:rsidP="009532F2">
            <w:pPr>
              <w:spacing w:after="120"/>
              <w:jc w:val="center"/>
            </w:pPr>
          </w:p>
        </w:tc>
      </w:tr>
      <w:tr w:rsidR="00136535" w:rsidRPr="00177E59" w14:paraId="1F345AE3" w14:textId="77777777" w:rsidTr="00136535">
        <w:tc>
          <w:tcPr>
            <w:tcW w:w="9968" w:type="dxa"/>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3667"/>
              <w:gridCol w:w="2977"/>
            </w:tblGrid>
            <w:tr w:rsidR="00136535" w:rsidRPr="00E20A17" w14:paraId="3AC2A7FF" w14:textId="77777777" w:rsidTr="00744445">
              <w:trPr>
                <w:trHeight w:val="302"/>
                <w:jc w:val="center"/>
              </w:trPr>
              <w:tc>
                <w:tcPr>
                  <w:tcW w:w="2457" w:type="dxa"/>
                  <w:shd w:val="clear" w:color="auto" w:fill="C6D9F1"/>
                </w:tcPr>
                <w:p w14:paraId="4EB63BDC" w14:textId="322B1C70" w:rsidR="00136535" w:rsidRPr="00136535" w:rsidRDefault="00136535" w:rsidP="00744445">
                  <w:pPr>
                    <w:spacing w:after="120"/>
                    <w:jc w:val="center"/>
                    <w:rPr>
                      <w:rFonts w:eastAsia="SimSun"/>
                      <w:b/>
                      <w:sz w:val="20"/>
                      <w:lang w:val="en-GB" w:eastAsia="zh-CN"/>
                    </w:rPr>
                  </w:pPr>
                  <w:r w:rsidRPr="00136535">
                    <w:rPr>
                      <w:rFonts w:eastAsia="SimSun"/>
                      <w:b/>
                      <w:sz w:val="20"/>
                      <w:lang w:val="en-GB" w:eastAsia="zh-CN"/>
                    </w:rPr>
                    <w:t>Number</w:t>
                  </w:r>
                  <w:r w:rsidRPr="00136535">
                    <w:rPr>
                      <w:rFonts w:eastAsia="SimSun" w:hint="eastAsia"/>
                      <w:b/>
                      <w:sz w:val="20"/>
                      <w:lang w:val="en-GB" w:eastAsia="zh-CN"/>
                    </w:rPr>
                    <w:t xml:space="preserve"> </w:t>
                  </w:r>
                  <w:r w:rsidRPr="00136535">
                    <w:rPr>
                      <w:rFonts w:eastAsia="SimSun"/>
                      <w:b/>
                      <w:sz w:val="20"/>
                      <w:lang w:val="en-GB" w:eastAsia="zh-CN"/>
                    </w:rPr>
                    <w:t>of subcarriers allocated to UE</w:t>
                  </w:r>
                </w:p>
              </w:tc>
              <w:tc>
                <w:tcPr>
                  <w:tcW w:w="3667" w:type="dxa"/>
                  <w:shd w:val="clear" w:color="auto" w:fill="C6D9F1"/>
                </w:tcPr>
                <w:p w14:paraId="40234B2D" w14:textId="700AF339" w:rsidR="00136535" w:rsidRPr="00136535" w:rsidRDefault="00136535" w:rsidP="006648CE">
                  <w:pPr>
                    <w:spacing w:after="120"/>
                    <w:jc w:val="center"/>
                    <w:rPr>
                      <w:b/>
                      <w:sz w:val="20"/>
                      <w:lang w:val="en-GB"/>
                    </w:rPr>
                  </w:pPr>
                  <w:r w:rsidRPr="00136535">
                    <w:rPr>
                      <w:b/>
                      <w:sz w:val="20"/>
                      <w:lang w:val="en-GB"/>
                    </w:rPr>
                    <w:t xml:space="preserve">Number of candidates for </w:t>
                  </w:r>
                  <w:r w:rsidR="006648CE" w:rsidRPr="00136535">
                    <w:rPr>
                      <w:b/>
                      <w:sz w:val="20"/>
                      <w:lang w:val="en-GB"/>
                    </w:rPr>
                    <w:t>overlapp</w:t>
                  </w:r>
                  <w:r w:rsidR="006648CE">
                    <w:rPr>
                      <w:b/>
                      <w:sz w:val="20"/>
                      <w:lang w:val="en-GB"/>
                    </w:rPr>
                    <w:t>ed</w:t>
                  </w:r>
                  <w:r w:rsidR="006648CE" w:rsidRPr="00136535">
                    <w:rPr>
                      <w:b/>
                      <w:sz w:val="20"/>
                      <w:lang w:val="en-GB"/>
                    </w:rPr>
                    <w:t xml:space="preserve"> </w:t>
                  </w:r>
                  <w:r w:rsidRPr="00136535">
                    <w:rPr>
                      <w:b/>
                      <w:sz w:val="20"/>
                      <w:lang w:val="en-GB"/>
                    </w:rPr>
                    <w:t>case/non-</w:t>
                  </w:r>
                  <w:r w:rsidR="006648CE" w:rsidRPr="00136535">
                    <w:rPr>
                      <w:b/>
                      <w:sz w:val="20"/>
                      <w:lang w:val="en-GB"/>
                    </w:rPr>
                    <w:t>overlapp</w:t>
                  </w:r>
                  <w:r w:rsidR="006648CE">
                    <w:rPr>
                      <w:b/>
                      <w:sz w:val="20"/>
                      <w:lang w:val="en-GB"/>
                    </w:rPr>
                    <w:t>ed</w:t>
                  </w:r>
                  <w:r w:rsidR="006648CE" w:rsidRPr="00136535">
                    <w:rPr>
                      <w:b/>
                      <w:sz w:val="20"/>
                      <w:lang w:val="en-GB"/>
                    </w:rPr>
                    <w:t xml:space="preserve"> </w:t>
                  </w:r>
                  <w:r w:rsidRPr="00136535">
                    <w:rPr>
                      <w:b/>
                      <w:sz w:val="20"/>
                      <w:lang w:val="en-GB"/>
                    </w:rPr>
                    <w:t>case</w:t>
                  </w:r>
                </w:p>
              </w:tc>
              <w:tc>
                <w:tcPr>
                  <w:tcW w:w="2977" w:type="dxa"/>
                  <w:shd w:val="clear" w:color="auto" w:fill="C6D9F1"/>
                </w:tcPr>
                <w:p w14:paraId="2507E400" w14:textId="77777777" w:rsidR="00136535" w:rsidRPr="00136535" w:rsidRDefault="00136535" w:rsidP="00136535">
                  <w:pPr>
                    <w:spacing w:after="120"/>
                    <w:jc w:val="center"/>
                    <w:rPr>
                      <w:rFonts w:eastAsia="SimSun"/>
                      <w:b/>
                      <w:sz w:val="20"/>
                      <w:lang w:val="en-GB" w:eastAsia="zh-CN"/>
                    </w:rPr>
                  </w:pPr>
                  <w:r w:rsidRPr="00136535">
                    <w:rPr>
                      <w:rFonts w:eastAsia="SimSun" w:hint="eastAsia"/>
                      <w:b/>
                      <w:sz w:val="20"/>
                      <w:lang w:val="en-GB" w:eastAsia="zh-CN"/>
                    </w:rPr>
                    <w:t>N</w:t>
                  </w:r>
                  <w:r w:rsidRPr="00136535">
                    <w:rPr>
                      <w:rFonts w:eastAsia="SimSun"/>
                      <w:b/>
                      <w:sz w:val="20"/>
                      <w:lang w:val="en-GB" w:eastAsia="zh-CN"/>
                    </w:rPr>
                    <w:t xml:space="preserve">umber of indication bits </w:t>
                  </w:r>
                </w:p>
              </w:tc>
            </w:tr>
            <w:tr w:rsidR="00136535" w:rsidRPr="00E20A17" w14:paraId="36941D98" w14:textId="77777777" w:rsidTr="00744445">
              <w:trPr>
                <w:trHeight w:val="385"/>
                <w:jc w:val="center"/>
              </w:trPr>
              <w:tc>
                <w:tcPr>
                  <w:tcW w:w="2457" w:type="dxa"/>
                  <w:shd w:val="clear" w:color="auto" w:fill="FFFFFF"/>
                </w:tcPr>
                <w:p w14:paraId="58B3ACDD" w14:textId="77777777" w:rsidR="00136535" w:rsidRPr="00D00D55" w:rsidRDefault="00136535" w:rsidP="00744445">
                  <w:pPr>
                    <w:spacing w:after="120"/>
                    <w:jc w:val="center"/>
                    <w:rPr>
                      <w:sz w:val="20"/>
                      <w:lang w:val="en-GB"/>
                    </w:rPr>
                  </w:pPr>
                  <w:r>
                    <w:rPr>
                      <w:sz w:val="20"/>
                      <w:lang w:val="en-GB"/>
                    </w:rPr>
                    <w:t>1</w:t>
                  </w:r>
                </w:p>
              </w:tc>
              <w:tc>
                <w:tcPr>
                  <w:tcW w:w="3667" w:type="dxa"/>
                  <w:shd w:val="clear" w:color="auto" w:fill="FFFFFF"/>
                </w:tcPr>
                <w:p w14:paraId="7FFB8235" w14:textId="77777777" w:rsidR="00136535" w:rsidRPr="00D00D55" w:rsidRDefault="00136535" w:rsidP="00744445">
                  <w:pPr>
                    <w:tabs>
                      <w:tab w:val="left" w:pos="979"/>
                    </w:tabs>
                    <w:spacing w:after="120"/>
                    <w:jc w:val="center"/>
                    <w:rPr>
                      <w:sz w:val="20"/>
                      <w:lang w:val="en-GB"/>
                    </w:rPr>
                  </w:pPr>
                  <w:r>
                    <w:rPr>
                      <w:sz w:val="20"/>
                      <w:lang w:val="en-GB"/>
                    </w:rPr>
                    <w:t>12/12</w:t>
                  </w:r>
                </w:p>
              </w:tc>
              <w:tc>
                <w:tcPr>
                  <w:tcW w:w="2977" w:type="dxa"/>
                  <w:shd w:val="clear" w:color="auto" w:fill="FFFFFF"/>
                </w:tcPr>
                <w:p w14:paraId="6EBF28FB" w14:textId="77777777" w:rsidR="00136535" w:rsidRPr="00E5418E" w:rsidRDefault="00136535" w:rsidP="00744445">
                  <w:pPr>
                    <w:tabs>
                      <w:tab w:val="left" w:pos="979"/>
                    </w:tabs>
                    <w:spacing w:after="120"/>
                    <w:jc w:val="center"/>
                    <w:rPr>
                      <w:rFonts w:eastAsia="SimSun"/>
                      <w:sz w:val="20"/>
                      <w:lang w:val="en-GB" w:eastAsia="zh-CN"/>
                    </w:rPr>
                  </w:pPr>
                  <w:r>
                    <w:rPr>
                      <w:rFonts w:eastAsia="SimSun" w:hint="eastAsia"/>
                      <w:sz w:val="20"/>
                      <w:lang w:val="en-GB" w:eastAsia="zh-CN"/>
                    </w:rPr>
                    <w:t>4</w:t>
                  </w:r>
                  <w:r>
                    <w:rPr>
                      <w:rFonts w:eastAsia="SimSun"/>
                      <w:sz w:val="20"/>
                      <w:lang w:val="en-GB" w:eastAsia="zh-CN"/>
                    </w:rPr>
                    <w:t>/4</w:t>
                  </w:r>
                </w:p>
              </w:tc>
            </w:tr>
            <w:tr w:rsidR="00136535" w:rsidRPr="00E20A17" w14:paraId="422C3B17" w14:textId="77777777" w:rsidTr="00744445">
              <w:trPr>
                <w:trHeight w:val="211"/>
                <w:jc w:val="center"/>
              </w:trPr>
              <w:tc>
                <w:tcPr>
                  <w:tcW w:w="2457" w:type="dxa"/>
                  <w:shd w:val="clear" w:color="auto" w:fill="FFFFFF"/>
                </w:tcPr>
                <w:p w14:paraId="6B402629" w14:textId="77777777" w:rsidR="00136535" w:rsidRPr="00D00D55" w:rsidRDefault="00136535" w:rsidP="00744445">
                  <w:pPr>
                    <w:spacing w:after="120"/>
                    <w:jc w:val="center"/>
                    <w:rPr>
                      <w:sz w:val="20"/>
                      <w:lang w:val="en-GB"/>
                    </w:rPr>
                  </w:pPr>
                  <w:r>
                    <w:rPr>
                      <w:sz w:val="20"/>
                      <w:lang w:val="en-GB"/>
                    </w:rPr>
                    <w:t>3</w:t>
                  </w:r>
                </w:p>
              </w:tc>
              <w:tc>
                <w:tcPr>
                  <w:tcW w:w="3667" w:type="dxa"/>
                  <w:shd w:val="clear" w:color="auto" w:fill="FFFFFF"/>
                </w:tcPr>
                <w:p w14:paraId="1704D9D9" w14:textId="77777777" w:rsidR="00136535" w:rsidRPr="00D00D55" w:rsidRDefault="00136535" w:rsidP="00744445">
                  <w:pPr>
                    <w:tabs>
                      <w:tab w:val="left" w:pos="956"/>
                    </w:tabs>
                    <w:spacing w:after="120"/>
                    <w:jc w:val="center"/>
                    <w:rPr>
                      <w:sz w:val="20"/>
                      <w:lang w:val="en-GB"/>
                    </w:rPr>
                  </w:pPr>
                  <w:r>
                    <w:rPr>
                      <w:sz w:val="20"/>
                      <w:lang w:val="en-GB"/>
                    </w:rPr>
                    <w:t>10/4</w:t>
                  </w:r>
                </w:p>
              </w:tc>
              <w:tc>
                <w:tcPr>
                  <w:tcW w:w="2977" w:type="dxa"/>
                  <w:shd w:val="clear" w:color="auto" w:fill="FFFFFF"/>
                </w:tcPr>
                <w:p w14:paraId="3026237D" w14:textId="77777777" w:rsidR="00136535" w:rsidRPr="00E5418E" w:rsidRDefault="00136535" w:rsidP="00744445">
                  <w:pPr>
                    <w:tabs>
                      <w:tab w:val="left" w:pos="956"/>
                    </w:tabs>
                    <w:spacing w:after="120"/>
                    <w:jc w:val="center"/>
                    <w:rPr>
                      <w:rFonts w:eastAsia="SimSun"/>
                      <w:sz w:val="20"/>
                      <w:lang w:val="en-GB" w:eastAsia="zh-CN"/>
                    </w:rPr>
                  </w:pPr>
                  <w:r>
                    <w:rPr>
                      <w:rFonts w:eastAsia="SimSun" w:hint="eastAsia"/>
                      <w:sz w:val="20"/>
                      <w:lang w:val="en-GB" w:eastAsia="zh-CN"/>
                    </w:rPr>
                    <w:t>4</w:t>
                  </w:r>
                  <w:r>
                    <w:rPr>
                      <w:rFonts w:eastAsia="SimSun"/>
                      <w:sz w:val="20"/>
                      <w:lang w:val="en-GB" w:eastAsia="zh-CN"/>
                    </w:rPr>
                    <w:t>/2</w:t>
                  </w:r>
                </w:p>
              </w:tc>
            </w:tr>
            <w:tr w:rsidR="00136535" w:rsidRPr="00E20A17" w14:paraId="334BA786" w14:textId="77777777" w:rsidTr="00744445">
              <w:trPr>
                <w:trHeight w:val="527"/>
                <w:jc w:val="center"/>
              </w:trPr>
              <w:tc>
                <w:tcPr>
                  <w:tcW w:w="2457" w:type="dxa"/>
                  <w:shd w:val="clear" w:color="auto" w:fill="FFFFFF"/>
                </w:tcPr>
                <w:p w14:paraId="35E3C28A" w14:textId="77777777" w:rsidR="00136535" w:rsidRPr="00D00D55" w:rsidRDefault="00136535" w:rsidP="00744445">
                  <w:pPr>
                    <w:spacing w:after="120"/>
                    <w:jc w:val="center"/>
                    <w:rPr>
                      <w:sz w:val="20"/>
                      <w:lang w:val="en-GB"/>
                    </w:rPr>
                  </w:pPr>
                  <w:r>
                    <w:rPr>
                      <w:sz w:val="20"/>
                      <w:lang w:val="en-GB"/>
                    </w:rPr>
                    <w:t>6</w:t>
                  </w:r>
                </w:p>
              </w:tc>
              <w:tc>
                <w:tcPr>
                  <w:tcW w:w="3667" w:type="dxa"/>
                  <w:shd w:val="clear" w:color="auto" w:fill="FFFFFF"/>
                </w:tcPr>
                <w:p w14:paraId="7DAAF229" w14:textId="77777777" w:rsidR="00136535" w:rsidRPr="00D00D55" w:rsidRDefault="00136535" w:rsidP="00744445">
                  <w:pPr>
                    <w:spacing w:after="120"/>
                    <w:jc w:val="center"/>
                    <w:rPr>
                      <w:sz w:val="20"/>
                      <w:lang w:val="en-GB"/>
                    </w:rPr>
                  </w:pPr>
                  <w:r>
                    <w:rPr>
                      <w:sz w:val="20"/>
                      <w:lang w:val="en-GB"/>
                    </w:rPr>
                    <w:t>7/2</w:t>
                  </w:r>
                </w:p>
              </w:tc>
              <w:tc>
                <w:tcPr>
                  <w:tcW w:w="2977" w:type="dxa"/>
                  <w:shd w:val="clear" w:color="auto" w:fill="FFFFFF"/>
                </w:tcPr>
                <w:p w14:paraId="2218FA6B" w14:textId="77777777" w:rsidR="00136535" w:rsidRPr="00E5418E" w:rsidRDefault="00136535" w:rsidP="00744445">
                  <w:pPr>
                    <w:spacing w:after="120"/>
                    <w:jc w:val="center"/>
                    <w:rPr>
                      <w:rFonts w:eastAsia="SimSun"/>
                      <w:sz w:val="20"/>
                      <w:lang w:val="en-GB" w:eastAsia="zh-CN"/>
                    </w:rPr>
                  </w:pPr>
                  <w:r>
                    <w:rPr>
                      <w:rFonts w:eastAsia="SimSun" w:hint="eastAsia"/>
                      <w:sz w:val="20"/>
                      <w:lang w:val="en-GB" w:eastAsia="zh-CN"/>
                    </w:rPr>
                    <w:t>3</w:t>
                  </w:r>
                  <w:r>
                    <w:rPr>
                      <w:rFonts w:eastAsia="SimSun"/>
                      <w:sz w:val="20"/>
                      <w:lang w:val="en-GB" w:eastAsia="zh-CN"/>
                    </w:rPr>
                    <w:t>/1</w:t>
                  </w:r>
                </w:p>
              </w:tc>
            </w:tr>
            <w:tr w:rsidR="00136535" w:rsidRPr="00E20A17" w14:paraId="6A06E035" w14:textId="77777777" w:rsidTr="00744445">
              <w:trPr>
                <w:trHeight w:val="527"/>
                <w:jc w:val="center"/>
              </w:trPr>
              <w:tc>
                <w:tcPr>
                  <w:tcW w:w="2457" w:type="dxa"/>
                  <w:shd w:val="clear" w:color="auto" w:fill="FFFFFF"/>
                </w:tcPr>
                <w:p w14:paraId="7866928C" w14:textId="77777777" w:rsidR="00136535" w:rsidRPr="00E5418E" w:rsidRDefault="00136535" w:rsidP="00744445">
                  <w:pPr>
                    <w:spacing w:after="120"/>
                    <w:jc w:val="center"/>
                    <w:rPr>
                      <w:rFonts w:eastAsia="SimSun"/>
                      <w:sz w:val="20"/>
                      <w:lang w:val="en-GB" w:eastAsia="zh-CN"/>
                    </w:rPr>
                  </w:pPr>
                  <w:r>
                    <w:rPr>
                      <w:rFonts w:eastAsia="SimSun" w:hint="eastAsia"/>
                      <w:sz w:val="20"/>
                      <w:lang w:val="en-GB" w:eastAsia="zh-CN"/>
                    </w:rPr>
                    <w:t>12</w:t>
                  </w:r>
                </w:p>
              </w:tc>
              <w:tc>
                <w:tcPr>
                  <w:tcW w:w="3667" w:type="dxa"/>
                  <w:shd w:val="clear" w:color="auto" w:fill="FFFFFF"/>
                </w:tcPr>
                <w:p w14:paraId="12110105" w14:textId="77777777" w:rsidR="00136535" w:rsidRPr="00E5418E" w:rsidRDefault="00136535" w:rsidP="00744445">
                  <w:pPr>
                    <w:spacing w:after="120"/>
                    <w:jc w:val="center"/>
                    <w:rPr>
                      <w:rFonts w:eastAsia="SimSun"/>
                      <w:sz w:val="20"/>
                      <w:lang w:val="en-GB" w:eastAsia="zh-CN"/>
                    </w:rPr>
                  </w:pPr>
                  <w:r>
                    <w:rPr>
                      <w:rFonts w:eastAsia="SimSun" w:hint="eastAsia"/>
                      <w:sz w:val="20"/>
                      <w:lang w:val="en-GB" w:eastAsia="zh-CN"/>
                    </w:rPr>
                    <w:t>1</w:t>
                  </w:r>
                  <w:r>
                    <w:rPr>
                      <w:rFonts w:eastAsia="SimSun"/>
                      <w:sz w:val="20"/>
                      <w:lang w:val="en-GB" w:eastAsia="zh-CN"/>
                    </w:rPr>
                    <w:t>/1</w:t>
                  </w:r>
                </w:p>
              </w:tc>
              <w:tc>
                <w:tcPr>
                  <w:tcW w:w="2977" w:type="dxa"/>
                  <w:shd w:val="clear" w:color="auto" w:fill="FFFFFF"/>
                </w:tcPr>
                <w:p w14:paraId="3160CF8B" w14:textId="77777777" w:rsidR="00136535" w:rsidRPr="00E5418E" w:rsidRDefault="00136535" w:rsidP="00744445">
                  <w:pPr>
                    <w:spacing w:after="120"/>
                    <w:jc w:val="center"/>
                    <w:rPr>
                      <w:rFonts w:eastAsia="SimSun"/>
                      <w:sz w:val="20"/>
                      <w:lang w:val="en-GB" w:eastAsia="zh-CN"/>
                    </w:rPr>
                  </w:pPr>
                  <w:r>
                    <w:rPr>
                      <w:rFonts w:eastAsia="SimSun" w:hint="eastAsia"/>
                      <w:sz w:val="20"/>
                      <w:lang w:val="en-GB" w:eastAsia="zh-CN"/>
                    </w:rPr>
                    <w:t>No need</w:t>
                  </w:r>
                </w:p>
              </w:tc>
            </w:tr>
            <w:tr w:rsidR="00136535" w:rsidRPr="00E20A17" w14:paraId="76EF415F" w14:textId="77777777" w:rsidTr="00744445">
              <w:trPr>
                <w:trHeight w:val="527"/>
                <w:jc w:val="center"/>
              </w:trPr>
              <w:tc>
                <w:tcPr>
                  <w:tcW w:w="2457" w:type="dxa"/>
                  <w:shd w:val="clear" w:color="auto" w:fill="FFFFFF"/>
                </w:tcPr>
                <w:p w14:paraId="24D453DB" w14:textId="77777777" w:rsidR="00136535" w:rsidRDefault="00136535" w:rsidP="00744445">
                  <w:pPr>
                    <w:spacing w:after="120"/>
                    <w:jc w:val="center"/>
                    <w:rPr>
                      <w:rFonts w:eastAsia="SimSun"/>
                      <w:sz w:val="20"/>
                      <w:lang w:val="en-GB" w:eastAsia="zh-CN"/>
                    </w:rPr>
                  </w:pPr>
                </w:p>
              </w:tc>
              <w:tc>
                <w:tcPr>
                  <w:tcW w:w="3667" w:type="dxa"/>
                  <w:shd w:val="clear" w:color="auto" w:fill="FFFFFF"/>
                </w:tcPr>
                <w:p w14:paraId="00A1C30B" w14:textId="77777777" w:rsidR="00136535" w:rsidRPr="00205A50" w:rsidRDefault="00136535" w:rsidP="00744445">
                  <w:pPr>
                    <w:spacing w:after="120"/>
                    <w:jc w:val="center"/>
                    <w:rPr>
                      <w:rFonts w:eastAsia="SimSun"/>
                      <w:b/>
                      <w:sz w:val="20"/>
                      <w:lang w:val="en-GB" w:eastAsia="zh-CN"/>
                    </w:rPr>
                  </w:pPr>
                  <w:r w:rsidRPr="00205A50">
                    <w:rPr>
                      <w:rFonts w:eastAsia="SimSun" w:hint="eastAsia"/>
                      <w:b/>
                      <w:sz w:val="20"/>
                      <w:lang w:val="en-GB" w:eastAsia="zh-CN"/>
                    </w:rPr>
                    <w:t xml:space="preserve">In </w:t>
                  </w:r>
                  <w:r w:rsidRPr="00205A50">
                    <w:rPr>
                      <w:rFonts w:eastAsia="SimSun"/>
                      <w:b/>
                      <w:sz w:val="20"/>
                      <w:lang w:val="en-GB" w:eastAsia="zh-CN"/>
                    </w:rPr>
                    <w:t>total: 30/19</w:t>
                  </w:r>
                </w:p>
              </w:tc>
              <w:tc>
                <w:tcPr>
                  <w:tcW w:w="2977" w:type="dxa"/>
                  <w:shd w:val="clear" w:color="auto" w:fill="FFFFFF"/>
                </w:tcPr>
                <w:p w14:paraId="58C41F3D" w14:textId="77777777" w:rsidR="00136535" w:rsidRPr="00205A50" w:rsidRDefault="00136535" w:rsidP="00744445">
                  <w:pPr>
                    <w:spacing w:after="120"/>
                    <w:jc w:val="center"/>
                    <w:rPr>
                      <w:rFonts w:eastAsia="SimSun"/>
                      <w:b/>
                      <w:sz w:val="20"/>
                      <w:lang w:val="en-GB" w:eastAsia="zh-CN"/>
                    </w:rPr>
                  </w:pPr>
                  <w:r w:rsidRPr="00205A50">
                    <w:rPr>
                      <w:rFonts w:eastAsia="SimSun" w:hint="eastAsia"/>
                      <w:b/>
                      <w:sz w:val="20"/>
                      <w:lang w:val="en-GB" w:eastAsia="zh-CN"/>
                    </w:rPr>
                    <w:t>Max: 4</w:t>
                  </w:r>
                  <w:r w:rsidR="00922F55">
                    <w:rPr>
                      <w:rFonts w:eastAsia="SimSun"/>
                      <w:b/>
                      <w:sz w:val="20"/>
                      <w:lang w:val="en-GB" w:eastAsia="zh-CN"/>
                    </w:rPr>
                    <w:t xml:space="preserve"> </w:t>
                  </w:r>
                  <w:r w:rsidRPr="00205A50">
                    <w:rPr>
                      <w:rFonts w:eastAsia="SimSun" w:hint="eastAsia"/>
                      <w:b/>
                      <w:sz w:val="20"/>
                      <w:lang w:val="en-GB" w:eastAsia="zh-CN"/>
                    </w:rPr>
                    <w:t>bits</w:t>
                  </w:r>
                </w:p>
              </w:tc>
            </w:tr>
          </w:tbl>
          <w:p w14:paraId="53ABD97D" w14:textId="77777777" w:rsidR="00136535" w:rsidRPr="00177E59" w:rsidRDefault="00136535" w:rsidP="008D62EB">
            <w:pPr>
              <w:spacing w:after="120"/>
            </w:pPr>
          </w:p>
        </w:tc>
        <w:tc>
          <w:tcPr>
            <w:tcW w:w="9968" w:type="dxa"/>
          </w:tcPr>
          <w:p w14:paraId="02C3738B" w14:textId="77777777" w:rsidR="00136535" w:rsidRDefault="00136535" w:rsidP="00744445">
            <w:pPr>
              <w:spacing w:after="120"/>
              <w:jc w:val="center"/>
              <w:rPr>
                <w:rFonts w:eastAsia="SimSun"/>
                <w:sz w:val="20"/>
                <w:lang w:val="en-GB" w:eastAsia="zh-CN"/>
              </w:rPr>
            </w:pPr>
          </w:p>
        </w:tc>
      </w:tr>
    </w:tbl>
    <w:p w14:paraId="368F8392" w14:textId="77777777" w:rsidR="00B514E5" w:rsidRDefault="00B514E5" w:rsidP="00375180">
      <w:pPr>
        <w:spacing w:before="120"/>
        <w:rPr>
          <w:b/>
        </w:rPr>
      </w:pPr>
    </w:p>
    <w:p w14:paraId="426539F3" w14:textId="77777777" w:rsidR="0067681A" w:rsidRDefault="0067681A" w:rsidP="004A49B3">
      <w:pPr>
        <w:spacing w:before="120"/>
        <w:rPr>
          <w:b/>
          <w:lang w:val="en-GB"/>
        </w:rPr>
      </w:pPr>
    </w:p>
    <w:p w14:paraId="4CA99C21" w14:textId="48DE95CD" w:rsidR="0067681A" w:rsidRDefault="004866C6" w:rsidP="004A49B3">
      <w:pPr>
        <w:spacing w:before="120"/>
        <w:rPr>
          <w:lang w:val="en-GB"/>
        </w:rPr>
      </w:pPr>
      <w:r>
        <w:rPr>
          <w:lang w:val="en-GB"/>
        </w:rPr>
        <w:t>Combining the methods and solutions described in the above sections</w:t>
      </w:r>
      <w:r w:rsidR="00347748">
        <w:rPr>
          <w:lang w:val="en-GB"/>
        </w:rPr>
        <w:t xml:space="preserve">, we </w:t>
      </w:r>
      <w:r>
        <w:rPr>
          <w:lang w:val="en-GB"/>
        </w:rPr>
        <w:t>can observe</w:t>
      </w:r>
      <w:r w:rsidR="00347748">
        <w:rPr>
          <w:lang w:val="en-GB"/>
        </w:rPr>
        <w:t>:</w:t>
      </w:r>
    </w:p>
    <w:p w14:paraId="2BF78A64" w14:textId="77777777" w:rsidR="00347748" w:rsidRDefault="00347748" w:rsidP="004A49B3">
      <w:pPr>
        <w:spacing w:before="120"/>
        <w:rPr>
          <w:lang w:val="en-GB"/>
        </w:rPr>
      </w:pPr>
    </w:p>
    <w:p w14:paraId="6AF056BE" w14:textId="6EAAA414" w:rsidR="00347748" w:rsidRDefault="004866C6" w:rsidP="00347748">
      <w:pPr>
        <w:spacing w:before="120"/>
        <w:ind w:left="1" w:hanging="1"/>
        <w:jc w:val="both"/>
        <w:rPr>
          <w:b/>
          <w:i/>
          <w:lang w:val="en-GB"/>
        </w:rPr>
      </w:pPr>
      <w:r>
        <w:rPr>
          <w:b/>
          <w:i/>
          <w:u w:val="single"/>
          <w:lang w:val="en-GB"/>
        </w:rPr>
        <w:t>Observation</w:t>
      </w:r>
      <w:r w:rsidR="00347748" w:rsidRPr="00E15A7D">
        <w:rPr>
          <w:rFonts w:hint="eastAsia"/>
          <w:b/>
          <w:i/>
          <w:u w:val="single"/>
          <w:lang w:val="en-GB"/>
        </w:rPr>
        <w:t xml:space="preserve"> </w:t>
      </w:r>
      <w:r>
        <w:rPr>
          <w:b/>
          <w:i/>
          <w:u w:val="single"/>
          <w:lang w:val="en-GB"/>
        </w:rPr>
        <w:t>3</w:t>
      </w:r>
      <w:r w:rsidR="00347748" w:rsidRPr="00E15A7D">
        <w:rPr>
          <w:rFonts w:hint="eastAsia"/>
          <w:b/>
          <w:i/>
          <w:u w:val="single"/>
          <w:lang w:val="en-GB"/>
        </w:rPr>
        <w:t>:</w:t>
      </w:r>
      <w:r w:rsidR="00347748" w:rsidRPr="00EB2BCF">
        <w:rPr>
          <w:i/>
          <w:lang w:val="en-GB"/>
        </w:rPr>
        <w:t xml:space="preserve">  </w:t>
      </w:r>
      <w:r w:rsidR="00347748">
        <w:rPr>
          <w:i/>
          <w:lang w:val="en-GB"/>
        </w:rPr>
        <w:t xml:space="preserve">The following resource allocation and indication </w:t>
      </w:r>
      <w:r>
        <w:rPr>
          <w:i/>
          <w:lang w:val="en-GB"/>
        </w:rPr>
        <w:t>can be considered</w:t>
      </w:r>
    </w:p>
    <w:p w14:paraId="2EA79C57" w14:textId="1E5E469D" w:rsidR="00347748" w:rsidRDefault="00347748" w:rsidP="00C0581D">
      <w:pPr>
        <w:pStyle w:val="af4"/>
        <w:numPr>
          <w:ilvl w:val="0"/>
          <w:numId w:val="41"/>
        </w:numPr>
        <w:spacing w:before="120"/>
        <w:ind w:leftChars="0" w:left="709" w:hanging="425"/>
        <w:jc w:val="both"/>
        <w:rPr>
          <w:i/>
          <w:lang w:val="en-GB"/>
        </w:rPr>
      </w:pPr>
      <w:r>
        <w:rPr>
          <w:i/>
          <w:lang w:val="en-GB"/>
        </w:rPr>
        <w:t xml:space="preserve">Alt. 1: Separate indication of the number of </w:t>
      </w:r>
      <w:r w:rsidR="006648CE">
        <w:rPr>
          <w:i/>
          <w:lang w:val="en-GB"/>
        </w:rPr>
        <w:t>subcarriers</w:t>
      </w:r>
      <w:r>
        <w:rPr>
          <w:i/>
          <w:lang w:val="en-GB"/>
        </w:rPr>
        <w:t xml:space="preserve"> and resource allocation</w:t>
      </w:r>
    </w:p>
    <w:p w14:paraId="44266630" w14:textId="21C7AB10" w:rsidR="00347748" w:rsidRPr="00347748" w:rsidRDefault="004866C6" w:rsidP="000B7556">
      <w:pPr>
        <w:pStyle w:val="af4"/>
        <w:numPr>
          <w:ilvl w:val="1"/>
          <w:numId w:val="41"/>
        </w:numPr>
        <w:spacing w:before="120"/>
        <w:ind w:leftChars="0" w:left="993" w:hanging="426"/>
        <w:jc w:val="both"/>
        <w:rPr>
          <w:i/>
          <w:lang w:val="en-GB"/>
        </w:rPr>
      </w:pPr>
      <w:r>
        <w:rPr>
          <w:i/>
          <w:lang w:val="en-GB"/>
        </w:rPr>
        <w:t>6 bits are needed (</w:t>
      </w:r>
      <w:r w:rsidR="00347748">
        <w:rPr>
          <w:rFonts w:hint="eastAsia"/>
          <w:i/>
          <w:lang w:val="en-GB"/>
        </w:rPr>
        <w:t>2</w:t>
      </w:r>
      <w:r w:rsidR="00347748">
        <w:rPr>
          <w:i/>
          <w:lang w:val="en-GB"/>
        </w:rPr>
        <w:t xml:space="preserve"> bits for the number of </w:t>
      </w:r>
      <w:r w:rsidR="006648CE">
        <w:rPr>
          <w:i/>
          <w:lang w:val="en-GB"/>
        </w:rPr>
        <w:t>subcarriers</w:t>
      </w:r>
      <w:r w:rsidR="00347748">
        <w:rPr>
          <w:i/>
          <w:lang w:val="en-GB"/>
        </w:rPr>
        <w:t xml:space="preserve"> and 4 bits for resource allocation indication</w:t>
      </w:r>
      <w:r>
        <w:rPr>
          <w:i/>
          <w:lang w:val="en-GB"/>
        </w:rPr>
        <w:t>)</w:t>
      </w:r>
    </w:p>
    <w:p w14:paraId="2335EE00" w14:textId="03FA36DE" w:rsidR="00347748" w:rsidRDefault="00347748" w:rsidP="00C0581D">
      <w:pPr>
        <w:pStyle w:val="af4"/>
        <w:numPr>
          <w:ilvl w:val="0"/>
          <w:numId w:val="41"/>
        </w:numPr>
        <w:spacing w:before="120"/>
        <w:ind w:leftChars="0" w:left="709" w:hanging="425"/>
        <w:jc w:val="both"/>
        <w:rPr>
          <w:i/>
          <w:lang w:val="en-GB"/>
        </w:rPr>
      </w:pPr>
      <w:r>
        <w:rPr>
          <w:i/>
          <w:lang w:val="en-GB"/>
        </w:rPr>
        <w:t xml:space="preserve">Alt. 2: </w:t>
      </w:r>
      <w:r w:rsidR="00733AA0" w:rsidRPr="00347748">
        <w:rPr>
          <w:i/>
          <w:lang w:val="en-GB"/>
        </w:rPr>
        <w:t xml:space="preserve">Joint </w:t>
      </w:r>
      <w:r w:rsidR="00733AA0">
        <w:rPr>
          <w:i/>
          <w:lang w:val="en-GB"/>
        </w:rPr>
        <w:t>indication</w:t>
      </w:r>
      <w:r w:rsidR="00733AA0" w:rsidRPr="00347748">
        <w:rPr>
          <w:i/>
          <w:lang w:val="en-GB"/>
        </w:rPr>
        <w:t xml:space="preserve"> of the number of </w:t>
      </w:r>
      <w:r w:rsidR="006648CE">
        <w:rPr>
          <w:i/>
          <w:lang w:val="en-GB"/>
        </w:rPr>
        <w:t>subcarriers</w:t>
      </w:r>
      <w:r w:rsidR="00733AA0" w:rsidRPr="00347748">
        <w:rPr>
          <w:i/>
          <w:lang w:val="en-GB"/>
        </w:rPr>
        <w:t xml:space="preserve"> and resource allocation</w:t>
      </w:r>
    </w:p>
    <w:p w14:paraId="66F839A8" w14:textId="29BA1A26" w:rsidR="00347748" w:rsidRDefault="00733AA0" w:rsidP="00C0581D">
      <w:pPr>
        <w:pStyle w:val="af4"/>
        <w:numPr>
          <w:ilvl w:val="1"/>
          <w:numId w:val="41"/>
        </w:numPr>
        <w:spacing w:before="120"/>
        <w:ind w:leftChars="0" w:left="993" w:hanging="426"/>
        <w:jc w:val="both"/>
        <w:rPr>
          <w:i/>
          <w:lang w:val="en-GB"/>
        </w:rPr>
      </w:pPr>
      <w:r>
        <w:rPr>
          <w:i/>
          <w:lang w:val="en-GB"/>
        </w:rPr>
        <w:t xml:space="preserve">Alt. 2-a: </w:t>
      </w:r>
      <w:r w:rsidR="004866C6">
        <w:rPr>
          <w:i/>
          <w:lang w:val="en-GB"/>
        </w:rPr>
        <w:t>Non-overlapped resource candidate for resource allocation</w:t>
      </w:r>
    </w:p>
    <w:p w14:paraId="3AECBCC6" w14:textId="5E0F6EB4" w:rsidR="004866C6" w:rsidRDefault="004866C6" w:rsidP="00C0581D">
      <w:pPr>
        <w:pStyle w:val="af4"/>
        <w:numPr>
          <w:ilvl w:val="1"/>
          <w:numId w:val="41"/>
        </w:numPr>
        <w:spacing w:before="120"/>
        <w:ind w:leftChars="0" w:left="993" w:hanging="426"/>
        <w:jc w:val="both"/>
        <w:rPr>
          <w:i/>
          <w:lang w:val="en-GB"/>
        </w:rPr>
      </w:pPr>
      <w:r>
        <w:rPr>
          <w:i/>
          <w:lang w:val="en-GB"/>
        </w:rPr>
        <w:t>Alt. 2-b: Overlapped resource candidate for resource allocation</w:t>
      </w:r>
    </w:p>
    <w:p w14:paraId="66EABAC1" w14:textId="58E2E238" w:rsidR="004866C6" w:rsidRPr="00347748" w:rsidRDefault="004866C6" w:rsidP="00C0581D">
      <w:pPr>
        <w:pStyle w:val="af4"/>
        <w:numPr>
          <w:ilvl w:val="1"/>
          <w:numId w:val="41"/>
        </w:numPr>
        <w:spacing w:before="120"/>
        <w:ind w:leftChars="0" w:left="993" w:hanging="426"/>
        <w:jc w:val="both"/>
        <w:rPr>
          <w:i/>
          <w:lang w:val="en-GB"/>
        </w:rPr>
      </w:pPr>
      <w:r>
        <w:rPr>
          <w:i/>
          <w:lang w:val="en-GB"/>
        </w:rPr>
        <w:t>5 bits are needed for both Alt. 2-a and Alt. 2-b</w:t>
      </w:r>
    </w:p>
    <w:p w14:paraId="633B0009" w14:textId="77777777" w:rsidR="0067681A" w:rsidRDefault="0067681A" w:rsidP="004A49B3">
      <w:pPr>
        <w:spacing w:before="120"/>
        <w:rPr>
          <w:b/>
          <w:lang w:val="en-GB"/>
        </w:rPr>
      </w:pPr>
    </w:p>
    <w:p w14:paraId="74826DA5" w14:textId="045E3132" w:rsidR="0089047C" w:rsidRDefault="0089047C" w:rsidP="000B7556">
      <w:pPr>
        <w:spacing w:before="120" w:after="120"/>
        <w:rPr>
          <w:i/>
          <w:lang w:val="en-GB"/>
        </w:rPr>
      </w:pPr>
      <w:r w:rsidRPr="00DD30E1">
        <w:rPr>
          <w:b/>
          <w:i/>
          <w:u w:val="single"/>
          <w:lang w:val="en-GB"/>
        </w:rPr>
        <w:t>Proposal 2:</w:t>
      </w:r>
      <w:r w:rsidRPr="00205A50">
        <w:rPr>
          <w:rFonts w:hint="eastAsia"/>
          <w:b/>
          <w:i/>
          <w:lang w:val="en-GB"/>
        </w:rPr>
        <w:t xml:space="preserve"> </w:t>
      </w:r>
      <w:r w:rsidRPr="00205A50">
        <w:rPr>
          <w:i/>
          <w:lang w:val="en-GB"/>
        </w:rPr>
        <w:t xml:space="preserve">For </w:t>
      </w:r>
      <w:r>
        <w:rPr>
          <w:i/>
          <w:lang w:val="en-GB"/>
        </w:rPr>
        <w:t>15 kHz subcarrier spacing</w:t>
      </w:r>
      <w:r w:rsidRPr="00205A50">
        <w:rPr>
          <w:i/>
          <w:lang w:val="en-GB"/>
        </w:rPr>
        <w:t xml:space="preserve">, </w:t>
      </w:r>
      <w:r>
        <w:rPr>
          <w:i/>
          <w:lang w:val="en-GB"/>
        </w:rPr>
        <w:t>Alt. 2</w:t>
      </w:r>
      <w:r w:rsidR="00AF35D3">
        <w:rPr>
          <w:i/>
          <w:lang w:val="en-GB"/>
        </w:rPr>
        <w:t xml:space="preserve">, i.e. joint indication of the number of </w:t>
      </w:r>
      <w:r w:rsidR="006648CE">
        <w:rPr>
          <w:i/>
          <w:lang w:val="en-GB"/>
        </w:rPr>
        <w:t>subcarriers</w:t>
      </w:r>
      <w:r w:rsidR="00AF35D3">
        <w:rPr>
          <w:i/>
          <w:lang w:val="en-GB"/>
        </w:rPr>
        <w:t xml:space="preserve"> and resource allocation,</w:t>
      </w:r>
      <w:r>
        <w:rPr>
          <w:i/>
          <w:lang w:val="en-GB"/>
        </w:rPr>
        <w:t xml:space="preserve"> is preferred</w:t>
      </w:r>
      <w:r w:rsidRPr="00205A50">
        <w:rPr>
          <w:i/>
          <w:lang w:val="en-GB"/>
        </w:rPr>
        <w:t>.</w:t>
      </w:r>
    </w:p>
    <w:p w14:paraId="32B08023" w14:textId="1F9600EB" w:rsidR="00933E9C" w:rsidRDefault="00933E9C" w:rsidP="000B7556">
      <w:pPr>
        <w:pStyle w:val="af4"/>
        <w:numPr>
          <w:ilvl w:val="0"/>
          <w:numId w:val="44"/>
        </w:numPr>
        <w:spacing w:before="120" w:after="120"/>
        <w:ind w:leftChars="0"/>
        <w:rPr>
          <w:i/>
          <w:lang w:val="en-GB"/>
        </w:rPr>
      </w:pPr>
      <w:r>
        <w:rPr>
          <w:rFonts w:hint="eastAsia"/>
          <w:i/>
          <w:lang w:val="en-GB"/>
        </w:rPr>
        <w:t xml:space="preserve">Whether Alt. 2-a </w:t>
      </w:r>
      <w:r>
        <w:rPr>
          <w:i/>
          <w:lang w:val="en-GB"/>
        </w:rPr>
        <w:t>or</w:t>
      </w:r>
      <w:r>
        <w:rPr>
          <w:rFonts w:hint="eastAsia"/>
          <w:i/>
          <w:lang w:val="en-GB"/>
        </w:rPr>
        <w:t xml:space="preserve"> Alt. </w:t>
      </w:r>
      <w:r>
        <w:rPr>
          <w:i/>
          <w:lang w:val="en-GB"/>
        </w:rPr>
        <w:t>2-b can be further studied</w:t>
      </w:r>
    </w:p>
    <w:p w14:paraId="5C7821F5" w14:textId="77777777" w:rsidR="009532F2" w:rsidRPr="00CA3914" w:rsidRDefault="009532F2" w:rsidP="004A49B3">
      <w:pPr>
        <w:spacing w:before="120"/>
        <w:rPr>
          <w:b/>
          <w:lang w:val="en-GB"/>
        </w:rPr>
      </w:pPr>
    </w:p>
    <w:p w14:paraId="18A1DCEA" w14:textId="375B0326" w:rsidR="00E829C0" w:rsidRPr="00347748" w:rsidRDefault="0053311C" w:rsidP="00E829C0">
      <w:pPr>
        <w:pStyle w:val="2"/>
        <w:numPr>
          <w:ilvl w:val="2"/>
          <w:numId w:val="1"/>
        </w:numPr>
        <w:tabs>
          <w:tab w:val="clear" w:pos="2138"/>
        </w:tabs>
        <w:spacing w:afterLines="50" w:after="120" w:line="240" w:lineRule="auto"/>
        <w:ind w:left="709" w:hanging="709"/>
        <w:rPr>
          <w:b/>
          <w:lang w:val="en-GB"/>
        </w:rPr>
      </w:pPr>
      <w:r>
        <w:rPr>
          <w:b/>
          <w:lang w:val="en-GB"/>
        </w:rPr>
        <w:t>Resource allocation and i</w:t>
      </w:r>
      <w:r w:rsidR="00E829C0">
        <w:rPr>
          <w:b/>
          <w:lang w:val="en-GB"/>
        </w:rPr>
        <w:t xml:space="preserve">ndication </w:t>
      </w:r>
      <w:r>
        <w:rPr>
          <w:b/>
          <w:lang w:val="en-GB"/>
        </w:rPr>
        <w:t xml:space="preserve">for 3.75 </w:t>
      </w:r>
      <w:r w:rsidR="00E829C0">
        <w:rPr>
          <w:b/>
          <w:lang w:val="en-GB"/>
        </w:rPr>
        <w:t>kHz subcarrier spacing</w:t>
      </w:r>
    </w:p>
    <w:p w14:paraId="114C299F" w14:textId="5931F55B" w:rsidR="008D62EB" w:rsidRDefault="008D62EB" w:rsidP="002A692C">
      <w:pPr>
        <w:spacing w:before="120"/>
        <w:jc w:val="both"/>
        <w:rPr>
          <w:lang w:val="en-GB"/>
        </w:rPr>
      </w:pPr>
      <w:r>
        <w:rPr>
          <w:rFonts w:hint="eastAsia"/>
          <w:lang w:val="en-GB"/>
        </w:rPr>
        <w:t>F</w:t>
      </w:r>
      <w:r>
        <w:rPr>
          <w:lang w:val="en-GB"/>
        </w:rPr>
        <w:t>or 3.75 kHz subcarrier spacing, only single</w:t>
      </w:r>
      <w:r w:rsidR="006648CE">
        <w:rPr>
          <w:lang w:val="en-GB"/>
        </w:rPr>
        <w:t xml:space="preserve"> </w:t>
      </w:r>
      <w:r>
        <w:rPr>
          <w:lang w:val="en-GB"/>
        </w:rPr>
        <w:t>tone transmission is supported. Therefore, resource allocation and indication can be easily done by subcarrier-level resource allocation and subcarrier index indication. If all the subcarriers can be used for resource allocation, 6 bits (</w:t>
      </w:r>
      <w:r>
        <w:rPr>
          <w:rFonts w:eastAsia="SimSun"/>
          <w:lang w:val="en-GB" w:eastAsia="zh-CN"/>
        </w:rPr>
        <w:t>= ceil(log</w:t>
      </w:r>
      <w:r w:rsidRPr="00EB2BCF">
        <w:rPr>
          <w:rFonts w:eastAsia="SimSun"/>
          <w:vertAlign w:val="subscript"/>
          <w:lang w:val="en-GB" w:eastAsia="zh-CN"/>
        </w:rPr>
        <w:t>2</w:t>
      </w:r>
      <w:r>
        <w:rPr>
          <w:rFonts w:eastAsia="SimSun"/>
          <w:lang w:val="en-GB" w:eastAsia="zh-CN"/>
        </w:rPr>
        <w:t>(48))</w:t>
      </w:r>
      <w:r>
        <w:rPr>
          <w:lang w:val="en-GB"/>
        </w:rPr>
        <w:t xml:space="preserve">) are needed for resource allocation indication. </w:t>
      </w:r>
    </w:p>
    <w:p w14:paraId="459BB468" w14:textId="289FD048" w:rsidR="00581423" w:rsidRDefault="008D62EB" w:rsidP="000B7556">
      <w:pPr>
        <w:spacing w:before="120" w:after="120"/>
        <w:jc w:val="both"/>
        <w:rPr>
          <w:lang w:val="en-GB"/>
        </w:rPr>
      </w:pPr>
      <w:r>
        <w:rPr>
          <w:rFonts w:hint="eastAsia"/>
          <w:lang w:val="en-GB"/>
        </w:rPr>
        <w:t>B</w:t>
      </w:r>
      <w:r w:rsidR="0089047C">
        <w:rPr>
          <w:lang w:val="en-GB"/>
        </w:rPr>
        <w:t>y the way, we have an agreement</w:t>
      </w:r>
      <w:r>
        <w:rPr>
          <w:lang w:val="en-GB"/>
        </w:rPr>
        <w:t xml:space="preserve"> on the </w:t>
      </w:r>
      <w:r w:rsidR="00581423">
        <w:rPr>
          <w:lang w:val="en-GB"/>
        </w:rPr>
        <w:t xml:space="preserve">target </w:t>
      </w:r>
      <w:r w:rsidR="000A1AB8">
        <w:rPr>
          <w:lang w:val="en-GB"/>
        </w:rPr>
        <w:t xml:space="preserve">of DCI design that the </w:t>
      </w:r>
      <w:r>
        <w:rPr>
          <w:lang w:val="en-GB"/>
        </w:rPr>
        <w:t xml:space="preserve">same size of DCI </w:t>
      </w:r>
      <w:r w:rsidR="0089047C">
        <w:rPr>
          <w:lang w:val="en-GB"/>
        </w:rPr>
        <w:t>for DL assignment and UL grant</w:t>
      </w:r>
      <w:r w:rsidR="00581423">
        <w:rPr>
          <w:lang w:val="en-GB"/>
        </w:rPr>
        <w:t xml:space="preserve"> </w:t>
      </w:r>
      <w:r w:rsidR="000A1AB8">
        <w:rPr>
          <w:lang w:val="en-GB"/>
        </w:rPr>
        <w:t xml:space="preserve">are designed </w:t>
      </w:r>
      <w:r w:rsidR="00581423">
        <w:rPr>
          <w:lang w:val="en-GB"/>
        </w:rPr>
        <w:t>as agreed at the 1</w:t>
      </w:r>
      <w:r w:rsidR="00581423" w:rsidRPr="000B7556">
        <w:rPr>
          <w:vertAlign w:val="superscript"/>
          <w:lang w:val="en-GB"/>
        </w:rPr>
        <w:t>st</w:t>
      </w:r>
      <w:r w:rsidR="00581423">
        <w:rPr>
          <w:lang w:val="en-GB"/>
        </w:rPr>
        <w:t xml:space="preserve"> NB-IoT AH meeting</w:t>
      </w:r>
      <w:r w:rsidR="0089047C">
        <w:rPr>
          <w:lang w:val="en-GB"/>
        </w:rPr>
        <w:t>.</w:t>
      </w:r>
    </w:p>
    <w:tbl>
      <w:tblPr>
        <w:tblStyle w:val="ae"/>
        <w:tblW w:w="0" w:type="auto"/>
        <w:tblLook w:val="04A0" w:firstRow="1" w:lastRow="0" w:firstColumn="1" w:lastColumn="0" w:noHBand="0" w:noVBand="1"/>
      </w:tblPr>
      <w:tblGrid>
        <w:gridCol w:w="9954"/>
      </w:tblGrid>
      <w:tr w:rsidR="00581423" w14:paraId="65B38A77" w14:textId="77777777" w:rsidTr="00581423">
        <w:tc>
          <w:tcPr>
            <w:tcW w:w="9954" w:type="dxa"/>
          </w:tcPr>
          <w:p w14:paraId="3CFBF3E8" w14:textId="77777777" w:rsidR="00581423" w:rsidRPr="00686FF8" w:rsidRDefault="00581423" w:rsidP="00581423">
            <w:pPr>
              <w:rPr>
                <w:rFonts w:eastAsia="ＭＳ 明朝"/>
                <w:b/>
                <w:u w:val="single"/>
              </w:rPr>
            </w:pPr>
            <w:r w:rsidRPr="00686FF8">
              <w:rPr>
                <w:rFonts w:eastAsia="ＭＳ 明朝" w:hint="eastAsia"/>
                <w:b/>
                <w:highlight w:val="green"/>
                <w:u w:val="single"/>
              </w:rPr>
              <w:t>Agreements:</w:t>
            </w:r>
          </w:p>
          <w:p w14:paraId="28C8DC95" w14:textId="77777777" w:rsidR="00581423" w:rsidRPr="00686FF8" w:rsidRDefault="00581423" w:rsidP="00581423">
            <w:pPr>
              <w:numPr>
                <w:ilvl w:val="0"/>
                <w:numId w:val="43"/>
              </w:numPr>
              <w:rPr>
                <w:rFonts w:eastAsia="ＭＳ 明朝"/>
              </w:rPr>
            </w:pPr>
            <w:r w:rsidRPr="00686FF8">
              <w:rPr>
                <w:rFonts w:eastAsia="ＭＳ 明朝" w:hint="eastAsia"/>
              </w:rPr>
              <w:t>A CCE for NB-PDCCH is composed by resources within a subframe</w:t>
            </w:r>
          </w:p>
          <w:p w14:paraId="3CC2F6AD" w14:textId="6C9E841D" w:rsidR="00581423" w:rsidRPr="003D6428" w:rsidRDefault="00581423" w:rsidP="00581423">
            <w:pPr>
              <w:numPr>
                <w:ilvl w:val="1"/>
                <w:numId w:val="43"/>
              </w:numPr>
              <w:rPr>
                <w:rFonts w:eastAsia="ＭＳ 明朝"/>
              </w:rPr>
            </w:pPr>
            <w:r w:rsidRPr="003D6428">
              <w:rPr>
                <w:rFonts w:eastAsia="ＭＳ 明朝" w:hint="eastAsia"/>
              </w:rPr>
              <w:t xml:space="preserve">within a PRB pair, 2 CCEs are defined </w:t>
            </w:r>
          </w:p>
          <w:p w14:paraId="69AB3617" w14:textId="77777777" w:rsidR="00581423" w:rsidRPr="00686FF8" w:rsidRDefault="00581423" w:rsidP="00581423">
            <w:pPr>
              <w:numPr>
                <w:ilvl w:val="1"/>
                <w:numId w:val="43"/>
              </w:numPr>
              <w:rPr>
                <w:rFonts w:eastAsia="ＭＳ 明朝"/>
              </w:rPr>
            </w:pPr>
            <w:r w:rsidRPr="00686FF8">
              <w:rPr>
                <w:rFonts w:eastAsia="ＭＳ 明朝" w:hint="eastAsia"/>
              </w:rPr>
              <w:t xml:space="preserve">Single antenna port transmission is also supported based on the above definition </w:t>
            </w:r>
          </w:p>
          <w:p w14:paraId="6846EDF0" w14:textId="77777777" w:rsidR="00581423" w:rsidRPr="00686FF8" w:rsidRDefault="00581423" w:rsidP="00581423">
            <w:pPr>
              <w:numPr>
                <w:ilvl w:val="0"/>
                <w:numId w:val="43"/>
              </w:numPr>
              <w:rPr>
                <w:rFonts w:eastAsia="ＭＳ 明朝"/>
              </w:rPr>
            </w:pPr>
            <w:r w:rsidRPr="00686FF8">
              <w:rPr>
                <w:rFonts w:eastAsia="ＭＳ 明朝" w:hint="eastAsia"/>
              </w:rPr>
              <w:t>Same transmission scheme is applied to NB-PDCCH, NB-PBCH, and NB-PDSCH</w:t>
            </w:r>
          </w:p>
          <w:p w14:paraId="04230B60" w14:textId="77777777" w:rsidR="00581423" w:rsidRPr="000B7556" w:rsidRDefault="00581423" w:rsidP="00581423">
            <w:pPr>
              <w:numPr>
                <w:ilvl w:val="0"/>
                <w:numId w:val="43"/>
              </w:numPr>
              <w:rPr>
                <w:rFonts w:eastAsia="ＭＳ 明朝"/>
                <w:highlight w:val="yellow"/>
              </w:rPr>
            </w:pPr>
            <w:r w:rsidRPr="000B7556">
              <w:rPr>
                <w:rFonts w:eastAsia="ＭＳ 明朝"/>
                <w:highlight w:val="yellow"/>
              </w:rPr>
              <w:t>The same DCI size for DL and UL is targeted for all operation modes and all coverage cases</w:t>
            </w:r>
          </w:p>
          <w:p w14:paraId="4F7806AA" w14:textId="77777777" w:rsidR="00581423" w:rsidRPr="00706D99" w:rsidRDefault="00581423" w:rsidP="00581423">
            <w:pPr>
              <w:numPr>
                <w:ilvl w:val="0"/>
                <w:numId w:val="43"/>
              </w:numPr>
              <w:rPr>
                <w:rFonts w:eastAsia="ＭＳ 明朝"/>
              </w:rPr>
            </w:pPr>
            <w:r>
              <w:rPr>
                <w:rFonts w:eastAsia="ＭＳ 明朝" w:hint="eastAsia"/>
              </w:rPr>
              <w:t>In in-ban</w:t>
            </w:r>
            <w:r w:rsidRPr="00706D99">
              <w:rPr>
                <w:rFonts w:eastAsia="ＭＳ 明朝" w:hint="eastAsia"/>
              </w:rPr>
              <w:t>d, first few OFDM symbols are not used for NB-PDCCH</w:t>
            </w:r>
          </w:p>
          <w:p w14:paraId="4AA488B7" w14:textId="77777777" w:rsidR="00581423" w:rsidRPr="00706D99" w:rsidRDefault="00581423" w:rsidP="00581423">
            <w:pPr>
              <w:numPr>
                <w:ilvl w:val="1"/>
                <w:numId w:val="43"/>
              </w:numPr>
              <w:rPr>
                <w:rFonts w:eastAsia="ＭＳ 明朝"/>
              </w:rPr>
            </w:pPr>
            <w:r>
              <w:rPr>
                <w:rFonts w:eastAsia="ＭＳ 明朝" w:hint="eastAsia"/>
              </w:rPr>
              <w:t>FFS C</w:t>
            </w:r>
            <w:r w:rsidRPr="00706D99">
              <w:rPr>
                <w:rFonts w:eastAsia="ＭＳ 明朝" w:hint="eastAsia"/>
              </w:rPr>
              <w:t>F</w:t>
            </w:r>
            <w:r>
              <w:rPr>
                <w:rFonts w:eastAsia="ＭＳ 明朝" w:hint="eastAsia"/>
              </w:rPr>
              <w:t>I</w:t>
            </w:r>
            <w:r w:rsidRPr="00706D99">
              <w:rPr>
                <w:rFonts w:eastAsia="ＭＳ 明朝" w:hint="eastAsia"/>
              </w:rPr>
              <w:t xml:space="preserve"> is signaled by SIB or MIB or fixed to 3</w:t>
            </w:r>
          </w:p>
          <w:p w14:paraId="251DAFF8" w14:textId="77777777" w:rsidR="00581423" w:rsidRPr="00077ECB" w:rsidRDefault="00581423" w:rsidP="00581423">
            <w:pPr>
              <w:numPr>
                <w:ilvl w:val="0"/>
                <w:numId w:val="43"/>
              </w:numPr>
              <w:rPr>
                <w:rFonts w:eastAsia="ＭＳ 明朝"/>
              </w:rPr>
            </w:pPr>
            <w:r w:rsidRPr="00706D99">
              <w:rPr>
                <w:rFonts w:eastAsia="ＭＳ 明朝" w:hint="eastAsia"/>
              </w:rPr>
              <w:t>In stand-alo</w:t>
            </w:r>
            <w:r w:rsidRPr="00C20E16">
              <w:rPr>
                <w:rFonts w:eastAsia="ＭＳ 明朝" w:hint="eastAsia"/>
              </w:rPr>
              <w:t>ne and guard-band, all OFDM symbols are assumed to be available for NB-PDCCH</w:t>
            </w:r>
          </w:p>
          <w:p w14:paraId="34FCEA41" w14:textId="6B934371" w:rsidR="00581423" w:rsidRPr="000B7556" w:rsidRDefault="00581423" w:rsidP="000B7556">
            <w:pPr>
              <w:numPr>
                <w:ilvl w:val="0"/>
                <w:numId w:val="43"/>
              </w:numPr>
              <w:rPr>
                <w:rFonts w:eastAsia="ＭＳ 明朝"/>
              </w:rPr>
            </w:pPr>
            <w:r w:rsidRPr="00077ECB">
              <w:rPr>
                <w:rFonts w:eastAsia="ＭＳ 明朝" w:hint="eastAsia"/>
              </w:rPr>
              <w:t>REG is not defined for NB-PDCCH</w:t>
            </w:r>
          </w:p>
        </w:tc>
      </w:tr>
    </w:tbl>
    <w:p w14:paraId="66E84E13" w14:textId="7B806124" w:rsidR="008D62EB" w:rsidRDefault="0089047C" w:rsidP="002A692C">
      <w:pPr>
        <w:spacing w:before="120"/>
        <w:jc w:val="both"/>
        <w:rPr>
          <w:lang w:val="en-GB"/>
        </w:rPr>
      </w:pPr>
      <w:r>
        <w:rPr>
          <w:lang w:val="en-GB"/>
        </w:rPr>
        <w:t xml:space="preserve">Straightforwardly, this </w:t>
      </w:r>
      <w:r w:rsidR="002920E0">
        <w:rPr>
          <w:lang w:val="en-GB"/>
        </w:rPr>
        <w:t xml:space="preserve">may </w:t>
      </w:r>
      <w:r>
        <w:rPr>
          <w:lang w:val="en-GB"/>
        </w:rPr>
        <w:t>impl</w:t>
      </w:r>
      <w:r w:rsidR="002920E0">
        <w:rPr>
          <w:lang w:val="en-GB"/>
        </w:rPr>
        <w:t>y</w:t>
      </w:r>
      <w:r>
        <w:rPr>
          <w:lang w:val="en-GB"/>
        </w:rPr>
        <w:t xml:space="preserve"> the same size of DCI for 15 kHz subcarrier spacing and 3.75 </w:t>
      </w:r>
      <w:r w:rsidR="002920E0">
        <w:rPr>
          <w:lang w:val="en-GB"/>
        </w:rPr>
        <w:t xml:space="preserve">kHz </w:t>
      </w:r>
      <w:r>
        <w:rPr>
          <w:lang w:val="en-GB"/>
        </w:rPr>
        <w:t>subcarrier spacing</w:t>
      </w:r>
      <w:r w:rsidR="004106FD">
        <w:rPr>
          <w:lang w:val="en-GB"/>
        </w:rPr>
        <w:t xml:space="preserve"> considering single transmission scheme for NB-PDSCH</w:t>
      </w:r>
      <w:r>
        <w:rPr>
          <w:lang w:val="en-GB"/>
        </w:rPr>
        <w:t xml:space="preserve">. </w:t>
      </w:r>
      <w:r w:rsidR="00070320">
        <w:rPr>
          <w:lang w:val="en-GB"/>
        </w:rPr>
        <w:t xml:space="preserve">Therefore, the number of bits for the subcarrier assignment for 3.75 kHz should be aligned with the number of bits for 15 kHz and it can be 5 bits </w:t>
      </w:r>
      <w:r w:rsidR="002920E0">
        <w:rPr>
          <w:lang w:val="en-GB"/>
        </w:rPr>
        <w:t xml:space="preserve">by limiting </w:t>
      </w:r>
      <w:r w:rsidR="006648CE">
        <w:rPr>
          <w:lang w:val="en-GB"/>
        </w:rPr>
        <w:t>schedulable</w:t>
      </w:r>
      <w:r w:rsidR="002920E0">
        <w:rPr>
          <w:lang w:val="en-GB"/>
        </w:rPr>
        <w:t xml:space="preserve"> subcarriers.</w:t>
      </w:r>
    </w:p>
    <w:p w14:paraId="3C87E636" w14:textId="77777777" w:rsidR="008D62EB" w:rsidRPr="000B7556" w:rsidRDefault="008D62EB" w:rsidP="002A692C">
      <w:pPr>
        <w:spacing w:before="120"/>
        <w:jc w:val="both"/>
        <w:rPr>
          <w:lang w:val="en-GB"/>
        </w:rPr>
      </w:pPr>
    </w:p>
    <w:p w14:paraId="1AFF187C" w14:textId="6B8AA06C" w:rsidR="004A49B3" w:rsidRPr="00C0581D" w:rsidRDefault="004A49B3" w:rsidP="000B7556">
      <w:pPr>
        <w:spacing w:before="120" w:after="120"/>
        <w:rPr>
          <w:i/>
          <w:lang w:val="en-GB"/>
        </w:rPr>
      </w:pPr>
      <w:r w:rsidRPr="00205A50">
        <w:rPr>
          <w:b/>
          <w:i/>
          <w:lang w:val="en-GB"/>
        </w:rPr>
        <w:t>Proposal</w:t>
      </w:r>
      <w:r w:rsidRPr="00205A50">
        <w:rPr>
          <w:rFonts w:hint="eastAsia"/>
          <w:b/>
          <w:i/>
          <w:lang w:val="en-GB"/>
        </w:rPr>
        <w:t xml:space="preserve"> </w:t>
      </w:r>
      <w:r w:rsidR="009402EE">
        <w:rPr>
          <w:b/>
          <w:i/>
          <w:lang w:val="en-GB"/>
        </w:rPr>
        <w:t>3</w:t>
      </w:r>
      <w:r w:rsidRPr="00205A50">
        <w:rPr>
          <w:rFonts w:hint="eastAsia"/>
          <w:b/>
          <w:i/>
          <w:lang w:val="en-GB"/>
        </w:rPr>
        <w:t>:</w:t>
      </w:r>
      <w:r w:rsidRPr="000B7556">
        <w:rPr>
          <w:i/>
          <w:lang w:val="en-GB"/>
        </w:rPr>
        <w:t xml:space="preserve"> </w:t>
      </w:r>
      <w:r w:rsidR="00544205" w:rsidRPr="00C0581D">
        <w:rPr>
          <w:i/>
          <w:lang w:val="en-GB"/>
        </w:rPr>
        <w:t xml:space="preserve">For </w:t>
      </w:r>
      <w:r w:rsidR="002F2933" w:rsidRPr="00C0581D">
        <w:rPr>
          <w:i/>
          <w:lang w:val="en-GB"/>
        </w:rPr>
        <w:t>3.75 kHz</w:t>
      </w:r>
      <w:r w:rsidR="00544205" w:rsidRPr="00C0581D">
        <w:rPr>
          <w:i/>
          <w:lang w:val="en-GB"/>
        </w:rPr>
        <w:t xml:space="preserve"> </w:t>
      </w:r>
      <w:r w:rsidR="00255713" w:rsidRPr="00C0581D">
        <w:rPr>
          <w:i/>
          <w:lang w:val="en-GB"/>
        </w:rPr>
        <w:t>subcarrier spacing</w:t>
      </w:r>
      <w:r w:rsidR="00544205" w:rsidRPr="00C0581D">
        <w:rPr>
          <w:i/>
          <w:lang w:val="en-GB"/>
        </w:rPr>
        <w:t xml:space="preserve">, use </w:t>
      </w:r>
      <w:r w:rsidR="002920E0" w:rsidRPr="00C0581D">
        <w:rPr>
          <w:i/>
          <w:lang w:val="en-GB"/>
        </w:rPr>
        <w:t>5-</w:t>
      </w:r>
      <w:r w:rsidR="00DA50E8" w:rsidRPr="00C0581D">
        <w:rPr>
          <w:i/>
          <w:lang w:val="en-GB"/>
        </w:rPr>
        <w:t>6 bits to indicate the subcarrier assignment</w:t>
      </w:r>
      <w:r w:rsidRPr="00C0581D">
        <w:rPr>
          <w:i/>
          <w:lang w:val="en-GB"/>
        </w:rPr>
        <w:t>.</w:t>
      </w:r>
    </w:p>
    <w:p w14:paraId="042C3159" w14:textId="77777777" w:rsidR="008D62EB" w:rsidRPr="000B7556" w:rsidRDefault="008D62EB" w:rsidP="00DA50E8">
      <w:pPr>
        <w:spacing w:before="120"/>
        <w:rPr>
          <w:b/>
          <w:lang w:val="en-GB"/>
        </w:rPr>
      </w:pPr>
    </w:p>
    <w:p w14:paraId="475B0039" w14:textId="26F019FD" w:rsidR="007017EF" w:rsidRPr="005904D8" w:rsidRDefault="005B0BEA" w:rsidP="005B2A60">
      <w:pPr>
        <w:pStyle w:val="2"/>
        <w:tabs>
          <w:tab w:val="clear" w:pos="1994"/>
          <w:tab w:val="num" w:pos="540"/>
        </w:tabs>
        <w:spacing w:line="360" w:lineRule="auto"/>
        <w:ind w:left="0" w:firstLine="0"/>
        <w:rPr>
          <w:b/>
          <w:lang w:val="en-GB"/>
        </w:rPr>
      </w:pPr>
      <w:r>
        <w:rPr>
          <w:b/>
          <w:lang w:val="en-GB"/>
        </w:rPr>
        <w:t>Joint indication of time/frequency domain resource allocation</w:t>
      </w:r>
    </w:p>
    <w:p w14:paraId="71AD2C9C" w14:textId="6D2F7745" w:rsidR="00D628DD" w:rsidRDefault="00D628DD" w:rsidP="007017EF">
      <w:pPr>
        <w:spacing w:after="120"/>
        <w:jc w:val="both"/>
        <w:rPr>
          <w:lang w:val="en-GB"/>
        </w:rPr>
      </w:pPr>
      <w:r>
        <w:rPr>
          <w:rFonts w:hint="eastAsia"/>
          <w:lang w:val="en-GB"/>
        </w:rPr>
        <w:t>I</w:t>
      </w:r>
      <w:r>
        <w:rPr>
          <w:lang w:val="en-GB"/>
        </w:rPr>
        <w:t>n the last meeting, the following agreement was made for timing relationship between UL grant and NB-PUSCH transmission [4].</w:t>
      </w:r>
    </w:p>
    <w:tbl>
      <w:tblPr>
        <w:tblStyle w:val="ae"/>
        <w:tblW w:w="0" w:type="auto"/>
        <w:tblLook w:val="04A0" w:firstRow="1" w:lastRow="0" w:firstColumn="1" w:lastColumn="0" w:noHBand="0" w:noVBand="1"/>
      </w:tblPr>
      <w:tblGrid>
        <w:gridCol w:w="9954"/>
      </w:tblGrid>
      <w:tr w:rsidR="00D628DD" w14:paraId="06A01329" w14:textId="77777777" w:rsidTr="00D628DD">
        <w:tc>
          <w:tcPr>
            <w:tcW w:w="9954" w:type="dxa"/>
          </w:tcPr>
          <w:p w14:paraId="3D87DD72" w14:textId="77777777" w:rsidR="00D628DD" w:rsidRPr="006450D1" w:rsidRDefault="00D628DD" w:rsidP="00D628DD">
            <w:pPr>
              <w:rPr>
                <w:rFonts w:eastAsia="ＭＳ 明朝"/>
                <w:b/>
                <w:highlight w:val="green"/>
                <w:u w:val="single"/>
              </w:rPr>
            </w:pPr>
            <w:r w:rsidRPr="006450D1">
              <w:rPr>
                <w:rFonts w:eastAsia="ＭＳ 明朝"/>
                <w:b/>
                <w:highlight w:val="green"/>
                <w:u w:val="single"/>
              </w:rPr>
              <w:t xml:space="preserve">Agreement: </w:t>
            </w:r>
          </w:p>
          <w:p w14:paraId="2047279F" w14:textId="77777777" w:rsidR="00D628DD" w:rsidRDefault="00D628DD" w:rsidP="00D628DD">
            <w:pPr>
              <w:numPr>
                <w:ilvl w:val="0"/>
                <w:numId w:val="42"/>
              </w:numPr>
              <w:rPr>
                <w:rFonts w:eastAsia="ＭＳ 明朝"/>
              </w:rPr>
            </w:pPr>
            <w:r>
              <w:rPr>
                <w:rFonts w:eastAsia="ＭＳ 明朝"/>
              </w:rPr>
              <w:t>DL and UL scheduling delays are indicated in DCI</w:t>
            </w:r>
          </w:p>
          <w:p w14:paraId="64C7C3FE" w14:textId="6421C976" w:rsidR="00D628DD" w:rsidRPr="00420294" w:rsidRDefault="00D628DD" w:rsidP="00D628DD">
            <w:pPr>
              <w:numPr>
                <w:ilvl w:val="1"/>
                <w:numId w:val="42"/>
              </w:numPr>
              <w:rPr>
                <w:rFonts w:eastAsia="ＭＳ 明朝"/>
              </w:rPr>
            </w:pPr>
            <w:r>
              <w:rPr>
                <w:rFonts w:eastAsia="ＭＳ 明朝"/>
              </w:rPr>
              <w:t xml:space="preserve">number of delay values that can be </w:t>
            </w:r>
            <w:r w:rsidR="006648CE">
              <w:rPr>
                <w:rFonts w:eastAsia="ＭＳ 明朝"/>
              </w:rPr>
              <w:t>signaled</w:t>
            </w:r>
            <w:r>
              <w:rPr>
                <w:rFonts w:eastAsia="ＭＳ 明朝"/>
              </w:rPr>
              <w:t xml:space="preserve"> for the UL scheduling delay is less than the number of values f</w:t>
            </w:r>
            <w:r w:rsidRPr="00420294">
              <w:rPr>
                <w:rFonts w:eastAsia="ＭＳ 明朝"/>
              </w:rPr>
              <w:t xml:space="preserve">or the DL </w:t>
            </w:r>
          </w:p>
          <w:p w14:paraId="1A995008" w14:textId="545A5F5C" w:rsidR="00D628DD" w:rsidRPr="000B7556" w:rsidRDefault="00D628DD" w:rsidP="000B7556">
            <w:pPr>
              <w:numPr>
                <w:ilvl w:val="0"/>
                <w:numId w:val="42"/>
              </w:numPr>
              <w:rPr>
                <w:rFonts w:eastAsia="ＭＳ 明朝"/>
              </w:rPr>
            </w:pPr>
            <w:r w:rsidRPr="00420294">
              <w:rPr>
                <w:rFonts w:eastAsia="ＭＳ 明朝"/>
              </w:rPr>
              <w:t>FFS the number</w:t>
            </w:r>
            <w:r>
              <w:rPr>
                <w:rFonts w:eastAsia="ＭＳ 明朝"/>
              </w:rPr>
              <w:t xml:space="preserve"> of values and the sets of values. </w:t>
            </w:r>
          </w:p>
        </w:tc>
      </w:tr>
    </w:tbl>
    <w:p w14:paraId="520D66EB" w14:textId="77777777" w:rsidR="00D628DD" w:rsidRDefault="00D628DD" w:rsidP="007017EF">
      <w:pPr>
        <w:spacing w:after="120"/>
        <w:jc w:val="both"/>
        <w:rPr>
          <w:lang w:val="en-GB"/>
        </w:rPr>
      </w:pPr>
    </w:p>
    <w:p w14:paraId="5605D1BD" w14:textId="5857740D" w:rsidR="00A85D1B" w:rsidRPr="00195BFA" w:rsidRDefault="00C00B78" w:rsidP="00DD30E1">
      <w:pPr>
        <w:jc w:val="both"/>
        <w:rPr>
          <w:lang w:val="en-GB"/>
        </w:rPr>
      </w:pPr>
      <w:r>
        <w:rPr>
          <w:lang w:val="en-GB"/>
        </w:rPr>
        <w:t xml:space="preserve">As we described </w:t>
      </w:r>
      <w:r w:rsidR="00A85D1B">
        <w:rPr>
          <w:lang w:val="en-GB"/>
        </w:rPr>
        <w:t xml:space="preserve">in Proposal 2 and 3, 5 or 6 bits are needed for resource allocation in the frequency domain. </w:t>
      </w:r>
      <w:r w:rsidR="00DB18F7">
        <w:rPr>
          <w:lang w:val="en-GB"/>
        </w:rPr>
        <w:t>For example, when we take Alt. 2-a</w:t>
      </w:r>
      <w:r w:rsidR="002875F4">
        <w:rPr>
          <w:lang w:val="en-GB"/>
        </w:rPr>
        <w:t xml:space="preserve"> with 5 bits</w:t>
      </w:r>
      <w:r w:rsidR="00DB18F7">
        <w:rPr>
          <w:lang w:val="en-GB"/>
        </w:rPr>
        <w:t>, 13 codepoints are not used. In this case, all the 32 codepoints can be used to indicate both scheduling delays and resource allocation</w:t>
      </w:r>
      <w:r w:rsidR="00195BFA" w:rsidRPr="00195BFA">
        <w:rPr>
          <w:lang w:val="en-GB"/>
        </w:rPr>
        <w:t xml:space="preserve"> </w:t>
      </w:r>
      <w:r w:rsidR="00195BFA">
        <w:rPr>
          <w:lang w:val="en-GB"/>
        </w:rPr>
        <w:t xml:space="preserve">by labelling </w:t>
      </w:r>
      <w:r w:rsidR="00155FE8">
        <w:rPr>
          <w:lang w:val="en-GB"/>
        </w:rPr>
        <w:t xml:space="preserve">bit string as </w:t>
      </w:r>
      <w:r w:rsidR="00195BFA">
        <w:rPr>
          <w:lang w:val="en-GB"/>
        </w:rPr>
        <w:t>the combination of the scheduling delay values and resource allocation</w:t>
      </w:r>
      <w:r w:rsidR="00DB18F7">
        <w:rPr>
          <w:lang w:val="en-GB"/>
        </w:rPr>
        <w:t>. Therefore, the joint design of time/</w:t>
      </w:r>
      <w:r w:rsidR="00E34428">
        <w:rPr>
          <w:lang w:val="en-GB"/>
        </w:rPr>
        <w:t>f</w:t>
      </w:r>
      <w:r w:rsidR="00DB18F7">
        <w:rPr>
          <w:lang w:val="en-GB"/>
        </w:rPr>
        <w:t>requency domain resource allocation can be further discussed</w:t>
      </w:r>
      <w:r w:rsidR="00750EB3">
        <w:rPr>
          <w:lang w:val="en-GB"/>
        </w:rPr>
        <w:t xml:space="preserve"> if the saving of the number of bits for the resource indication is required</w:t>
      </w:r>
      <w:r w:rsidR="00DB18F7">
        <w:rPr>
          <w:lang w:val="en-GB"/>
        </w:rPr>
        <w:t>.</w:t>
      </w:r>
    </w:p>
    <w:p w14:paraId="5EAB44EF" w14:textId="77777777" w:rsidR="00A85D1B" w:rsidRDefault="00A85D1B" w:rsidP="00DD30E1">
      <w:pPr>
        <w:rPr>
          <w:lang w:val="en-GB"/>
        </w:rPr>
      </w:pPr>
    </w:p>
    <w:p w14:paraId="6EE677E2" w14:textId="3A3AC481" w:rsidR="00A85D1B" w:rsidRDefault="00A85D1B" w:rsidP="00DD30E1">
      <w:pPr>
        <w:spacing w:before="120" w:after="120"/>
        <w:rPr>
          <w:i/>
          <w:lang w:val="en-GB"/>
        </w:rPr>
      </w:pPr>
      <w:r w:rsidRPr="00464D10">
        <w:rPr>
          <w:b/>
          <w:i/>
          <w:u w:val="single"/>
          <w:lang w:val="en-GB"/>
        </w:rPr>
        <w:t xml:space="preserve">Proposal </w:t>
      </w:r>
      <w:r>
        <w:rPr>
          <w:b/>
          <w:i/>
          <w:u w:val="single"/>
          <w:lang w:val="en-GB"/>
        </w:rPr>
        <w:t>4</w:t>
      </w:r>
      <w:r w:rsidRPr="00464D10">
        <w:rPr>
          <w:b/>
          <w:i/>
          <w:u w:val="single"/>
          <w:lang w:val="en-GB"/>
        </w:rPr>
        <w:t>:</w:t>
      </w:r>
      <w:r w:rsidRPr="00205A50">
        <w:rPr>
          <w:rFonts w:hint="eastAsia"/>
          <w:b/>
          <w:i/>
          <w:lang w:val="en-GB"/>
        </w:rPr>
        <w:t xml:space="preserve"> </w:t>
      </w:r>
      <w:r w:rsidR="00DB18F7">
        <w:rPr>
          <w:i/>
          <w:lang w:val="en-GB"/>
        </w:rPr>
        <w:t>J</w:t>
      </w:r>
      <w:r w:rsidR="00DB18F7" w:rsidRPr="00DB18F7">
        <w:rPr>
          <w:i/>
          <w:lang w:val="en-GB"/>
        </w:rPr>
        <w:t>oint design of time/</w:t>
      </w:r>
      <w:r w:rsidR="00FF4FEF">
        <w:rPr>
          <w:i/>
          <w:lang w:val="en-GB"/>
        </w:rPr>
        <w:t>f</w:t>
      </w:r>
      <w:r w:rsidR="00DB18F7" w:rsidRPr="00DB18F7">
        <w:rPr>
          <w:i/>
          <w:lang w:val="en-GB"/>
        </w:rPr>
        <w:t xml:space="preserve">requency domain resource allocation </w:t>
      </w:r>
      <w:r w:rsidR="00212F30">
        <w:rPr>
          <w:i/>
          <w:lang w:val="en-GB"/>
        </w:rPr>
        <w:t>should</w:t>
      </w:r>
      <w:r w:rsidR="00DB18F7" w:rsidRPr="00DB18F7">
        <w:rPr>
          <w:i/>
          <w:lang w:val="en-GB"/>
        </w:rPr>
        <w:t xml:space="preserve"> be further discussed</w:t>
      </w:r>
    </w:p>
    <w:p w14:paraId="7C9DAD67" w14:textId="77777777" w:rsidR="008D3170" w:rsidRPr="008D3170" w:rsidRDefault="008D3170" w:rsidP="00DD30E1">
      <w:pPr>
        <w:rPr>
          <w:rFonts w:eastAsia="SimSun"/>
          <w:b/>
          <w:lang w:eastAsia="zh-CN"/>
        </w:rPr>
      </w:pPr>
    </w:p>
    <w:p w14:paraId="4812489F" w14:textId="77777777" w:rsidR="00E5406D" w:rsidRDefault="00E5406D" w:rsidP="002A692C">
      <w:pPr>
        <w:pStyle w:val="1"/>
        <w:tabs>
          <w:tab w:val="clear" w:pos="574"/>
          <w:tab w:val="num" w:pos="567"/>
        </w:tabs>
        <w:spacing w:before="120" w:after="120"/>
        <w:ind w:left="567" w:hanging="567"/>
        <w:jc w:val="both"/>
        <w:rPr>
          <w:b/>
          <w:lang w:val="en-GB"/>
        </w:rPr>
      </w:pPr>
      <w:r>
        <w:rPr>
          <w:rFonts w:cs="Arial"/>
          <w:b/>
          <w:lang w:val="en-GB"/>
        </w:rPr>
        <w:t>Conclusion</w:t>
      </w:r>
      <w:r>
        <w:rPr>
          <w:b/>
          <w:lang w:val="en-GB"/>
        </w:rPr>
        <w:t xml:space="preserve"> </w:t>
      </w:r>
    </w:p>
    <w:p w14:paraId="0078CD83" w14:textId="628E0018" w:rsidR="00E5406D" w:rsidRDefault="00E5406D" w:rsidP="002A692C">
      <w:pPr>
        <w:spacing w:before="120"/>
        <w:jc w:val="both"/>
        <w:rPr>
          <w:lang w:val="en-GB"/>
        </w:rPr>
      </w:pPr>
      <w:r>
        <w:rPr>
          <w:lang w:val="en-GB"/>
        </w:rPr>
        <w:t xml:space="preserve">In this contribution, we describe </w:t>
      </w:r>
      <w:r w:rsidR="00B37EFC">
        <w:rPr>
          <w:lang w:val="en-GB"/>
        </w:rPr>
        <w:t>the resource allocation for NB-PUSCH</w:t>
      </w:r>
      <w:r>
        <w:rPr>
          <w:lang w:val="en-GB"/>
        </w:rPr>
        <w:t>. We have the following</w:t>
      </w:r>
      <w:r w:rsidR="00907806">
        <w:rPr>
          <w:rFonts w:hint="eastAsia"/>
          <w:lang w:val="en-GB"/>
        </w:rPr>
        <w:t xml:space="preserve"> </w:t>
      </w:r>
      <w:r w:rsidR="009C1F89">
        <w:rPr>
          <w:lang w:val="en-GB"/>
        </w:rPr>
        <w:t>observation</w:t>
      </w:r>
      <w:r w:rsidR="00581423">
        <w:rPr>
          <w:lang w:val="en-GB"/>
        </w:rPr>
        <w:t>s</w:t>
      </w:r>
      <w:r w:rsidR="009C1F89">
        <w:rPr>
          <w:lang w:val="en-GB"/>
        </w:rPr>
        <w:t xml:space="preserve"> and </w:t>
      </w:r>
      <w:r w:rsidR="00907806">
        <w:rPr>
          <w:rFonts w:hint="eastAsia"/>
          <w:lang w:val="en-GB"/>
        </w:rPr>
        <w:t>proposal</w:t>
      </w:r>
      <w:r>
        <w:rPr>
          <w:rFonts w:hint="eastAsia"/>
          <w:lang w:val="en-GB"/>
        </w:rPr>
        <w:t>s</w:t>
      </w:r>
      <w:r>
        <w:rPr>
          <w:lang w:val="en-GB"/>
        </w:rPr>
        <w:t xml:space="preserve">: </w:t>
      </w:r>
    </w:p>
    <w:bookmarkEnd w:id="1"/>
    <w:bookmarkEnd w:id="2"/>
    <w:p w14:paraId="4EECD9BC" w14:textId="6F553965" w:rsidR="00AF35D3" w:rsidRDefault="00AF35D3" w:rsidP="00AF35D3">
      <w:pPr>
        <w:spacing w:before="120"/>
        <w:ind w:left="1" w:hanging="1"/>
        <w:jc w:val="both"/>
        <w:rPr>
          <w:b/>
          <w:i/>
          <w:lang w:val="en-GB"/>
        </w:rPr>
      </w:pPr>
      <w:r>
        <w:rPr>
          <w:b/>
          <w:i/>
          <w:u w:val="single"/>
          <w:lang w:val="en-GB"/>
        </w:rPr>
        <w:t>Observation</w:t>
      </w:r>
      <w:r w:rsidRPr="00E15A7D">
        <w:rPr>
          <w:rFonts w:hint="eastAsia"/>
          <w:b/>
          <w:i/>
          <w:u w:val="single"/>
          <w:lang w:val="en-GB"/>
        </w:rPr>
        <w:t xml:space="preserve"> </w:t>
      </w:r>
      <w:r w:rsidRPr="00E15A7D">
        <w:rPr>
          <w:b/>
          <w:i/>
          <w:u w:val="single"/>
          <w:lang w:val="en-GB"/>
        </w:rPr>
        <w:t>1</w:t>
      </w:r>
      <w:r w:rsidRPr="00E15A7D">
        <w:rPr>
          <w:rFonts w:hint="eastAsia"/>
          <w:b/>
          <w:i/>
          <w:u w:val="single"/>
          <w:lang w:val="en-GB"/>
        </w:rPr>
        <w:t>:</w:t>
      </w:r>
      <w:r w:rsidRPr="00EB2BCF">
        <w:rPr>
          <w:i/>
          <w:lang w:val="en-GB"/>
        </w:rPr>
        <w:t xml:space="preserve"> </w:t>
      </w:r>
      <w:r>
        <w:rPr>
          <w:i/>
          <w:lang w:val="en-GB"/>
        </w:rPr>
        <w:t xml:space="preserve">UEs with </w:t>
      </w:r>
      <w:r w:rsidRPr="00205A50">
        <w:rPr>
          <w:i/>
          <w:lang w:val="en-GB"/>
        </w:rPr>
        <w:t xml:space="preserve">different resource unit </w:t>
      </w:r>
      <w:r>
        <w:rPr>
          <w:i/>
          <w:lang w:val="en-GB"/>
        </w:rPr>
        <w:t>with 15 kHz subcarrier spacing can be</w:t>
      </w:r>
      <w:r w:rsidRPr="00205A50">
        <w:rPr>
          <w:i/>
          <w:lang w:val="en-GB"/>
        </w:rPr>
        <w:t xml:space="preserve"> </w:t>
      </w:r>
      <w:r>
        <w:rPr>
          <w:i/>
          <w:lang w:val="en-GB"/>
        </w:rPr>
        <w:t>multiplexed</w:t>
      </w:r>
      <w:r w:rsidRPr="00205A50">
        <w:rPr>
          <w:i/>
          <w:lang w:val="en-GB"/>
        </w:rPr>
        <w:t xml:space="preserve"> within the bandwidth of one </w:t>
      </w:r>
      <w:r>
        <w:rPr>
          <w:i/>
          <w:lang w:val="en-GB"/>
        </w:rPr>
        <w:t xml:space="preserve">LTE </w:t>
      </w:r>
      <w:r w:rsidRPr="00205A50">
        <w:rPr>
          <w:i/>
          <w:lang w:val="en-GB"/>
        </w:rPr>
        <w:t>PRB.</w:t>
      </w:r>
    </w:p>
    <w:p w14:paraId="60967AD3" w14:textId="523C1557" w:rsidR="00AF35D3" w:rsidRDefault="00AF35D3" w:rsidP="00AF35D3">
      <w:pPr>
        <w:spacing w:before="120"/>
        <w:ind w:left="1" w:hanging="1"/>
        <w:jc w:val="both"/>
        <w:rPr>
          <w:b/>
          <w:i/>
          <w:lang w:val="en-GB"/>
        </w:rPr>
      </w:pPr>
      <w:r>
        <w:rPr>
          <w:b/>
          <w:i/>
          <w:u w:val="single"/>
          <w:lang w:val="en-GB"/>
        </w:rPr>
        <w:t>Observation</w:t>
      </w:r>
      <w:r w:rsidRPr="00E15A7D">
        <w:rPr>
          <w:rFonts w:hint="eastAsia"/>
          <w:b/>
          <w:i/>
          <w:u w:val="single"/>
          <w:lang w:val="en-GB"/>
        </w:rPr>
        <w:t xml:space="preserve"> </w:t>
      </w:r>
      <w:r>
        <w:rPr>
          <w:b/>
          <w:i/>
          <w:u w:val="single"/>
          <w:lang w:val="en-GB"/>
        </w:rPr>
        <w:t>2</w:t>
      </w:r>
      <w:r w:rsidRPr="00E15A7D">
        <w:rPr>
          <w:rFonts w:hint="eastAsia"/>
          <w:b/>
          <w:i/>
          <w:u w:val="single"/>
          <w:lang w:val="en-GB"/>
        </w:rPr>
        <w:t>:</w:t>
      </w:r>
      <w:r w:rsidRPr="00EB2BCF">
        <w:rPr>
          <w:i/>
          <w:lang w:val="en-GB"/>
        </w:rPr>
        <w:t xml:space="preserve"> </w:t>
      </w:r>
      <w:r>
        <w:rPr>
          <w:i/>
          <w:lang w:val="en-GB"/>
        </w:rPr>
        <w:t xml:space="preserve">UEs with </w:t>
      </w:r>
      <w:r w:rsidRPr="00205A50">
        <w:rPr>
          <w:i/>
          <w:lang w:val="en-GB"/>
        </w:rPr>
        <w:t xml:space="preserve">different </w:t>
      </w:r>
      <w:r>
        <w:rPr>
          <w:i/>
          <w:lang w:val="en-GB"/>
        </w:rPr>
        <w:t>subcarrier spacing can be</w:t>
      </w:r>
      <w:r w:rsidRPr="00205A50">
        <w:rPr>
          <w:i/>
          <w:lang w:val="en-GB"/>
        </w:rPr>
        <w:t xml:space="preserve"> </w:t>
      </w:r>
      <w:r>
        <w:rPr>
          <w:i/>
          <w:lang w:val="en-GB"/>
        </w:rPr>
        <w:t>multiplexed</w:t>
      </w:r>
      <w:r w:rsidRPr="00205A50">
        <w:rPr>
          <w:i/>
          <w:lang w:val="en-GB"/>
        </w:rPr>
        <w:t xml:space="preserve"> within the bandwidth of one </w:t>
      </w:r>
      <w:r>
        <w:rPr>
          <w:i/>
          <w:lang w:val="en-GB"/>
        </w:rPr>
        <w:t xml:space="preserve">LTE </w:t>
      </w:r>
      <w:r w:rsidRPr="00205A50">
        <w:rPr>
          <w:i/>
          <w:lang w:val="en-GB"/>
        </w:rPr>
        <w:t>PRB.</w:t>
      </w:r>
    </w:p>
    <w:p w14:paraId="7B291835" w14:textId="7AA3B0DE" w:rsidR="00AF35D3" w:rsidRDefault="00AF35D3" w:rsidP="00AF35D3">
      <w:pPr>
        <w:spacing w:before="120"/>
        <w:ind w:left="1" w:hanging="1"/>
        <w:jc w:val="both"/>
        <w:rPr>
          <w:b/>
          <w:i/>
          <w:lang w:val="en-GB"/>
        </w:rPr>
      </w:pPr>
      <w:r>
        <w:rPr>
          <w:b/>
          <w:i/>
          <w:u w:val="single"/>
          <w:lang w:val="en-GB"/>
        </w:rPr>
        <w:t>Observation</w:t>
      </w:r>
      <w:r w:rsidRPr="00E15A7D">
        <w:rPr>
          <w:rFonts w:hint="eastAsia"/>
          <w:b/>
          <w:i/>
          <w:u w:val="single"/>
          <w:lang w:val="en-GB"/>
        </w:rPr>
        <w:t xml:space="preserve"> </w:t>
      </w:r>
      <w:r>
        <w:rPr>
          <w:b/>
          <w:i/>
          <w:u w:val="single"/>
          <w:lang w:val="en-GB"/>
        </w:rPr>
        <w:t>3</w:t>
      </w:r>
      <w:r w:rsidRPr="00E15A7D">
        <w:rPr>
          <w:rFonts w:hint="eastAsia"/>
          <w:b/>
          <w:i/>
          <w:u w:val="single"/>
          <w:lang w:val="en-GB"/>
        </w:rPr>
        <w:t>:</w:t>
      </w:r>
      <w:r w:rsidRPr="00EB2BCF">
        <w:rPr>
          <w:i/>
          <w:lang w:val="en-GB"/>
        </w:rPr>
        <w:t xml:space="preserve"> </w:t>
      </w:r>
      <w:r>
        <w:rPr>
          <w:i/>
          <w:lang w:val="en-GB"/>
        </w:rPr>
        <w:t>The following resource allocation and indication can be considered</w:t>
      </w:r>
    </w:p>
    <w:p w14:paraId="7292AF00" w14:textId="74C52377" w:rsidR="00AF35D3" w:rsidRDefault="00AF35D3" w:rsidP="00AF35D3">
      <w:pPr>
        <w:pStyle w:val="af4"/>
        <w:numPr>
          <w:ilvl w:val="0"/>
          <w:numId w:val="41"/>
        </w:numPr>
        <w:spacing w:before="120"/>
        <w:ind w:leftChars="0" w:left="709" w:hanging="425"/>
        <w:jc w:val="both"/>
        <w:rPr>
          <w:i/>
          <w:lang w:val="en-GB"/>
        </w:rPr>
      </w:pPr>
      <w:r>
        <w:rPr>
          <w:i/>
          <w:lang w:val="en-GB"/>
        </w:rPr>
        <w:t xml:space="preserve">Alt. 1: Separate indication of the number of </w:t>
      </w:r>
      <w:r w:rsidR="006648CE">
        <w:rPr>
          <w:i/>
          <w:lang w:val="en-GB"/>
        </w:rPr>
        <w:t>subcarriers</w:t>
      </w:r>
      <w:r>
        <w:rPr>
          <w:i/>
          <w:lang w:val="en-GB"/>
        </w:rPr>
        <w:t xml:space="preserve"> and resource allocation</w:t>
      </w:r>
    </w:p>
    <w:p w14:paraId="005075AF" w14:textId="49EE7EF2" w:rsidR="00AF35D3" w:rsidRPr="00347748" w:rsidRDefault="00AF35D3" w:rsidP="00AF35D3">
      <w:pPr>
        <w:pStyle w:val="af4"/>
        <w:numPr>
          <w:ilvl w:val="1"/>
          <w:numId w:val="41"/>
        </w:numPr>
        <w:spacing w:before="120"/>
        <w:ind w:leftChars="0" w:left="993" w:hanging="426"/>
        <w:jc w:val="both"/>
        <w:rPr>
          <w:i/>
          <w:lang w:val="en-GB"/>
        </w:rPr>
      </w:pPr>
      <w:r>
        <w:rPr>
          <w:i/>
          <w:lang w:val="en-GB"/>
        </w:rPr>
        <w:t>6 bits are needed (</w:t>
      </w:r>
      <w:r>
        <w:rPr>
          <w:rFonts w:hint="eastAsia"/>
          <w:i/>
          <w:lang w:val="en-GB"/>
        </w:rPr>
        <w:t>2</w:t>
      </w:r>
      <w:r>
        <w:rPr>
          <w:i/>
          <w:lang w:val="en-GB"/>
        </w:rPr>
        <w:t xml:space="preserve"> bits for the number of </w:t>
      </w:r>
      <w:r w:rsidR="006648CE">
        <w:rPr>
          <w:i/>
          <w:lang w:val="en-GB"/>
        </w:rPr>
        <w:t>subcarriers</w:t>
      </w:r>
      <w:r>
        <w:rPr>
          <w:i/>
          <w:lang w:val="en-GB"/>
        </w:rPr>
        <w:t xml:space="preserve"> and 4 bits for resource allocation indication)</w:t>
      </w:r>
    </w:p>
    <w:p w14:paraId="29BF7698" w14:textId="5D88E759" w:rsidR="00AF35D3" w:rsidRDefault="00AF35D3" w:rsidP="00AF35D3">
      <w:pPr>
        <w:pStyle w:val="af4"/>
        <w:numPr>
          <w:ilvl w:val="0"/>
          <w:numId w:val="41"/>
        </w:numPr>
        <w:spacing w:before="120"/>
        <w:ind w:leftChars="0" w:left="709" w:hanging="425"/>
        <w:jc w:val="both"/>
        <w:rPr>
          <w:i/>
          <w:lang w:val="en-GB"/>
        </w:rPr>
      </w:pPr>
      <w:r>
        <w:rPr>
          <w:i/>
          <w:lang w:val="en-GB"/>
        </w:rPr>
        <w:t xml:space="preserve">Alt. 2: </w:t>
      </w:r>
      <w:r w:rsidRPr="00347748">
        <w:rPr>
          <w:i/>
          <w:lang w:val="en-GB"/>
        </w:rPr>
        <w:t xml:space="preserve">Joint </w:t>
      </w:r>
      <w:r>
        <w:rPr>
          <w:i/>
          <w:lang w:val="en-GB"/>
        </w:rPr>
        <w:t>indication</w:t>
      </w:r>
      <w:r w:rsidRPr="00347748">
        <w:rPr>
          <w:i/>
          <w:lang w:val="en-GB"/>
        </w:rPr>
        <w:t xml:space="preserve"> of the number of </w:t>
      </w:r>
      <w:r w:rsidR="006648CE">
        <w:rPr>
          <w:i/>
          <w:lang w:val="en-GB"/>
        </w:rPr>
        <w:t>subcarriers</w:t>
      </w:r>
      <w:r w:rsidRPr="00347748">
        <w:rPr>
          <w:i/>
          <w:lang w:val="en-GB"/>
        </w:rPr>
        <w:t xml:space="preserve"> and resource allocation</w:t>
      </w:r>
    </w:p>
    <w:p w14:paraId="31356BA7" w14:textId="77777777" w:rsidR="00AF35D3" w:rsidRDefault="00AF35D3" w:rsidP="00AF35D3">
      <w:pPr>
        <w:pStyle w:val="af4"/>
        <w:numPr>
          <w:ilvl w:val="1"/>
          <w:numId w:val="41"/>
        </w:numPr>
        <w:spacing w:before="120"/>
        <w:ind w:leftChars="0" w:left="993" w:hanging="426"/>
        <w:jc w:val="both"/>
        <w:rPr>
          <w:i/>
          <w:lang w:val="en-GB"/>
        </w:rPr>
      </w:pPr>
      <w:r>
        <w:rPr>
          <w:i/>
          <w:lang w:val="en-GB"/>
        </w:rPr>
        <w:t>Alt. 2-a: Non-overlapped resource candidate for resource allocation</w:t>
      </w:r>
    </w:p>
    <w:p w14:paraId="696FC400" w14:textId="77777777" w:rsidR="00AF35D3" w:rsidRDefault="00AF35D3" w:rsidP="00AF35D3">
      <w:pPr>
        <w:pStyle w:val="af4"/>
        <w:numPr>
          <w:ilvl w:val="1"/>
          <w:numId w:val="41"/>
        </w:numPr>
        <w:spacing w:before="120"/>
        <w:ind w:leftChars="0" w:left="993" w:hanging="426"/>
        <w:jc w:val="both"/>
        <w:rPr>
          <w:i/>
          <w:lang w:val="en-GB"/>
        </w:rPr>
      </w:pPr>
      <w:r>
        <w:rPr>
          <w:i/>
          <w:lang w:val="en-GB"/>
        </w:rPr>
        <w:t>Alt. 2-b: Overlapped resource candidate for resource allocation</w:t>
      </w:r>
    </w:p>
    <w:p w14:paraId="7FBF2823" w14:textId="77777777" w:rsidR="00AF35D3" w:rsidRPr="00347748" w:rsidRDefault="00AF35D3" w:rsidP="00AF35D3">
      <w:pPr>
        <w:pStyle w:val="af4"/>
        <w:numPr>
          <w:ilvl w:val="1"/>
          <w:numId w:val="41"/>
        </w:numPr>
        <w:spacing w:before="120"/>
        <w:ind w:leftChars="0" w:left="993" w:hanging="426"/>
        <w:jc w:val="both"/>
        <w:rPr>
          <w:i/>
          <w:lang w:val="en-GB"/>
        </w:rPr>
      </w:pPr>
      <w:r>
        <w:rPr>
          <w:i/>
          <w:lang w:val="en-GB"/>
        </w:rPr>
        <w:t>5 bits are needed for both Alt. 2-a and Alt. 2-b</w:t>
      </w:r>
    </w:p>
    <w:p w14:paraId="02E635F1" w14:textId="77777777" w:rsidR="00AF35D3" w:rsidRPr="00205A50" w:rsidRDefault="00AF35D3" w:rsidP="000B7556">
      <w:pPr>
        <w:spacing w:before="120" w:after="120"/>
        <w:jc w:val="both"/>
        <w:rPr>
          <w:b/>
          <w:i/>
          <w:lang w:val="en-GB"/>
        </w:rPr>
      </w:pPr>
      <w:r w:rsidRPr="00DD30E1">
        <w:rPr>
          <w:b/>
          <w:i/>
          <w:u w:val="single"/>
          <w:lang w:val="en-GB"/>
        </w:rPr>
        <w:t>Proposal 1:</w:t>
      </w:r>
      <w:r w:rsidRPr="00205A50">
        <w:rPr>
          <w:rFonts w:hint="eastAsia"/>
          <w:b/>
          <w:i/>
          <w:lang w:val="en-GB"/>
        </w:rPr>
        <w:t xml:space="preserve"> </w:t>
      </w:r>
      <w:r>
        <w:rPr>
          <w:i/>
          <w:lang w:val="en-GB"/>
        </w:rPr>
        <w:t xml:space="preserve">For NB-PUSCH transmission, </w:t>
      </w:r>
      <w:r w:rsidRPr="00205A50">
        <w:rPr>
          <w:i/>
          <w:lang w:val="en-GB"/>
        </w:rPr>
        <w:t>allow</w:t>
      </w:r>
      <w:r w:rsidRPr="00205A50">
        <w:rPr>
          <w:i/>
        </w:rPr>
        <w:t xml:space="preserve"> </w:t>
      </w:r>
      <w:r w:rsidRPr="00205A50">
        <w:rPr>
          <w:i/>
          <w:lang w:val="en-GB"/>
        </w:rPr>
        <w:t>different types of resource unit simultaneously allocated to different UEs within the bandwidth of one PRB.</w:t>
      </w:r>
    </w:p>
    <w:p w14:paraId="14BDC151" w14:textId="797D8254" w:rsidR="00933E9C" w:rsidRDefault="00AF35D3" w:rsidP="00933E9C">
      <w:pPr>
        <w:spacing w:before="120" w:after="120"/>
        <w:rPr>
          <w:i/>
          <w:lang w:val="en-GB"/>
        </w:rPr>
      </w:pPr>
      <w:r w:rsidRPr="00DD30E1">
        <w:rPr>
          <w:b/>
          <w:i/>
          <w:u w:val="single"/>
          <w:lang w:val="en-GB"/>
        </w:rPr>
        <w:t>Proposal 2:</w:t>
      </w:r>
      <w:r w:rsidRPr="00205A50">
        <w:rPr>
          <w:rFonts w:hint="eastAsia"/>
          <w:b/>
          <w:i/>
          <w:lang w:val="en-GB"/>
        </w:rPr>
        <w:t xml:space="preserve"> </w:t>
      </w:r>
      <w:r w:rsidRPr="00205A50">
        <w:rPr>
          <w:i/>
          <w:lang w:val="en-GB"/>
        </w:rPr>
        <w:t xml:space="preserve">For </w:t>
      </w:r>
      <w:r>
        <w:rPr>
          <w:i/>
          <w:lang w:val="en-GB"/>
        </w:rPr>
        <w:t>15 kHz subcarrier spacing</w:t>
      </w:r>
      <w:r w:rsidRPr="00205A50">
        <w:rPr>
          <w:i/>
          <w:lang w:val="en-GB"/>
        </w:rPr>
        <w:t xml:space="preserve">, </w:t>
      </w:r>
      <w:r>
        <w:rPr>
          <w:i/>
          <w:lang w:val="en-GB"/>
        </w:rPr>
        <w:t xml:space="preserve">Alt. 2, i.e. joint indication of the number of </w:t>
      </w:r>
      <w:r w:rsidR="006648CE">
        <w:rPr>
          <w:i/>
          <w:lang w:val="en-GB"/>
        </w:rPr>
        <w:t>subcarrier</w:t>
      </w:r>
      <w:r>
        <w:rPr>
          <w:i/>
          <w:lang w:val="en-GB"/>
        </w:rPr>
        <w:t>s and resource allocation, is preferred</w:t>
      </w:r>
      <w:r w:rsidRPr="00205A50">
        <w:rPr>
          <w:i/>
          <w:lang w:val="en-GB"/>
        </w:rPr>
        <w:t>.</w:t>
      </w:r>
      <w:r w:rsidR="00933E9C" w:rsidRPr="00933E9C">
        <w:rPr>
          <w:i/>
          <w:lang w:val="en-GB"/>
        </w:rPr>
        <w:t xml:space="preserve"> </w:t>
      </w:r>
    </w:p>
    <w:p w14:paraId="4DFE93A8" w14:textId="3E264EB7" w:rsidR="00AF35D3" w:rsidRPr="00070320" w:rsidRDefault="00933E9C" w:rsidP="00253CDF">
      <w:pPr>
        <w:pStyle w:val="af4"/>
        <w:numPr>
          <w:ilvl w:val="0"/>
          <w:numId w:val="44"/>
        </w:numPr>
        <w:spacing w:before="120" w:after="120"/>
        <w:ind w:leftChars="0" w:left="709" w:hanging="425"/>
        <w:rPr>
          <w:i/>
          <w:lang w:val="en-GB"/>
        </w:rPr>
      </w:pPr>
      <w:r w:rsidRPr="00933E9C">
        <w:rPr>
          <w:rFonts w:hint="eastAsia"/>
          <w:i/>
          <w:lang w:val="en-GB"/>
        </w:rPr>
        <w:lastRenderedPageBreak/>
        <w:t xml:space="preserve">Whether Alt. 2-a </w:t>
      </w:r>
      <w:r w:rsidRPr="00933E9C">
        <w:rPr>
          <w:i/>
          <w:lang w:val="en-GB"/>
        </w:rPr>
        <w:t>o</w:t>
      </w:r>
      <w:r w:rsidRPr="00070320">
        <w:rPr>
          <w:i/>
          <w:lang w:val="en-GB"/>
        </w:rPr>
        <w:t>r</w:t>
      </w:r>
      <w:r w:rsidRPr="00070320">
        <w:rPr>
          <w:rFonts w:hint="eastAsia"/>
          <w:i/>
          <w:lang w:val="en-GB"/>
        </w:rPr>
        <w:t xml:space="preserve"> Alt. </w:t>
      </w:r>
      <w:r w:rsidRPr="00070320">
        <w:rPr>
          <w:i/>
          <w:lang w:val="en-GB"/>
        </w:rPr>
        <w:t>2-b can be further studied</w:t>
      </w:r>
    </w:p>
    <w:p w14:paraId="1E1E1C34" w14:textId="77777777" w:rsidR="00AF35D3" w:rsidRDefault="00AF35D3" w:rsidP="000B7556">
      <w:pPr>
        <w:spacing w:before="120" w:after="120"/>
        <w:rPr>
          <w:i/>
          <w:lang w:val="en-GB"/>
        </w:rPr>
      </w:pPr>
      <w:r w:rsidRPr="00DD30E1">
        <w:rPr>
          <w:b/>
          <w:i/>
          <w:u w:val="single"/>
          <w:lang w:val="en-GB"/>
        </w:rPr>
        <w:t>Proposal 3:</w:t>
      </w:r>
      <w:r w:rsidRPr="00205A50">
        <w:rPr>
          <w:rFonts w:hint="eastAsia"/>
          <w:b/>
          <w:i/>
          <w:lang w:val="en-GB"/>
        </w:rPr>
        <w:t xml:space="preserve"> </w:t>
      </w:r>
      <w:r w:rsidRPr="00205A50">
        <w:rPr>
          <w:i/>
          <w:lang w:val="en-GB"/>
        </w:rPr>
        <w:t xml:space="preserve">For 3.75 kHz </w:t>
      </w:r>
      <w:r>
        <w:rPr>
          <w:i/>
          <w:lang w:val="en-GB"/>
        </w:rPr>
        <w:t>subcarrier spacing</w:t>
      </w:r>
      <w:r w:rsidRPr="00205A50">
        <w:rPr>
          <w:i/>
          <w:lang w:val="en-GB"/>
        </w:rPr>
        <w:t xml:space="preserve">, use </w:t>
      </w:r>
      <w:r>
        <w:rPr>
          <w:i/>
          <w:lang w:val="en-GB"/>
        </w:rPr>
        <w:t>5-</w:t>
      </w:r>
      <w:r w:rsidRPr="00205A50">
        <w:rPr>
          <w:i/>
          <w:lang w:val="en-GB"/>
        </w:rPr>
        <w:t>6 bits to indicate the subcarrier assignment.</w:t>
      </w:r>
    </w:p>
    <w:p w14:paraId="2F38494C" w14:textId="77777777" w:rsidR="00DA59D2" w:rsidRDefault="00DA59D2" w:rsidP="00DA59D2">
      <w:pPr>
        <w:spacing w:before="120" w:after="120"/>
        <w:rPr>
          <w:i/>
          <w:lang w:val="en-GB"/>
        </w:rPr>
      </w:pPr>
      <w:r w:rsidRPr="00464D10">
        <w:rPr>
          <w:b/>
          <w:i/>
          <w:u w:val="single"/>
          <w:lang w:val="en-GB"/>
        </w:rPr>
        <w:t xml:space="preserve">Proposal </w:t>
      </w:r>
      <w:r>
        <w:rPr>
          <w:b/>
          <w:i/>
          <w:u w:val="single"/>
          <w:lang w:val="en-GB"/>
        </w:rPr>
        <w:t>4</w:t>
      </w:r>
      <w:r w:rsidRPr="00464D10">
        <w:rPr>
          <w:b/>
          <w:i/>
          <w:u w:val="single"/>
          <w:lang w:val="en-GB"/>
        </w:rPr>
        <w:t>:</w:t>
      </w:r>
      <w:r w:rsidRPr="00205A50">
        <w:rPr>
          <w:rFonts w:hint="eastAsia"/>
          <w:b/>
          <w:i/>
          <w:lang w:val="en-GB"/>
        </w:rPr>
        <w:t xml:space="preserve"> </w:t>
      </w:r>
      <w:r>
        <w:rPr>
          <w:i/>
          <w:lang w:val="en-GB"/>
        </w:rPr>
        <w:t>J</w:t>
      </w:r>
      <w:r w:rsidRPr="00DB18F7">
        <w:rPr>
          <w:i/>
          <w:lang w:val="en-GB"/>
        </w:rPr>
        <w:t>oint design of time/</w:t>
      </w:r>
      <w:r>
        <w:rPr>
          <w:i/>
          <w:lang w:val="en-GB"/>
        </w:rPr>
        <w:t>f</w:t>
      </w:r>
      <w:r w:rsidRPr="00DB18F7">
        <w:rPr>
          <w:i/>
          <w:lang w:val="en-GB"/>
        </w:rPr>
        <w:t xml:space="preserve">requency domain resource allocation </w:t>
      </w:r>
      <w:r>
        <w:rPr>
          <w:i/>
          <w:lang w:val="en-GB"/>
        </w:rPr>
        <w:t>should</w:t>
      </w:r>
      <w:r w:rsidRPr="00DB18F7">
        <w:rPr>
          <w:i/>
          <w:lang w:val="en-GB"/>
        </w:rPr>
        <w:t xml:space="preserve"> be further discussed</w:t>
      </w:r>
    </w:p>
    <w:p w14:paraId="31954233" w14:textId="77777777" w:rsidR="00AF35D3" w:rsidRPr="00AF35D3" w:rsidRDefault="00AF35D3" w:rsidP="00AF35D3">
      <w:pPr>
        <w:spacing w:before="120"/>
        <w:rPr>
          <w:i/>
          <w:lang w:val="en-GB"/>
        </w:rPr>
      </w:pPr>
    </w:p>
    <w:p w14:paraId="3E928969" w14:textId="77777777" w:rsidR="00D205AB" w:rsidRPr="00D205AB" w:rsidRDefault="00D205AB" w:rsidP="00D205AB">
      <w:pPr>
        <w:pStyle w:val="1"/>
        <w:tabs>
          <w:tab w:val="clear" w:pos="574"/>
          <w:tab w:val="num" w:pos="567"/>
        </w:tabs>
        <w:spacing w:before="120" w:after="120"/>
        <w:ind w:left="567" w:hanging="567"/>
        <w:jc w:val="both"/>
        <w:rPr>
          <w:b/>
          <w:lang w:val="en-GB"/>
        </w:rPr>
      </w:pPr>
      <w:r>
        <w:rPr>
          <w:rFonts w:cs="Arial"/>
          <w:b/>
          <w:lang w:val="en-GB"/>
        </w:rPr>
        <w:t>References</w:t>
      </w:r>
      <w:bookmarkStart w:id="4" w:name="_GoBack"/>
      <w:bookmarkEnd w:id="4"/>
    </w:p>
    <w:p w14:paraId="7D0EF051" w14:textId="53B7810B" w:rsidR="00232033" w:rsidRDefault="00232033" w:rsidP="00232033">
      <w:pPr>
        <w:pStyle w:val="1"/>
        <w:numPr>
          <w:ilvl w:val="0"/>
          <w:numId w:val="38"/>
        </w:numPr>
        <w:rPr>
          <w:rFonts w:ascii="Times New Roman" w:hAnsi="Times New Roman"/>
          <w:sz w:val="20"/>
          <w:lang w:val="en-GB"/>
        </w:rPr>
      </w:pPr>
      <w:r>
        <w:rPr>
          <w:rFonts w:ascii="Times New Roman" w:hAnsi="Times New Roman"/>
          <w:sz w:val="20"/>
          <w:lang w:val="en-GB"/>
        </w:rPr>
        <w:t>RP-160237, “Final report of 3GPP TSG RAN WG#AH_NB-IoT v1.0.0”, RAN</w:t>
      </w:r>
      <w:r w:rsidR="003749D9">
        <w:rPr>
          <w:rFonts w:ascii="Times New Roman" w:hAnsi="Times New Roman"/>
          <w:sz w:val="20"/>
          <w:lang w:val="en-GB"/>
        </w:rPr>
        <w:t xml:space="preserve">1 </w:t>
      </w:r>
      <w:r>
        <w:rPr>
          <w:rFonts w:ascii="Times New Roman" w:hAnsi="Times New Roman"/>
          <w:sz w:val="20"/>
          <w:lang w:val="en-GB"/>
        </w:rPr>
        <w:t>NB-IoT</w:t>
      </w:r>
      <w:r w:rsidR="003749D9">
        <w:rPr>
          <w:rFonts w:ascii="Times New Roman" w:hAnsi="Times New Roman"/>
          <w:sz w:val="20"/>
          <w:lang w:val="en-GB"/>
        </w:rPr>
        <w:t xml:space="preserve"> AH meeting</w:t>
      </w:r>
      <w:r>
        <w:rPr>
          <w:rFonts w:ascii="Times New Roman" w:hAnsi="Times New Roman"/>
          <w:sz w:val="20"/>
          <w:lang w:val="en-GB"/>
        </w:rPr>
        <w:t>, January, 2016</w:t>
      </w:r>
      <w:r w:rsidR="003749D9">
        <w:rPr>
          <w:rFonts w:ascii="Times New Roman" w:hAnsi="Times New Roman"/>
          <w:sz w:val="20"/>
          <w:lang w:val="en-GB"/>
        </w:rPr>
        <w:t>.</w:t>
      </w:r>
    </w:p>
    <w:p w14:paraId="65F7BDB8" w14:textId="1AF1AD57" w:rsidR="0049683E" w:rsidRDefault="0049683E" w:rsidP="0049683E">
      <w:pPr>
        <w:pStyle w:val="1"/>
        <w:numPr>
          <w:ilvl w:val="0"/>
          <w:numId w:val="38"/>
        </w:numPr>
        <w:rPr>
          <w:rFonts w:ascii="Times New Roman" w:hAnsi="Times New Roman"/>
          <w:sz w:val="20"/>
          <w:lang w:val="en-GB"/>
        </w:rPr>
      </w:pPr>
      <w:r>
        <w:rPr>
          <w:rFonts w:ascii="Times New Roman" w:hAnsi="Times New Roman"/>
          <w:sz w:val="20"/>
          <w:lang w:val="en-GB"/>
        </w:rPr>
        <w:t>R1-160224, Panasonic, “</w:t>
      </w:r>
      <w:r w:rsidRPr="003749D9">
        <w:rPr>
          <w:rFonts w:ascii="Times New Roman" w:hAnsi="Times New Roman"/>
          <w:sz w:val="20"/>
          <w:lang w:val="en-GB"/>
        </w:rPr>
        <w:t>WF on NB-PUSCH resource unit size</w:t>
      </w:r>
      <w:r>
        <w:rPr>
          <w:rFonts w:ascii="Times New Roman" w:hAnsi="Times New Roman"/>
          <w:sz w:val="20"/>
          <w:lang w:val="en-GB"/>
        </w:rPr>
        <w:t>,” RAN1 NB-IoT AH meeting, January, 2016.</w:t>
      </w:r>
    </w:p>
    <w:p w14:paraId="7288D6A2" w14:textId="1755491D" w:rsidR="00D628DD" w:rsidRDefault="00D628DD" w:rsidP="0049683E">
      <w:pPr>
        <w:pStyle w:val="1"/>
        <w:numPr>
          <w:ilvl w:val="0"/>
          <w:numId w:val="38"/>
        </w:numPr>
        <w:rPr>
          <w:rFonts w:ascii="Times New Roman" w:hAnsi="Times New Roman"/>
          <w:sz w:val="20"/>
          <w:lang w:val="en-GB"/>
        </w:rPr>
      </w:pPr>
      <w:r>
        <w:rPr>
          <w:rFonts w:ascii="Times New Roman" w:hAnsi="Times New Roman"/>
          <w:sz w:val="20"/>
          <w:lang w:val="en-GB"/>
        </w:rPr>
        <w:t>R1-160776, MediaTek, Inc., “</w:t>
      </w:r>
      <w:r w:rsidRPr="0049683E">
        <w:rPr>
          <w:rFonts w:ascii="Times New Roman" w:hAnsi="Times New Roman"/>
          <w:sz w:val="20"/>
          <w:lang w:val="en-GB"/>
        </w:rPr>
        <w:t>Discussion on multiplex of uplink signal with different subcarrier spacing</w:t>
      </w:r>
      <w:r>
        <w:rPr>
          <w:rFonts w:ascii="Times New Roman" w:hAnsi="Times New Roman"/>
          <w:sz w:val="20"/>
          <w:lang w:val="en-GB"/>
        </w:rPr>
        <w:t>,” RAN1 NB-IoT AH meeting, January, 2016.</w:t>
      </w:r>
    </w:p>
    <w:p w14:paraId="29FE5027" w14:textId="51F69938" w:rsidR="0049683E" w:rsidRPr="0049683E" w:rsidRDefault="00D628DD" w:rsidP="0049683E">
      <w:pPr>
        <w:pStyle w:val="1"/>
        <w:numPr>
          <w:ilvl w:val="0"/>
          <w:numId w:val="38"/>
        </w:numPr>
        <w:rPr>
          <w:rFonts w:ascii="Times New Roman" w:hAnsi="Times New Roman"/>
          <w:sz w:val="20"/>
          <w:lang w:val="en-GB"/>
        </w:rPr>
      </w:pPr>
      <w:r>
        <w:rPr>
          <w:rFonts w:ascii="Times New Roman" w:hAnsi="Times New Roman"/>
          <w:sz w:val="20"/>
          <w:lang w:val="en-GB"/>
        </w:rPr>
        <w:t>“RAN1 chairman’s note in RAN1#84”, February, 2016.</w:t>
      </w:r>
    </w:p>
    <w:p w14:paraId="492C1455" w14:textId="77777777" w:rsidR="008F23EC" w:rsidRPr="008F23EC" w:rsidRDefault="008F23EC" w:rsidP="000B7556">
      <w:pPr>
        <w:tabs>
          <w:tab w:val="left" w:pos="3090"/>
        </w:tabs>
        <w:spacing w:before="120"/>
        <w:rPr>
          <w:szCs w:val="24"/>
        </w:rPr>
      </w:pPr>
    </w:p>
    <w:sectPr w:rsidR="008F23EC" w:rsidRPr="008F23EC" w:rsidSect="00186F03">
      <w:footerReference w:type="default" r:id="rId18"/>
      <w:pgSz w:w="12240" w:h="15840" w:code="1"/>
      <w:pgMar w:top="850" w:right="1138" w:bottom="562" w:left="1138" w:header="720" w:footer="720" w:gutter="0"/>
      <w:cols w:space="720" w:equalWidth="0">
        <w:col w:w="9968"/>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23E4E" w14:textId="77777777" w:rsidR="00385778" w:rsidRDefault="00385778">
      <w:r>
        <w:separator/>
      </w:r>
    </w:p>
  </w:endnote>
  <w:endnote w:type="continuationSeparator" w:id="0">
    <w:p w14:paraId="501C136B" w14:textId="77777777" w:rsidR="00385778" w:rsidRDefault="00385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605FE" w14:textId="77777777" w:rsidR="008D62EB" w:rsidRDefault="008D62EB">
    <w:pPr>
      <w:pStyle w:val="a4"/>
      <w:jc w:val="center"/>
    </w:pPr>
    <w:r>
      <w:rPr>
        <w:rStyle w:val="a5"/>
        <w:rFonts w:ascii="Times New Roman" w:hAnsi="Times New Roman" w:cs="Times New Roman"/>
        <w:color w:val="auto"/>
      </w:rPr>
      <w:t xml:space="preserve">- </w:t>
    </w:r>
    <w:r>
      <w:rPr>
        <w:rStyle w:val="a5"/>
        <w:rFonts w:ascii="Times New Roman" w:hAnsi="Times New Roman" w:cs="Times New Roman"/>
        <w:color w:val="auto"/>
      </w:rPr>
      <w:fldChar w:fldCharType="begin"/>
    </w:r>
    <w:r>
      <w:rPr>
        <w:rStyle w:val="a5"/>
        <w:rFonts w:ascii="Times New Roman" w:hAnsi="Times New Roman" w:cs="Times New Roman"/>
        <w:color w:val="auto"/>
      </w:rPr>
      <w:instrText xml:space="preserve"> PAGE </w:instrText>
    </w:r>
    <w:r>
      <w:rPr>
        <w:rStyle w:val="a5"/>
        <w:rFonts w:ascii="Times New Roman" w:hAnsi="Times New Roman" w:cs="Times New Roman"/>
        <w:color w:val="auto"/>
      </w:rPr>
      <w:fldChar w:fldCharType="separate"/>
    </w:r>
    <w:r w:rsidR="00DA59D2">
      <w:rPr>
        <w:rStyle w:val="a5"/>
        <w:rFonts w:ascii="Times New Roman" w:hAnsi="Times New Roman" w:cs="Times New Roman"/>
        <w:noProof/>
        <w:color w:val="auto"/>
      </w:rPr>
      <w:t>4</w:t>
    </w:r>
    <w:r>
      <w:rPr>
        <w:rStyle w:val="a5"/>
        <w:rFonts w:ascii="Times New Roman" w:hAnsi="Times New Roman" w:cs="Times New Roman"/>
        <w:color w:val="auto"/>
      </w:rPr>
      <w:fldChar w:fldCharType="end"/>
    </w:r>
    <w:r>
      <w:rPr>
        <w:rStyle w:val="a5"/>
        <w:rFonts w:ascii="Times New Roman" w:hAnsi="Times New Roman" w:cs="Times New Roman"/>
        <w:color w:val="auto"/>
      </w:rPr>
      <w:t>/</w:t>
    </w:r>
    <w:r>
      <w:rPr>
        <w:rStyle w:val="a5"/>
        <w:rFonts w:ascii="Times New Roman" w:hAnsi="Times New Roman" w:cs="Times New Roman"/>
        <w:color w:val="auto"/>
      </w:rPr>
      <w:fldChar w:fldCharType="begin"/>
    </w:r>
    <w:r>
      <w:rPr>
        <w:rStyle w:val="a5"/>
        <w:rFonts w:ascii="Times New Roman" w:hAnsi="Times New Roman" w:cs="Times New Roman"/>
        <w:color w:val="auto"/>
      </w:rPr>
      <w:instrText xml:space="preserve"> NUMPAGES </w:instrText>
    </w:r>
    <w:r>
      <w:rPr>
        <w:rStyle w:val="a5"/>
        <w:rFonts w:ascii="Times New Roman" w:hAnsi="Times New Roman" w:cs="Times New Roman"/>
        <w:color w:val="auto"/>
      </w:rPr>
      <w:fldChar w:fldCharType="separate"/>
    </w:r>
    <w:r w:rsidR="00DA59D2">
      <w:rPr>
        <w:rStyle w:val="a5"/>
        <w:rFonts w:ascii="Times New Roman" w:hAnsi="Times New Roman" w:cs="Times New Roman"/>
        <w:noProof/>
        <w:color w:val="auto"/>
      </w:rPr>
      <w:t>8</w:t>
    </w:r>
    <w:r>
      <w:rPr>
        <w:rStyle w:val="a5"/>
        <w:rFonts w:ascii="Times New Roman" w:hAnsi="Times New Roman" w:cs="Times New Roman"/>
        <w:color w:val="auto"/>
      </w:rPr>
      <w:fldChar w:fldCharType="end"/>
    </w:r>
    <w:r>
      <w:rPr>
        <w:rStyle w:val="a5"/>
        <w:rFonts w:ascii="Times New Roman" w:hAnsi="Times New Roman" w:cs="Times New Roman"/>
        <w:color w:val="auto"/>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B3D0B" w14:textId="77777777" w:rsidR="00385778" w:rsidRDefault="00385778">
      <w:r>
        <w:separator/>
      </w:r>
    </w:p>
  </w:footnote>
  <w:footnote w:type="continuationSeparator" w:id="0">
    <w:p w14:paraId="3CB912D8" w14:textId="77777777" w:rsidR="00385778" w:rsidRDefault="003857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750"/>
    <w:multiLevelType w:val="hybridMultilevel"/>
    <w:tmpl w:val="7462387E"/>
    <w:lvl w:ilvl="0" w:tplc="B7FA75CC">
      <w:numFmt w:val="bullet"/>
      <w:lvlText w:val="-"/>
      <w:lvlJc w:val="left"/>
      <w:pPr>
        <w:ind w:left="968" w:hanging="400"/>
      </w:pPr>
      <w:rPr>
        <w:rFonts w:ascii="Times New Roman" w:eastAsia="Times New Roman" w:hAnsi="Times New Roman" w:cs="Times New Roman" w:hint="default"/>
      </w:rPr>
    </w:lvl>
    <w:lvl w:ilvl="1" w:tplc="6DF84914">
      <w:start w:val="1"/>
      <w:numFmt w:val="bullet"/>
      <w:lvlText w:val="•"/>
      <w:lvlJc w:val="left"/>
      <w:pPr>
        <w:ind w:left="1325" w:hanging="400"/>
      </w:pPr>
      <w:rPr>
        <w:rFonts w:ascii="Arial" w:hAnsi="Arial" w:hint="default"/>
      </w:rPr>
    </w:lvl>
    <w:lvl w:ilvl="2" w:tplc="17C8AD62">
      <w:start w:val="2691"/>
      <w:numFmt w:val="bullet"/>
      <w:lvlText w:val="-"/>
      <w:lvlJc w:val="left"/>
      <w:pPr>
        <w:ind w:left="1725" w:hanging="400"/>
      </w:pPr>
      <w:rPr>
        <w:rFonts w:ascii="Arial" w:hAnsi="Arial" w:hint="default"/>
      </w:rPr>
    </w:lvl>
    <w:lvl w:ilvl="3" w:tplc="6DF84914">
      <w:start w:val="1"/>
      <w:numFmt w:val="bullet"/>
      <w:lvlText w:val="•"/>
      <w:lvlJc w:val="left"/>
      <w:pPr>
        <w:ind w:left="2125" w:hanging="400"/>
      </w:pPr>
      <w:rPr>
        <w:rFonts w:ascii="Arial" w:hAnsi="Arial" w:hint="default"/>
      </w:rPr>
    </w:lvl>
    <w:lvl w:ilvl="4" w:tplc="17C8AD62">
      <w:start w:val="2691"/>
      <w:numFmt w:val="bullet"/>
      <w:lvlText w:val="-"/>
      <w:lvlJc w:val="left"/>
      <w:pPr>
        <w:ind w:left="2525" w:hanging="400"/>
      </w:pPr>
      <w:rPr>
        <w:rFonts w:ascii="Arial" w:hAnsi="Arial" w:hint="default"/>
      </w:rPr>
    </w:lvl>
    <w:lvl w:ilvl="5" w:tplc="04090005" w:tentative="1">
      <w:start w:val="1"/>
      <w:numFmt w:val="bullet"/>
      <w:lvlText w:val=""/>
      <w:lvlJc w:val="left"/>
      <w:pPr>
        <w:ind w:left="2925" w:hanging="400"/>
      </w:pPr>
      <w:rPr>
        <w:rFonts w:ascii="Wingdings" w:hAnsi="Wingdings" w:hint="default"/>
      </w:rPr>
    </w:lvl>
    <w:lvl w:ilvl="6" w:tplc="04090001" w:tentative="1">
      <w:start w:val="1"/>
      <w:numFmt w:val="bullet"/>
      <w:lvlText w:val=""/>
      <w:lvlJc w:val="left"/>
      <w:pPr>
        <w:ind w:left="3325" w:hanging="400"/>
      </w:pPr>
      <w:rPr>
        <w:rFonts w:ascii="Wingdings" w:hAnsi="Wingdings" w:hint="default"/>
      </w:rPr>
    </w:lvl>
    <w:lvl w:ilvl="7" w:tplc="04090003" w:tentative="1">
      <w:start w:val="1"/>
      <w:numFmt w:val="bullet"/>
      <w:lvlText w:val=""/>
      <w:lvlJc w:val="left"/>
      <w:pPr>
        <w:ind w:left="3725" w:hanging="400"/>
      </w:pPr>
      <w:rPr>
        <w:rFonts w:ascii="Wingdings" w:hAnsi="Wingdings" w:hint="default"/>
      </w:rPr>
    </w:lvl>
    <w:lvl w:ilvl="8" w:tplc="04090005" w:tentative="1">
      <w:start w:val="1"/>
      <w:numFmt w:val="bullet"/>
      <w:lvlText w:val=""/>
      <w:lvlJc w:val="left"/>
      <w:pPr>
        <w:ind w:left="4125" w:hanging="400"/>
      </w:pPr>
      <w:rPr>
        <w:rFonts w:ascii="Wingdings" w:hAnsi="Wingdings" w:hint="default"/>
      </w:rPr>
    </w:lvl>
  </w:abstractNum>
  <w:abstractNum w:abstractNumId="1" w15:restartNumberingAfterBreak="0">
    <w:nsid w:val="03545CEF"/>
    <w:multiLevelType w:val="hybridMultilevel"/>
    <w:tmpl w:val="5A0256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7C37A8"/>
    <w:multiLevelType w:val="hybridMultilevel"/>
    <w:tmpl w:val="ADECB2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4707B8"/>
    <w:multiLevelType w:val="hybridMultilevel"/>
    <w:tmpl w:val="95160C88"/>
    <w:lvl w:ilvl="0" w:tplc="A8ECE36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6C5C96"/>
    <w:multiLevelType w:val="hybridMultilevel"/>
    <w:tmpl w:val="719AB4CA"/>
    <w:lvl w:ilvl="0" w:tplc="55B807DE">
      <w:start w:val="1"/>
      <w:numFmt w:val="bullet"/>
      <w:lvlText w:val="•"/>
      <w:lvlJc w:val="left"/>
      <w:pPr>
        <w:ind w:left="420" w:hanging="420"/>
      </w:pPr>
      <w:rPr>
        <w:rFonts w:ascii="Arial" w:hAnsi="Arial" w:hint="default"/>
      </w:rPr>
    </w:lvl>
    <w:lvl w:ilvl="1" w:tplc="5C082F56">
      <w:start w:val="1877"/>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823DB6"/>
    <w:multiLevelType w:val="hybridMultilevel"/>
    <w:tmpl w:val="7B8C458A"/>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6010ADE"/>
    <w:multiLevelType w:val="hybridMultilevel"/>
    <w:tmpl w:val="350EC1F6"/>
    <w:lvl w:ilvl="0" w:tplc="F6221DE6">
      <w:start w:val="1"/>
      <w:numFmt w:val="decimal"/>
      <w:lvlText w:val="[%1]"/>
      <w:lvlJc w:val="left"/>
      <w:pPr>
        <w:tabs>
          <w:tab w:val="num" w:pos="360"/>
        </w:tabs>
        <w:ind w:left="357" w:hanging="357"/>
      </w:pPr>
      <w:rPr>
        <w:rFonts w:hint="default"/>
      </w:rPr>
    </w:lvl>
    <w:lvl w:ilvl="1" w:tplc="790E8C68" w:tentative="1">
      <w:start w:val="1"/>
      <w:numFmt w:val="lowerLetter"/>
      <w:lvlText w:val="%2."/>
      <w:lvlJc w:val="left"/>
      <w:pPr>
        <w:tabs>
          <w:tab w:val="num" w:pos="1080"/>
        </w:tabs>
        <w:ind w:left="1080" w:hanging="360"/>
      </w:pPr>
    </w:lvl>
    <w:lvl w:ilvl="2" w:tplc="08168E60" w:tentative="1">
      <w:start w:val="1"/>
      <w:numFmt w:val="lowerRoman"/>
      <w:lvlText w:val="%3."/>
      <w:lvlJc w:val="right"/>
      <w:pPr>
        <w:tabs>
          <w:tab w:val="num" w:pos="1800"/>
        </w:tabs>
        <w:ind w:left="1800" w:hanging="180"/>
      </w:pPr>
    </w:lvl>
    <w:lvl w:ilvl="3" w:tplc="867492C8" w:tentative="1">
      <w:start w:val="1"/>
      <w:numFmt w:val="decimal"/>
      <w:lvlText w:val="%4."/>
      <w:lvlJc w:val="left"/>
      <w:pPr>
        <w:tabs>
          <w:tab w:val="num" w:pos="2520"/>
        </w:tabs>
        <w:ind w:left="2520" w:hanging="360"/>
      </w:pPr>
    </w:lvl>
    <w:lvl w:ilvl="4" w:tplc="7F72C0B6" w:tentative="1">
      <w:start w:val="1"/>
      <w:numFmt w:val="lowerLetter"/>
      <w:lvlText w:val="%5."/>
      <w:lvlJc w:val="left"/>
      <w:pPr>
        <w:tabs>
          <w:tab w:val="num" w:pos="3240"/>
        </w:tabs>
        <w:ind w:left="3240" w:hanging="360"/>
      </w:pPr>
    </w:lvl>
    <w:lvl w:ilvl="5" w:tplc="BF42BDC4" w:tentative="1">
      <w:start w:val="1"/>
      <w:numFmt w:val="lowerRoman"/>
      <w:lvlText w:val="%6."/>
      <w:lvlJc w:val="right"/>
      <w:pPr>
        <w:tabs>
          <w:tab w:val="num" w:pos="3960"/>
        </w:tabs>
        <w:ind w:left="3960" w:hanging="180"/>
      </w:pPr>
    </w:lvl>
    <w:lvl w:ilvl="6" w:tplc="B44E8B0A" w:tentative="1">
      <w:start w:val="1"/>
      <w:numFmt w:val="decimal"/>
      <w:lvlText w:val="%7."/>
      <w:lvlJc w:val="left"/>
      <w:pPr>
        <w:tabs>
          <w:tab w:val="num" w:pos="4680"/>
        </w:tabs>
        <w:ind w:left="4680" w:hanging="360"/>
      </w:pPr>
    </w:lvl>
    <w:lvl w:ilvl="7" w:tplc="7FA2C9F6" w:tentative="1">
      <w:start w:val="1"/>
      <w:numFmt w:val="lowerLetter"/>
      <w:lvlText w:val="%8."/>
      <w:lvlJc w:val="left"/>
      <w:pPr>
        <w:tabs>
          <w:tab w:val="num" w:pos="5400"/>
        </w:tabs>
        <w:ind w:left="5400" w:hanging="360"/>
      </w:pPr>
    </w:lvl>
    <w:lvl w:ilvl="8" w:tplc="8F6EE8F2" w:tentative="1">
      <w:start w:val="1"/>
      <w:numFmt w:val="lowerRoman"/>
      <w:lvlText w:val="%9."/>
      <w:lvlJc w:val="right"/>
      <w:pPr>
        <w:tabs>
          <w:tab w:val="num" w:pos="6120"/>
        </w:tabs>
        <w:ind w:left="6120" w:hanging="180"/>
      </w:pPr>
    </w:lvl>
  </w:abstractNum>
  <w:abstractNum w:abstractNumId="9" w15:restartNumberingAfterBreak="0">
    <w:nsid w:val="38972CDA"/>
    <w:multiLevelType w:val="hybridMultilevel"/>
    <w:tmpl w:val="B30EB4DE"/>
    <w:lvl w:ilvl="0" w:tplc="55B807DE">
      <w:start w:val="1"/>
      <w:numFmt w:val="bullet"/>
      <w:lvlText w:val="•"/>
      <w:lvlJc w:val="left"/>
      <w:pPr>
        <w:tabs>
          <w:tab w:val="num" w:pos="720"/>
        </w:tabs>
        <w:ind w:left="720" w:hanging="360"/>
      </w:pPr>
      <w:rPr>
        <w:rFonts w:ascii="Arial" w:hAnsi="Arial" w:hint="default"/>
      </w:rPr>
    </w:lvl>
    <w:lvl w:ilvl="1" w:tplc="429CC6B4">
      <w:start w:val="1877"/>
      <w:numFmt w:val="bullet"/>
      <w:lvlText w:val="–"/>
      <w:lvlJc w:val="left"/>
      <w:pPr>
        <w:tabs>
          <w:tab w:val="num" w:pos="1440"/>
        </w:tabs>
        <w:ind w:left="1440" w:hanging="360"/>
      </w:pPr>
      <w:rPr>
        <w:rFonts w:ascii="Arial" w:hAnsi="Arial" w:hint="default"/>
      </w:rPr>
    </w:lvl>
    <w:lvl w:ilvl="2" w:tplc="8898A160">
      <w:start w:val="2326"/>
      <w:numFmt w:val="bullet"/>
      <w:lvlText w:val="•"/>
      <w:lvlJc w:val="left"/>
      <w:pPr>
        <w:tabs>
          <w:tab w:val="num" w:pos="2160"/>
        </w:tabs>
        <w:ind w:left="2160" w:hanging="360"/>
      </w:pPr>
      <w:rPr>
        <w:rFonts w:ascii="Arial" w:hAnsi="Arial" w:hint="default"/>
      </w:rPr>
    </w:lvl>
    <w:lvl w:ilvl="3" w:tplc="5692B98A">
      <w:start w:val="1"/>
      <w:numFmt w:val="bullet"/>
      <w:lvlText w:val="•"/>
      <w:lvlJc w:val="left"/>
      <w:pPr>
        <w:tabs>
          <w:tab w:val="num" w:pos="2880"/>
        </w:tabs>
        <w:ind w:left="2880" w:hanging="360"/>
      </w:pPr>
      <w:rPr>
        <w:rFonts w:ascii="Arial" w:hAnsi="Arial" w:hint="default"/>
      </w:rPr>
    </w:lvl>
    <w:lvl w:ilvl="4" w:tplc="58869332">
      <w:start w:val="1"/>
      <w:numFmt w:val="bullet"/>
      <w:lvlText w:val="•"/>
      <w:lvlJc w:val="left"/>
      <w:pPr>
        <w:tabs>
          <w:tab w:val="num" w:pos="3600"/>
        </w:tabs>
        <w:ind w:left="3600" w:hanging="360"/>
      </w:pPr>
      <w:rPr>
        <w:rFonts w:ascii="Arial" w:hAnsi="Arial" w:hint="default"/>
      </w:rPr>
    </w:lvl>
    <w:lvl w:ilvl="5" w:tplc="7C5EAF38" w:tentative="1">
      <w:start w:val="1"/>
      <w:numFmt w:val="bullet"/>
      <w:lvlText w:val="•"/>
      <w:lvlJc w:val="left"/>
      <w:pPr>
        <w:tabs>
          <w:tab w:val="num" w:pos="4320"/>
        </w:tabs>
        <w:ind w:left="4320" w:hanging="360"/>
      </w:pPr>
      <w:rPr>
        <w:rFonts w:ascii="Arial" w:hAnsi="Arial" w:hint="default"/>
      </w:rPr>
    </w:lvl>
    <w:lvl w:ilvl="6" w:tplc="67CC64B6" w:tentative="1">
      <w:start w:val="1"/>
      <w:numFmt w:val="bullet"/>
      <w:lvlText w:val="•"/>
      <w:lvlJc w:val="left"/>
      <w:pPr>
        <w:tabs>
          <w:tab w:val="num" w:pos="5040"/>
        </w:tabs>
        <w:ind w:left="5040" w:hanging="360"/>
      </w:pPr>
      <w:rPr>
        <w:rFonts w:ascii="Arial" w:hAnsi="Arial" w:hint="default"/>
      </w:rPr>
    </w:lvl>
    <w:lvl w:ilvl="7" w:tplc="3334A336" w:tentative="1">
      <w:start w:val="1"/>
      <w:numFmt w:val="bullet"/>
      <w:lvlText w:val="•"/>
      <w:lvlJc w:val="left"/>
      <w:pPr>
        <w:tabs>
          <w:tab w:val="num" w:pos="5760"/>
        </w:tabs>
        <w:ind w:left="5760" w:hanging="360"/>
      </w:pPr>
      <w:rPr>
        <w:rFonts w:ascii="Arial" w:hAnsi="Arial" w:hint="default"/>
      </w:rPr>
    </w:lvl>
    <w:lvl w:ilvl="8" w:tplc="B5CE10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8C42EE"/>
    <w:multiLevelType w:val="hybridMultilevel"/>
    <w:tmpl w:val="F314F9D8"/>
    <w:lvl w:ilvl="0" w:tplc="D26896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C11B08"/>
    <w:multiLevelType w:val="hybridMultilevel"/>
    <w:tmpl w:val="969EA0DE"/>
    <w:lvl w:ilvl="0" w:tplc="AA4EF412">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5161BF6"/>
    <w:multiLevelType w:val="hybridMultilevel"/>
    <w:tmpl w:val="BE287F66"/>
    <w:lvl w:ilvl="0" w:tplc="0409000F">
      <w:start w:val="1"/>
      <w:numFmt w:val="decimal"/>
      <w:lvlText w:val="[%1]"/>
      <w:lvlJc w:val="left"/>
      <w:pPr>
        <w:ind w:left="420" w:hanging="420"/>
      </w:pPr>
      <w:rPr>
        <w:rFonts w:hint="eastAsia"/>
      </w:rPr>
    </w:lvl>
    <w:lvl w:ilvl="1" w:tplc="04090019" w:tentative="1">
      <w:start w:val="1"/>
      <w:numFmt w:val="aiueoFullWidth"/>
      <w:lvlText w:val="(%2)"/>
      <w:lvlJc w:val="left"/>
      <w:pPr>
        <w:ind w:left="840" w:hanging="420"/>
      </w:pPr>
    </w:lvl>
    <w:lvl w:ilvl="2" w:tplc="0409001B"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aiueoFullWidth"/>
      <w:lvlText w:val="(%5)"/>
      <w:lvlJc w:val="left"/>
      <w:pPr>
        <w:ind w:left="2100" w:hanging="420"/>
      </w:pPr>
    </w:lvl>
    <w:lvl w:ilvl="5" w:tplc="0409001B"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9" w:tentative="1">
      <w:start w:val="1"/>
      <w:numFmt w:val="aiueoFullWidth"/>
      <w:lvlText w:val="(%8)"/>
      <w:lvlJc w:val="left"/>
      <w:pPr>
        <w:ind w:left="3360" w:hanging="420"/>
      </w:pPr>
    </w:lvl>
    <w:lvl w:ilvl="8" w:tplc="0409001B" w:tentative="1">
      <w:start w:val="1"/>
      <w:numFmt w:val="decimalEnclosedCircle"/>
      <w:lvlText w:val="%9"/>
      <w:lvlJc w:val="left"/>
      <w:pPr>
        <w:ind w:left="3780" w:hanging="420"/>
      </w:pPr>
    </w:lvl>
  </w:abstractNum>
  <w:abstractNum w:abstractNumId="13" w15:restartNumberingAfterBreak="0">
    <w:nsid w:val="46655CD4"/>
    <w:multiLevelType w:val="hybridMultilevel"/>
    <w:tmpl w:val="081A2122"/>
    <w:lvl w:ilvl="0" w:tplc="502C0E80">
      <w:start w:val="1"/>
      <w:numFmt w:val="decimal"/>
      <w:lvlText w:val="%1."/>
      <w:lvlJc w:val="left"/>
      <w:pPr>
        <w:tabs>
          <w:tab w:val="num" w:pos="720"/>
        </w:tabs>
        <w:ind w:left="720" w:hanging="360"/>
      </w:pPr>
      <w:rPr>
        <w:rFonts w:hint="default"/>
      </w:rPr>
    </w:lvl>
    <w:lvl w:ilvl="1" w:tplc="04090017" w:tentative="1">
      <w:start w:val="1"/>
      <w:numFmt w:val="lowerLetter"/>
      <w:lvlText w:val="%2."/>
      <w:lvlJc w:val="left"/>
      <w:pPr>
        <w:tabs>
          <w:tab w:val="num" w:pos="1440"/>
        </w:tabs>
        <w:ind w:left="1440" w:hanging="360"/>
      </w:pPr>
    </w:lvl>
    <w:lvl w:ilvl="2" w:tplc="04090011"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7" w:tentative="1">
      <w:start w:val="1"/>
      <w:numFmt w:val="lowerLetter"/>
      <w:lvlText w:val="%5."/>
      <w:lvlJc w:val="left"/>
      <w:pPr>
        <w:tabs>
          <w:tab w:val="num" w:pos="3600"/>
        </w:tabs>
        <w:ind w:left="3600" w:hanging="360"/>
      </w:pPr>
    </w:lvl>
    <w:lvl w:ilvl="5" w:tplc="04090011"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7" w:tentative="1">
      <w:start w:val="1"/>
      <w:numFmt w:val="lowerLetter"/>
      <w:lvlText w:val="%8."/>
      <w:lvlJc w:val="left"/>
      <w:pPr>
        <w:tabs>
          <w:tab w:val="num" w:pos="5760"/>
        </w:tabs>
        <w:ind w:left="5760" w:hanging="360"/>
      </w:pPr>
    </w:lvl>
    <w:lvl w:ilvl="8" w:tplc="04090011" w:tentative="1">
      <w:start w:val="1"/>
      <w:numFmt w:val="lowerRoman"/>
      <w:lvlText w:val="%9."/>
      <w:lvlJc w:val="right"/>
      <w:pPr>
        <w:tabs>
          <w:tab w:val="num" w:pos="6480"/>
        </w:tabs>
        <w:ind w:left="6480" w:hanging="180"/>
      </w:pPr>
    </w:lvl>
  </w:abstractNum>
  <w:abstractNum w:abstractNumId="14" w15:restartNumberingAfterBreak="0">
    <w:nsid w:val="4842426D"/>
    <w:multiLevelType w:val="hybridMultilevel"/>
    <w:tmpl w:val="16BA4DF6"/>
    <w:lvl w:ilvl="0" w:tplc="3034A376">
      <w:start w:val="1"/>
      <w:numFmt w:val="bullet"/>
      <w:lvlText w:val="•"/>
      <w:lvlJc w:val="left"/>
      <w:pPr>
        <w:tabs>
          <w:tab w:val="num" w:pos="720"/>
        </w:tabs>
        <w:ind w:left="720" w:hanging="360"/>
      </w:pPr>
      <w:rPr>
        <w:rFonts w:ascii="Arial" w:hAnsi="Arial" w:hint="default"/>
      </w:rPr>
    </w:lvl>
    <w:lvl w:ilvl="1" w:tplc="6102DCFA">
      <w:start w:val="3707"/>
      <w:numFmt w:val="bullet"/>
      <w:lvlText w:val="–"/>
      <w:lvlJc w:val="left"/>
      <w:pPr>
        <w:tabs>
          <w:tab w:val="num" w:pos="1440"/>
        </w:tabs>
        <w:ind w:left="1440" w:hanging="360"/>
      </w:pPr>
      <w:rPr>
        <w:rFonts w:ascii="Arial" w:hAnsi="Arial" w:hint="default"/>
      </w:rPr>
    </w:lvl>
    <w:lvl w:ilvl="2" w:tplc="F5DA6EF8">
      <w:start w:val="3707"/>
      <w:numFmt w:val="bullet"/>
      <w:lvlText w:val="•"/>
      <w:lvlJc w:val="left"/>
      <w:pPr>
        <w:tabs>
          <w:tab w:val="num" w:pos="2160"/>
        </w:tabs>
        <w:ind w:left="2160" w:hanging="360"/>
      </w:pPr>
      <w:rPr>
        <w:rFonts w:ascii="Arial" w:hAnsi="Arial" w:hint="default"/>
      </w:rPr>
    </w:lvl>
    <w:lvl w:ilvl="3" w:tplc="BE74D77A" w:tentative="1">
      <w:start w:val="1"/>
      <w:numFmt w:val="bullet"/>
      <w:lvlText w:val="•"/>
      <w:lvlJc w:val="left"/>
      <w:pPr>
        <w:tabs>
          <w:tab w:val="num" w:pos="2880"/>
        </w:tabs>
        <w:ind w:left="2880" w:hanging="360"/>
      </w:pPr>
      <w:rPr>
        <w:rFonts w:ascii="Arial" w:hAnsi="Arial" w:hint="default"/>
      </w:rPr>
    </w:lvl>
    <w:lvl w:ilvl="4" w:tplc="F3000992" w:tentative="1">
      <w:start w:val="1"/>
      <w:numFmt w:val="bullet"/>
      <w:lvlText w:val="•"/>
      <w:lvlJc w:val="left"/>
      <w:pPr>
        <w:tabs>
          <w:tab w:val="num" w:pos="3600"/>
        </w:tabs>
        <w:ind w:left="3600" w:hanging="360"/>
      </w:pPr>
      <w:rPr>
        <w:rFonts w:ascii="Arial" w:hAnsi="Arial" w:hint="default"/>
      </w:rPr>
    </w:lvl>
    <w:lvl w:ilvl="5" w:tplc="6AC81B3C" w:tentative="1">
      <w:start w:val="1"/>
      <w:numFmt w:val="bullet"/>
      <w:lvlText w:val="•"/>
      <w:lvlJc w:val="left"/>
      <w:pPr>
        <w:tabs>
          <w:tab w:val="num" w:pos="4320"/>
        </w:tabs>
        <w:ind w:left="4320" w:hanging="360"/>
      </w:pPr>
      <w:rPr>
        <w:rFonts w:ascii="Arial" w:hAnsi="Arial" w:hint="default"/>
      </w:rPr>
    </w:lvl>
    <w:lvl w:ilvl="6" w:tplc="38C8A82A" w:tentative="1">
      <w:start w:val="1"/>
      <w:numFmt w:val="bullet"/>
      <w:lvlText w:val="•"/>
      <w:lvlJc w:val="left"/>
      <w:pPr>
        <w:tabs>
          <w:tab w:val="num" w:pos="5040"/>
        </w:tabs>
        <w:ind w:left="5040" w:hanging="360"/>
      </w:pPr>
      <w:rPr>
        <w:rFonts w:ascii="Arial" w:hAnsi="Arial" w:hint="default"/>
      </w:rPr>
    </w:lvl>
    <w:lvl w:ilvl="7" w:tplc="F66AD106" w:tentative="1">
      <w:start w:val="1"/>
      <w:numFmt w:val="bullet"/>
      <w:lvlText w:val="•"/>
      <w:lvlJc w:val="left"/>
      <w:pPr>
        <w:tabs>
          <w:tab w:val="num" w:pos="5760"/>
        </w:tabs>
        <w:ind w:left="5760" w:hanging="360"/>
      </w:pPr>
      <w:rPr>
        <w:rFonts w:ascii="Arial" w:hAnsi="Arial" w:hint="default"/>
      </w:rPr>
    </w:lvl>
    <w:lvl w:ilvl="8" w:tplc="4F1C791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A86542"/>
    <w:multiLevelType w:val="hybridMultilevel"/>
    <w:tmpl w:val="E5EAD198"/>
    <w:lvl w:ilvl="0" w:tplc="0409000F">
      <w:start w:val="1"/>
      <w:numFmt w:val="bullet"/>
      <w:lvlText w:val=""/>
      <w:lvlJc w:val="left"/>
      <w:pPr>
        <w:tabs>
          <w:tab w:val="num" w:pos="1500"/>
        </w:tabs>
        <w:ind w:left="1500" w:hanging="360"/>
      </w:pPr>
      <w:rPr>
        <w:rFonts w:ascii="Symbol" w:hAnsi="Symbol" w:hint="default"/>
      </w:rPr>
    </w:lvl>
    <w:lvl w:ilvl="1" w:tplc="04090019" w:tentative="1">
      <w:start w:val="1"/>
      <w:numFmt w:val="bullet"/>
      <w:lvlText w:val="o"/>
      <w:lvlJc w:val="left"/>
      <w:pPr>
        <w:tabs>
          <w:tab w:val="num" w:pos="2220"/>
        </w:tabs>
        <w:ind w:left="2220" w:hanging="360"/>
      </w:pPr>
      <w:rPr>
        <w:rFonts w:ascii="Courier New" w:hAnsi="Courier New" w:cs="Courier New" w:hint="default"/>
      </w:rPr>
    </w:lvl>
    <w:lvl w:ilvl="2" w:tplc="0409001B" w:tentative="1">
      <w:start w:val="1"/>
      <w:numFmt w:val="bullet"/>
      <w:lvlText w:val=""/>
      <w:lvlJc w:val="left"/>
      <w:pPr>
        <w:tabs>
          <w:tab w:val="num" w:pos="2940"/>
        </w:tabs>
        <w:ind w:left="2940" w:hanging="360"/>
      </w:pPr>
      <w:rPr>
        <w:rFonts w:ascii="Wingdings" w:hAnsi="Wingdings" w:hint="default"/>
      </w:rPr>
    </w:lvl>
    <w:lvl w:ilvl="3" w:tplc="0409000F" w:tentative="1">
      <w:start w:val="1"/>
      <w:numFmt w:val="bullet"/>
      <w:lvlText w:val=""/>
      <w:lvlJc w:val="left"/>
      <w:pPr>
        <w:tabs>
          <w:tab w:val="num" w:pos="3660"/>
        </w:tabs>
        <w:ind w:left="3660" w:hanging="360"/>
      </w:pPr>
      <w:rPr>
        <w:rFonts w:ascii="Symbol" w:hAnsi="Symbol" w:hint="default"/>
      </w:rPr>
    </w:lvl>
    <w:lvl w:ilvl="4" w:tplc="04090019" w:tentative="1">
      <w:start w:val="1"/>
      <w:numFmt w:val="bullet"/>
      <w:lvlText w:val="o"/>
      <w:lvlJc w:val="left"/>
      <w:pPr>
        <w:tabs>
          <w:tab w:val="num" w:pos="4380"/>
        </w:tabs>
        <w:ind w:left="4380" w:hanging="360"/>
      </w:pPr>
      <w:rPr>
        <w:rFonts w:ascii="Courier New" w:hAnsi="Courier New" w:cs="Courier New" w:hint="default"/>
      </w:rPr>
    </w:lvl>
    <w:lvl w:ilvl="5" w:tplc="0409001B" w:tentative="1">
      <w:start w:val="1"/>
      <w:numFmt w:val="bullet"/>
      <w:lvlText w:val=""/>
      <w:lvlJc w:val="left"/>
      <w:pPr>
        <w:tabs>
          <w:tab w:val="num" w:pos="5100"/>
        </w:tabs>
        <w:ind w:left="5100" w:hanging="360"/>
      </w:pPr>
      <w:rPr>
        <w:rFonts w:ascii="Wingdings" w:hAnsi="Wingdings" w:hint="default"/>
      </w:rPr>
    </w:lvl>
    <w:lvl w:ilvl="6" w:tplc="0409000F" w:tentative="1">
      <w:start w:val="1"/>
      <w:numFmt w:val="bullet"/>
      <w:lvlText w:val=""/>
      <w:lvlJc w:val="left"/>
      <w:pPr>
        <w:tabs>
          <w:tab w:val="num" w:pos="5820"/>
        </w:tabs>
        <w:ind w:left="5820" w:hanging="360"/>
      </w:pPr>
      <w:rPr>
        <w:rFonts w:ascii="Symbol" w:hAnsi="Symbol" w:hint="default"/>
      </w:rPr>
    </w:lvl>
    <w:lvl w:ilvl="7" w:tplc="04090019" w:tentative="1">
      <w:start w:val="1"/>
      <w:numFmt w:val="bullet"/>
      <w:lvlText w:val="o"/>
      <w:lvlJc w:val="left"/>
      <w:pPr>
        <w:tabs>
          <w:tab w:val="num" w:pos="6540"/>
        </w:tabs>
        <w:ind w:left="6540" w:hanging="360"/>
      </w:pPr>
      <w:rPr>
        <w:rFonts w:ascii="Courier New" w:hAnsi="Courier New" w:cs="Courier New" w:hint="default"/>
      </w:rPr>
    </w:lvl>
    <w:lvl w:ilvl="8" w:tplc="0409001B" w:tentative="1">
      <w:start w:val="1"/>
      <w:numFmt w:val="bullet"/>
      <w:lvlText w:val=""/>
      <w:lvlJc w:val="left"/>
      <w:pPr>
        <w:tabs>
          <w:tab w:val="num" w:pos="7260"/>
        </w:tabs>
        <w:ind w:left="7260" w:hanging="360"/>
      </w:pPr>
      <w:rPr>
        <w:rFonts w:ascii="Wingdings" w:hAnsi="Wingdings" w:hint="default"/>
      </w:rPr>
    </w:lvl>
  </w:abstractNum>
  <w:abstractNum w:abstractNumId="16" w15:restartNumberingAfterBreak="0">
    <w:nsid w:val="51142F9E"/>
    <w:multiLevelType w:val="hybridMultilevel"/>
    <w:tmpl w:val="ED6E54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BE0AB7"/>
    <w:multiLevelType w:val="hybridMultilevel"/>
    <w:tmpl w:val="843429D8"/>
    <w:lvl w:ilvl="0" w:tplc="13DC4E7C">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62E7DA5"/>
    <w:multiLevelType w:val="hybridMultilevel"/>
    <w:tmpl w:val="80281E2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8C1507"/>
    <w:multiLevelType w:val="hybridMultilevel"/>
    <w:tmpl w:val="B47EF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2496C"/>
    <w:multiLevelType w:val="multilevel"/>
    <w:tmpl w:val="71F07702"/>
    <w:lvl w:ilvl="0">
      <w:start w:val="1"/>
      <w:numFmt w:val="bullet"/>
      <w:pStyle w:val="list1"/>
      <w:lvlText w:val=""/>
      <w:lvlJc w:val="left"/>
      <w:pPr>
        <w:tabs>
          <w:tab w:val="num" w:pos="360"/>
        </w:tabs>
        <w:ind w:left="360" w:hanging="360"/>
      </w:pPr>
      <w:rPr>
        <w:rFonts w:ascii="Wingdings" w:hAnsi="Wingdings" w:hint="default"/>
        <w:color w:val="000000"/>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615FED"/>
    <w:multiLevelType w:val="hybridMultilevel"/>
    <w:tmpl w:val="AAFAE1F8"/>
    <w:lvl w:ilvl="0" w:tplc="A20E9E08">
      <w:start w:val="1"/>
      <w:numFmt w:val="bullet"/>
      <w:lvlText w:val=""/>
      <w:lvlJc w:val="left"/>
      <w:pPr>
        <w:tabs>
          <w:tab w:val="num" w:pos="360"/>
        </w:tabs>
        <w:ind w:left="360" w:hanging="360"/>
      </w:pPr>
      <w:rPr>
        <w:rFonts w:ascii="Symbol" w:hAnsi="Symbol" w:hint="default"/>
      </w:rPr>
    </w:lvl>
    <w:lvl w:ilvl="1" w:tplc="025CE74A" w:tentative="1">
      <w:start w:val="1"/>
      <w:numFmt w:val="lowerLetter"/>
      <w:lvlText w:val="%2."/>
      <w:lvlJc w:val="left"/>
      <w:pPr>
        <w:tabs>
          <w:tab w:val="num" w:pos="1080"/>
        </w:tabs>
        <w:ind w:left="1080" w:hanging="360"/>
      </w:pPr>
    </w:lvl>
    <w:lvl w:ilvl="2" w:tplc="C72203DC" w:tentative="1">
      <w:start w:val="1"/>
      <w:numFmt w:val="lowerRoman"/>
      <w:lvlText w:val="%3."/>
      <w:lvlJc w:val="right"/>
      <w:pPr>
        <w:tabs>
          <w:tab w:val="num" w:pos="1800"/>
        </w:tabs>
        <w:ind w:left="1800" w:hanging="180"/>
      </w:pPr>
    </w:lvl>
    <w:lvl w:ilvl="3" w:tplc="8668E05A" w:tentative="1">
      <w:start w:val="1"/>
      <w:numFmt w:val="decimal"/>
      <w:lvlText w:val="%4."/>
      <w:lvlJc w:val="left"/>
      <w:pPr>
        <w:tabs>
          <w:tab w:val="num" w:pos="2520"/>
        </w:tabs>
        <w:ind w:left="2520" w:hanging="360"/>
      </w:pPr>
    </w:lvl>
    <w:lvl w:ilvl="4" w:tplc="78AAA840" w:tentative="1">
      <w:start w:val="1"/>
      <w:numFmt w:val="lowerLetter"/>
      <w:lvlText w:val="%5."/>
      <w:lvlJc w:val="left"/>
      <w:pPr>
        <w:tabs>
          <w:tab w:val="num" w:pos="3240"/>
        </w:tabs>
        <w:ind w:left="3240" w:hanging="360"/>
      </w:pPr>
    </w:lvl>
    <w:lvl w:ilvl="5" w:tplc="43F6943A" w:tentative="1">
      <w:start w:val="1"/>
      <w:numFmt w:val="lowerRoman"/>
      <w:lvlText w:val="%6."/>
      <w:lvlJc w:val="right"/>
      <w:pPr>
        <w:tabs>
          <w:tab w:val="num" w:pos="3960"/>
        </w:tabs>
        <w:ind w:left="3960" w:hanging="180"/>
      </w:pPr>
    </w:lvl>
    <w:lvl w:ilvl="6" w:tplc="17183C3E" w:tentative="1">
      <w:start w:val="1"/>
      <w:numFmt w:val="decimal"/>
      <w:lvlText w:val="%7."/>
      <w:lvlJc w:val="left"/>
      <w:pPr>
        <w:tabs>
          <w:tab w:val="num" w:pos="4680"/>
        </w:tabs>
        <w:ind w:left="4680" w:hanging="360"/>
      </w:pPr>
    </w:lvl>
    <w:lvl w:ilvl="7" w:tplc="6D282C4E" w:tentative="1">
      <w:start w:val="1"/>
      <w:numFmt w:val="lowerLetter"/>
      <w:lvlText w:val="%8."/>
      <w:lvlJc w:val="left"/>
      <w:pPr>
        <w:tabs>
          <w:tab w:val="num" w:pos="5400"/>
        </w:tabs>
        <w:ind w:left="5400" w:hanging="360"/>
      </w:pPr>
    </w:lvl>
    <w:lvl w:ilvl="8" w:tplc="FA7E59EA" w:tentative="1">
      <w:start w:val="1"/>
      <w:numFmt w:val="lowerRoman"/>
      <w:lvlText w:val="%9."/>
      <w:lvlJc w:val="right"/>
      <w:pPr>
        <w:tabs>
          <w:tab w:val="num" w:pos="6120"/>
        </w:tabs>
        <w:ind w:left="6120" w:hanging="180"/>
      </w:pPr>
    </w:lvl>
  </w:abstractNum>
  <w:abstractNum w:abstractNumId="23" w15:restartNumberingAfterBreak="0">
    <w:nsid w:val="66B4467C"/>
    <w:multiLevelType w:val="hybridMultilevel"/>
    <w:tmpl w:val="79982030"/>
    <w:lvl w:ilvl="0" w:tplc="197ACE2A">
      <w:start w:val="1"/>
      <w:numFmt w:val="bullet"/>
      <w:lvlText w:val="•"/>
      <w:lvlJc w:val="left"/>
      <w:pPr>
        <w:tabs>
          <w:tab w:val="num" w:pos="720"/>
        </w:tabs>
        <w:ind w:left="720" w:hanging="360"/>
      </w:pPr>
      <w:rPr>
        <w:rFonts w:ascii="Arial" w:hAnsi="Arial" w:hint="default"/>
      </w:rPr>
    </w:lvl>
    <w:lvl w:ilvl="1" w:tplc="C33A0EEA">
      <w:start w:val="31"/>
      <w:numFmt w:val="bullet"/>
      <w:lvlText w:val="–"/>
      <w:lvlJc w:val="left"/>
      <w:pPr>
        <w:tabs>
          <w:tab w:val="num" w:pos="1440"/>
        </w:tabs>
        <w:ind w:left="1440" w:hanging="360"/>
      </w:pPr>
      <w:rPr>
        <w:rFonts w:ascii="Arial" w:hAnsi="Arial" w:hint="default"/>
      </w:rPr>
    </w:lvl>
    <w:lvl w:ilvl="2" w:tplc="950A4F06">
      <w:start w:val="31"/>
      <w:numFmt w:val="bullet"/>
      <w:lvlText w:val="•"/>
      <w:lvlJc w:val="left"/>
      <w:pPr>
        <w:tabs>
          <w:tab w:val="num" w:pos="2160"/>
        </w:tabs>
        <w:ind w:left="2160" w:hanging="360"/>
      </w:pPr>
      <w:rPr>
        <w:rFonts w:ascii="Arial" w:hAnsi="Arial" w:hint="default"/>
      </w:rPr>
    </w:lvl>
    <w:lvl w:ilvl="3" w:tplc="1C7C3872">
      <w:start w:val="1"/>
      <w:numFmt w:val="bullet"/>
      <w:lvlText w:val="•"/>
      <w:lvlJc w:val="left"/>
      <w:pPr>
        <w:tabs>
          <w:tab w:val="num" w:pos="2880"/>
        </w:tabs>
        <w:ind w:left="2880" w:hanging="360"/>
      </w:pPr>
      <w:rPr>
        <w:rFonts w:ascii="Arial" w:hAnsi="Arial" w:hint="default"/>
      </w:rPr>
    </w:lvl>
    <w:lvl w:ilvl="4" w:tplc="F886E5B4" w:tentative="1">
      <w:start w:val="1"/>
      <w:numFmt w:val="bullet"/>
      <w:lvlText w:val="•"/>
      <w:lvlJc w:val="left"/>
      <w:pPr>
        <w:tabs>
          <w:tab w:val="num" w:pos="3600"/>
        </w:tabs>
        <w:ind w:left="3600" w:hanging="360"/>
      </w:pPr>
      <w:rPr>
        <w:rFonts w:ascii="Arial" w:hAnsi="Arial" w:hint="default"/>
      </w:rPr>
    </w:lvl>
    <w:lvl w:ilvl="5" w:tplc="B5D8A90E" w:tentative="1">
      <w:start w:val="1"/>
      <w:numFmt w:val="bullet"/>
      <w:lvlText w:val="•"/>
      <w:lvlJc w:val="left"/>
      <w:pPr>
        <w:tabs>
          <w:tab w:val="num" w:pos="4320"/>
        </w:tabs>
        <w:ind w:left="4320" w:hanging="360"/>
      </w:pPr>
      <w:rPr>
        <w:rFonts w:ascii="Arial" w:hAnsi="Arial" w:hint="default"/>
      </w:rPr>
    </w:lvl>
    <w:lvl w:ilvl="6" w:tplc="FFD891B4" w:tentative="1">
      <w:start w:val="1"/>
      <w:numFmt w:val="bullet"/>
      <w:lvlText w:val="•"/>
      <w:lvlJc w:val="left"/>
      <w:pPr>
        <w:tabs>
          <w:tab w:val="num" w:pos="5040"/>
        </w:tabs>
        <w:ind w:left="5040" w:hanging="360"/>
      </w:pPr>
      <w:rPr>
        <w:rFonts w:ascii="Arial" w:hAnsi="Arial" w:hint="default"/>
      </w:rPr>
    </w:lvl>
    <w:lvl w:ilvl="7" w:tplc="23327BBC" w:tentative="1">
      <w:start w:val="1"/>
      <w:numFmt w:val="bullet"/>
      <w:lvlText w:val="•"/>
      <w:lvlJc w:val="left"/>
      <w:pPr>
        <w:tabs>
          <w:tab w:val="num" w:pos="5760"/>
        </w:tabs>
        <w:ind w:left="5760" w:hanging="360"/>
      </w:pPr>
      <w:rPr>
        <w:rFonts w:ascii="Arial" w:hAnsi="Arial" w:hint="default"/>
      </w:rPr>
    </w:lvl>
    <w:lvl w:ilvl="8" w:tplc="369675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3157D4"/>
    <w:multiLevelType w:val="multilevel"/>
    <w:tmpl w:val="F5A0B822"/>
    <w:lvl w:ilvl="0">
      <w:start w:val="1"/>
      <w:numFmt w:val="decimal"/>
      <w:pStyle w:val="1"/>
      <w:lvlText w:val="%1"/>
      <w:lvlJc w:val="left"/>
      <w:pPr>
        <w:tabs>
          <w:tab w:val="num" w:pos="574"/>
        </w:tabs>
        <w:ind w:left="574" w:hanging="432"/>
      </w:pPr>
      <w:rPr>
        <w:b/>
      </w:rPr>
    </w:lvl>
    <w:lvl w:ilvl="1">
      <w:start w:val="1"/>
      <w:numFmt w:val="decimal"/>
      <w:pStyle w:val="2"/>
      <w:lvlText w:val="%1.%2"/>
      <w:lvlJc w:val="left"/>
      <w:pPr>
        <w:tabs>
          <w:tab w:val="num" w:pos="1994"/>
        </w:tabs>
        <w:ind w:left="1994" w:hanging="576"/>
      </w:pPr>
      <w:rPr>
        <w:b/>
        <w:bCs w:val="0"/>
        <w:i w:val="0"/>
        <w:iCs w:val="0"/>
        <w:caps w:val="0"/>
        <w:smallCaps w:val="0"/>
        <w:strike w:val="0"/>
        <w:dstrike w:val="0"/>
        <w:noProof w:val="0"/>
        <w:vanish w:val="0"/>
        <w:color w:val="000000"/>
        <w:spacing w:val="0"/>
        <w:position w:val="0"/>
        <w:u w:val="none"/>
        <w:effect w:val="none"/>
        <w:vertAlign w:val="baseline"/>
        <w:em w:val="none"/>
        <w:lang w:val="en-GB"/>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138"/>
        </w:tabs>
        <w:ind w:left="2138" w:hanging="720"/>
      </w:pPr>
      <w:rPr>
        <w:b/>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2282"/>
        </w:tabs>
        <w:ind w:left="2282" w:hanging="864"/>
      </w:pPr>
      <w:rPr>
        <w:sz w:val="20"/>
        <w:szCs w:val="20"/>
      </w:rPr>
    </w:lvl>
    <w:lvl w:ilvl="4">
      <w:start w:val="1"/>
      <w:numFmt w:val="decimal"/>
      <w:pStyle w:val="5"/>
      <w:lvlText w:val="%1.%2.%3.%4.%5"/>
      <w:lvlJc w:val="left"/>
      <w:pPr>
        <w:tabs>
          <w:tab w:val="num" w:pos="2426"/>
        </w:tabs>
        <w:ind w:left="2426" w:hanging="1008"/>
      </w:pPr>
    </w:lvl>
    <w:lvl w:ilvl="5">
      <w:start w:val="1"/>
      <w:numFmt w:val="decimal"/>
      <w:pStyle w:val="6"/>
      <w:lvlText w:val="%1.%2.%3.%4.%5.%6"/>
      <w:lvlJc w:val="left"/>
      <w:pPr>
        <w:tabs>
          <w:tab w:val="num" w:pos="2570"/>
        </w:tabs>
        <w:ind w:left="2570" w:hanging="1152"/>
      </w:pPr>
    </w:lvl>
    <w:lvl w:ilvl="6">
      <w:start w:val="1"/>
      <w:numFmt w:val="decimal"/>
      <w:pStyle w:val="7"/>
      <w:lvlText w:val="%1.%2.%3.%4.%5.%6.%7"/>
      <w:lvlJc w:val="left"/>
      <w:pPr>
        <w:tabs>
          <w:tab w:val="num" w:pos="2714"/>
        </w:tabs>
        <w:ind w:left="2714" w:hanging="1296"/>
      </w:pPr>
    </w:lvl>
    <w:lvl w:ilvl="7">
      <w:start w:val="1"/>
      <w:numFmt w:val="decimal"/>
      <w:pStyle w:val="8"/>
      <w:lvlText w:val="%1.%2.%3.%4.%5.%6.%7.%8"/>
      <w:lvlJc w:val="left"/>
      <w:pPr>
        <w:tabs>
          <w:tab w:val="num" w:pos="2858"/>
        </w:tabs>
        <w:ind w:left="2858" w:hanging="1440"/>
      </w:pPr>
    </w:lvl>
    <w:lvl w:ilvl="8">
      <w:start w:val="1"/>
      <w:numFmt w:val="decimal"/>
      <w:pStyle w:val="9"/>
      <w:lvlText w:val="%1.%2.%3.%4.%5.%6.%7.%8.%9"/>
      <w:lvlJc w:val="left"/>
      <w:pPr>
        <w:tabs>
          <w:tab w:val="num" w:pos="3002"/>
        </w:tabs>
        <w:ind w:left="3002" w:hanging="1584"/>
      </w:pPr>
    </w:lvl>
  </w:abstractNum>
  <w:abstractNum w:abstractNumId="25" w15:restartNumberingAfterBreak="0">
    <w:nsid w:val="73A839E0"/>
    <w:multiLevelType w:val="multilevel"/>
    <w:tmpl w:val="8098E870"/>
    <w:lvl w:ilvl="0">
      <w:start w:val="1"/>
      <w:numFmt w:val="decimal"/>
      <w:lvlText w:val="[%1]"/>
      <w:lvlJc w:val="left"/>
      <w:pPr>
        <w:tabs>
          <w:tab w:val="num" w:pos="432"/>
        </w:tabs>
        <w:ind w:left="432" w:hanging="432"/>
      </w:pPr>
      <w:rPr>
        <w:rFonts w:hint="eastAsia"/>
        <w:b w:val="0"/>
      </w:rPr>
    </w:lvl>
    <w:lvl w:ilvl="1">
      <w:start w:val="1"/>
      <w:numFmt w:val="decimal"/>
      <w:lvlText w:val="%1.%2"/>
      <w:lvlJc w:val="left"/>
      <w:pPr>
        <w:tabs>
          <w:tab w:val="num" w:pos="1852"/>
        </w:tabs>
        <w:ind w:left="1852" w:hanging="576"/>
      </w:pPr>
      <w:rPr>
        <w:b/>
        <w:bCs w:val="0"/>
        <w:i w:val="0"/>
        <w:iCs w:val="0"/>
        <w:caps w:val="0"/>
        <w:smallCaps w:val="0"/>
        <w:strike w:val="0"/>
        <w:dstrike w:val="0"/>
        <w:noProof w:val="0"/>
        <w:vanish w:val="0"/>
        <w:color w:val="000000"/>
        <w:spacing w:val="0"/>
        <w:position w:val="0"/>
        <w:u w:val="none"/>
        <w:effect w:val="none"/>
        <w:vertAlign w:val="baseline"/>
        <w:em w:val="none"/>
        <w:lang w:val="en-GB"/>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96"/>
        </w:tabs>
        <w:ind w:left="1996" w:hanging="720"/>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40"/>
        </w:tabs>
        <w:ind w:left="2140" w:hanging="864"/>
      </w:pPr>
      <w:rPr>
        <w:sz w:val="20"/>
        <w:szCs w:val="20"/>
      </w:rPr>
    </w:lvl>
    <w:lvl w:ilvl="4">
      <w:start w:val="1"/>
      <w:numFmt w:val="decimal"/>
      <w:lvlText w:val="%1.%2.%3.%4.%5"/>
      <w:lvlJc w:val="left"/>
      <w:pPr>
        <w:tabs>
          <w:tab w:val="num" w:pos="2284"/>
        </w:tabs>
        <w:ind w:left="2284" w:hanging="1008"/>
      </w:pPr>
    </w:lvl>
    <w:lvl w:ilvl="5">
      <w:start w:val="1"/>
      <w:numFmt w:val="decimal"/>
      <w:lvlText w:val="%1.%2.%3.%4.%5.%6"/>
      <w:lvlJc w:val="left"/>
      <w:pPr>
        <w:tabs>
          <w:tab w:val="num" w:pos="2428"/>
        </w:tabs>
        <w:ind w:left="2428" w:hanging="1152"/>
      </w:pPr>
    </w:lvl>
    <w:lvl w:ilvl="6">
      <w:start w:val="1"/>
      <w:numFmt w:val="decimal"/>
      <w:lvlText w:val="%1.%2.%3.%4.%5.%6.%7"/>
      <w:lvlJc w:val="left"/>
      <w:pPr>
        <w:tabs>
          <w:tab w:val="num" w:pos="2572"/>
        </w:tabs>
        <w:ind w:left="2572" w:hanging="1296"/>
      </w:pPr>
    </w:lvl>
    <w:lvl w:ilvl="7">
      <w:start w:val="1"/>
      <w:numFmt w:val="decimal"/>
      <w:lvlText w:val="%1.%2.%3.%4.%5.%6.%7.%8"/>
      <w:lvlJc w:val="left"/>
      <w:pPr>
        <w:tabs>
          <w:tab w:val="num" w:pos="2716"/>
        </w:tabs>
        <w:ind w:left="2716" w:hanging="1440"/>
      </w:pPr>
    </w:lvl>
    <w:lvl w:ilvl="8">
      <w:start w:val="1"/>
      <w:numFmt w:val="decimal"/>
      <w:lvlText w:val="%1.%2.%3.%4.%5.%6.%7.%8.%9"/>
      <w:lvlJc w:val="left"/>
      <w:pPr>
        <w:tabs>
          <w:tab w:val="num" w:pos="2860"/>
        </w:tabs>
        <w:ind w:left="2860" w:hanging="1584"/>
      </w:pPr>
    </w:lvl>
  </w:abstractNum>
  <w:abstractNum w:abstractNumId="26" w15:restartNumberingAfterBreak="0">
    <w:nsid w:val="73D212DA"/>
    <w:multiLevelType w:val="hybridMultilevel"/>
    <w:tmpl w:val="9700626A"/>
    <w:lvl w:ilvl="0" w:tplc="2D64D958">
      <w:start w:val="1"/>
      <w:numFmt w:val="bullet"/>
      <w:lvlText w:val=""/>
      <w:lvlJc w:val="left"/>
      <w:pPr>
        <w:ind w:left="720" w:hanging="360"/>
      </w:pPr>
      <w:rPr>
        <w:rFonts w:ascii="Wingdings" w:hAnsi="Wingdings" w:hint="default"/>
      </w:rPr>
    </w:lvl>
    <w:lvl w:ilvl="1" w:tplc="A5BE0452">
      <w:start w:val="2"/>
      <w:numFmt w:val="bullet"/>
      <w:lvlText w:val="-"/>
      <w:lvlJc w:val="left"/>
      <w:pPr>
        <w:ind w:left="1440" w:hanging="360"/>
      </w:pPr>
      <w:rPr>
        <w:rFonts w:ascii="Times" w:eastAsia="ＭＳ 明朝"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E37F51"/>
    <w:multiLevelType w:val="hybridMultilevel"/>
    <w:tmpl w:val="FB86E5A0"/>
    <w:lvl w:ilvl="0" w:tplc="2D64D958">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num w:numId="1">
    <w:abstractNumId w:val="2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1"/>
  </w:num>
  <w:num w:numId="5">
    <w:abstractNumId w:val="18"/>
  </w:num>
  <w:num w:numId="6">
    <w:abstractNumId w:val="16"/>
  </w:num>
  <w:num w:numId="7">
    <w:abstractNumId w:val="24"/>
  </w:num>
  <w:num w:numId="8">
    <w:abstractNumId w:val="24"/>
  </w:num>
  <w:num w:numId="9">
    <w:abstractNumId w:val="24"/>
  </w:num>
  <w:num w:numId="10">
    <w:abstractNumId w:val="24"/>
  </w:num>
  <w:num w:numId="11">
    <w:abstractNumId w:val="24"/>
  </w:num>
  <w:num w:numId="12">
    <w:abstractNumId w:val="2"/>
  </w:num>
  <w:num w:numId="13">
    <w:abstractNumId w:val="13"/>
  </w:num>
  <w:num w:numId="14">
    <w:abstractNumId w:val="11"/>
  </w:num>
  <w:num w:numId="15">
    <w:abstractNumId w:val="22"/>
  </w:num>
  <w:num w:numId="16">
    <w:abstractNumId w:val="12"/>
  </w:num>
  <w:num w:numId="17">
    <w:abstractNumId w:val="24"/>
  </w:num>
  <w:num w:numId="18">
    <w:abstractNumId w:val="24"/>
  </w:num>
  <w:num w:numId="19">
    <w:abstractNumId w:val="24"/>
  </w:num>
  <w:num w:numId="20">
    <w:abstractNumId w:val="24"/>
  </w:num>
  <w:num w:numId="21">
    <w:abstractNumId w:val="24"/>
  </w:num>
  <w:num w:numId="22">
    <w:abstractNumId w:val="8"/>
  </w:num>
  <w:num w:numId="23">
    <w:abstractNumId w:val="24"/>
  </w:num>
  <w:num w:numId="24">
    <w:abstractNumId w:val="24"/>
  </w:num>
  <w:num w:numId="25">
    <w:abstractNumId w:val="24"/>
  </w:num>
  <w:num w:numId="26">
    <w:abstractNumId w:val="0"/>
  </w:num>
  <w:num w:numId="27">
    <w:abstractNumId w:val="3"/>
  </w:num>
  <w:num w:numId="28">
    <w:abstractNumId w:val="24"/>
  </w:num>
  <w:num w:numId="29">
    <w:abstractNumId w:val="10"/>
  </w:num>
  <w:num w:numId="30">
    <w:abstractNumId w:val="20"/>
  </w:num>
  <w:num w:numId="31">
    <w:abstractNumId w:val="7"/>
  </w:num>
  <w:num w:numId="32">
    <w:abstractNumId w:val="1"/>
  </w:num>
  <w:num w:numId="33">
    <w:abstractNumId w:val="24"/>
  </w:num>
  <w:num w:numId="34">
    <w:abstractNumId w:val="24"/>
  </w:num>
  <w:num w:numId="35">
    <w:abstractNumId w:val="17"/>
  </w:num>
  <w:num w:numId="36">
    <w:abstractNumId w:val="19"/>
  </w:num>
  <w:num w:numId="37">
    <w:abstractNumId w:val="14"/>
  </w:num>
  <w:num w:numId="38">
    <w:abstractNumId w:val="25"/>
  </w:num>
  <w:num w:numId="39">
    <w:abstractNumId w:val="9"/>
  </w:num>
  <w:num w:numId="40">
    <w:abstractNumId w:val="23"/>
  </w:num>
  <w:num w:numId="41">
    <w:abstractNumId w:val="6"/>
  </w:num>
  <w:num w:numId="42">
    <w:abstractNumId w:val="26"/>
  </w:num>
  <w:num w:numId="43">
    <w:abstractNumId w:val="5"/>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4A3"/>
    <w:rsid w:val="00000505"/>
    <w:rsid w:val="00000C72"/>
    <w:rsid w:val="000042D5"/>
    <w:rsid w:val="00017FA3"/>
    <w:rsid w:val="00021EE4"/>
    <w:rsid w:val="00022651"/>
    <w:rsid w:val="00023618"/>
    <w:rsid w:val="0002522B"/>
    <w:rsid w:val="000317EB"/>
    <w:rsid w:val="00031BE7"/>
    <w:rsid w:val="00032F30"/>
    <w:rsid w:val="000377BD"/>
    <w:rsid w:val="00040F92"/>
    <w:rsid w:val="00041E3F"/>
    <w:rsid w:val="000463A5"/>
    <w:rsid w:val="00053FDC"/>
    <w:rsid w:val="00055453"/>
    <w:rsid w:val="00055774"/>
    <w:rsid w:val="00056973"/>
    <w:rsid w:val="00056E66"/>
    <w:rsid w:val="00060765"/>
    <w:rsid w:val="000673C6"/>
    <w:rsid w:val="00070320"/>
    <w:rsid w:val="000705EF"/>
    <w:rsid w:val="000707C0"/>
    <w:rsid w:val="00072DD4"/>
    <w:rsid w:val="00072F36"/>
    <w:rsid w:val="00073A5D"/>
    <w:rsid w:val="00075B9F"/>
    <w:rsid w:val="00083B8E"/>
    <w:rsid w:val="0008524F"/>
    <w:rsid w:val="00087FE9"/>
    <w:rsid w:val="00095282"/>
    <w:rsid w:val="00095E15"/>
    <w:rsid w:val="000A137C"/>
    <w:rsid w:val="000A1AB8"/>
    <w:rsid w:val="000A53D8"/>
    <w:rsid w:val="000A588E"/>
    <w:rsid w:val="000A7E9C"/>
    <w:rsid w:val="000B0E5D"/>
    <w:rsid w:val="000B7556"/>
    <w:rsid w:val="000C11AC"/>
    <w:rsid w:val="000D69E2"/>
    <w:rsid w:val="000E4819"/>
    <w:rsid w:val="000F01DE"/>
    <w:rsid w:val="000F5E7F"/>
    <w:rsid w:val="000F6935"/>
    <w:rsid w:val="000F71A3"/>
    <w:rsid w:val="00102EB9"/>
    <w:rsid w:val="00105D9F"/>
    <w:rsid w:val="00113C6D"/>
    <w:rsid w:val="00136535"/>
    <w:rsid w:val="00136CEE"/>
    <w:rsid w:val="00141D2A"/>
    <w:rsid w:val="00144EB3"/>
    <w:rsid w:val="0014645E"/>
    <w:rsid w:val="00147368"/>
    <w:rsid w:val="00147671"/>
    <w:rsid w:val="00153D81"/>
    <w:rsid w:val="0015513B"/>
    <w:rsid w:val="00155FE8"/>
    <w:rsid w:val="00157F0E"/>
    <w:rsid w:val="001733A8"/>
    <w:rsid w:val="0017602D"/>
    <w:rsid w:val="00177E59"/>
    <w:rsid w:val="00182DA8"/>
    <w:rsid w:val="00186F03"/>
    <w:rsid w:val="00193867"/>
    <w:rsid w:val="00195BFA"/>
    <w:rsid w:val="00196214"/>
    <w:rsid w:val="001A196A"/>
    <w:rsid w:val="001A555A"/>
    <w:rsid w:val="001A5E80"/>
    <w:rsid w:val="001B0AC1"/>
    <w:rsid w:val="001B185C"/>
    <w:rsid w:val="001B25F5"/>
    <w:rsid w:val="001B38F1"/>
    <w:rsid w:val="001B559E"/>
    <w:rsid w:val="001C45EA"/>
    <w:rsid w:val="001C46F9"/>
    <w:rsid w:val="001C62A4"/>
    <w:rsid w:val="001D1DD1"/>
    <w:rsid w:val="001D30E2"/>
    <w:rsid w:val="001E0605"/>
    <w:rsid w:val="001E2518"/>
    <w:rsid w:val="001E6183"/>
    <w:rsid w:val="001F178D"/>
    <w:rsid w:val="001F433E"/>
    <w:rsid w:val="001F4C3F"/>
    <w:rsid w:val="002004EA"/>
    <w:rsid w:val="00205A50"/>
    <w:rsid w:val="00206926"/>
    <w:rsid w:val="002071C1"/>
    <w:rsid w:val="00210B7F"/>
    <w:rsid w:val="00212F30"/>
    <w:rsid w:val="00221920"/>
    <w:rsid w:val="002306E2"/>
    <w:rsid w:val="00231289"/>
    <w:rsid w:val="00232033"/>
    <w:rsid w:val="00235627"/>
    <w:rsid w:val="002435EF"/>
    <w:rsid w:val="00243911"/>
    <w:rsid w:val="00251966"/>
    <w:rsid w:val="002521B4"/>
    <w:rsid w:val="002525FA"/>
    <w:rsid w:val="00253CDF"/>
    <w:rsid w:val="00255713"/>
    <w:rsid w:val="00260784"/>
    <w:rsid w:val="00261919"/>
    <w:rsid w:val="00262948"/>
    <w:rsid w:val="0027056A"/>
    <w:rsid w:val="00270E6A"/>
    <w:rsid w:val="0027252F"/>
    <w:rsid w:val="00281B7B"/>
    <w:rsid w:val="002875F4"/>
    <w:rsid w:val="002920E0"/>
    <w:rsid w:val="00295448"/>
    <w:rsid w:val="002A2451"/>
    <w:rsid w:val="002A692C"/>
    <w:rsid w:val="002C48EA"/>
    <w:rsid w:val="002C5ABA"/>
    <w:rsid w:val="002C75EA"/>
    <w:rsid w:val="002D03CE"/>
    <w:rsid w:val="002D2B16"/>
    <w:rsid w:val="002F0EFA"/>
    <w:rsid w:val="002F2933"/>
    <w:rsid w:val="00301CF8"/>
    <w:rsid w:val="00302459"/>
    <w:rsid w:val="003077DB"/>
    <w:rsid w:val="003211A9"/>
    <w:rsid w:val="00322D57"/>
    <w:rsid w:val="00324A7E"/>
    <w:rsid w:val="003300F5"/>
    <w:rsid w:val="003342AC"/>
    <w:rsid w:val="00347748"/>
    <w:rsid w:val="0036132C"/>
    <w:rsid w:val="00361EB4"/>
    <w:rsid w:val="00363021"/>
    <w:rsid w:val="00363114"/>
    <w:rsid w:val="00373689"/>
    <w:rsid w:val="003749D9"/>
    <w:rsid w:val="00375180"/>
    <w:rsid w:val="00385778"/>
    <w:rsid w:val="00387490"/>
    <w:rsid w:val="003874FB"/>
    <w:rsid w:val="00387FE2"/>
    <w:rsid w:val="003939F0"/>
    <w:rsid w:val="00394471"/>
    <w:rsid w:val="00394877"/>
    <w:rsid w:val="00394C0A"/>
    <w:rsid w:val="00396B84"/>
    <w:rsid w:val="003A4A31"/>
    <w:rsid w:val="003B1174"/>
    <w:rsid w:val="003B2100"/>
    <w:rsid w:val="003C10D6"/>
    <w:rsid w:val="003C38B4"/>
    <w:rsid w:val="003D051D"/>
    <w:rsid w:val="003D0F82"/>
    <w:rsid w:val="003D2CD9"/>
    <w:rsid w:val="003D368C"/>
    <w:rsid w:val="003E24B7"/>
    <w:rsid w:val="003E348D"/>
    <w:rsid w:val="003E4389"/>
    <w:rsid w:val="003E6C1F"/>
    <w:rsid w:val="003F1DEA"/>
    <w:rsid w:val="003F375A"/>
    <w:rsid w:val="00400CDE"/>
    <w:rsid w:val="004015EE"/>
    <w:rsid w:val="00404749"/>
    <w:rsid w:val="00404C85"/>
    <w:rsid w:val="004106FD"/>
    <w:rsid w:val="00420A5E"/>
    <w:rsid w:val="00421BD8"/>
    <w:rsid w:val="0042413A"/>
    <w:rsid w:val="00426526"/>
    <w:rsid w:val="004337BB"/>
    <w:rsid w:val="0043508A"/>
    <w:rsid w:val="004378CF"/>
    <w:rsid w:val="004453F3"/>
    <w:rsid w:val="004456D9"/>
    <w:rsid w:val="00451723"/>
    <w:rsid w:val="00455D54"/>
    <w:rsid w:val="00456735"/>
    <w:rsid w:val="004623E3"/>
    <w:rsid w:val="0047570E"/>
    <w:rsid w:val="004757C7"/>
    <w:rsid w:val="00477220"/>
    <w:rsid w:val="00483C55"/>
    <w:rsid w:val="0048533D"/>
    <w:rsid w:val="004859B3"/>
    <w:rsid w:val="004864A9"/>
    <w:rsid w:val="004866C6"/>
    <w:rsid w:val="00487717"/>
    <w:rsid w:val="004951A7"/>
    <w:rsid w:val="0049683E"/>
    <w:rsid w:val="004A0BAC"/>
    <w:rsid w:val="004A257E"/>
    <w:rsid w:val="004A3541"/>
    <w:rsid w:val="004A49B3"/>
    <w:rsid w:val="004B007C"/>
    <w:rsid w:val="004B0E2C"/>
    <w:rsid w:val="004B13F5"/>
    <w:rsid w:val="004B6C70"/>
    <w:rsid w:val="004C487D"/>
    <w:rsid w:val="004D4A82"/>
    <w:rsid w:val="004E1CA4"/>
    <w:rsid w:val="004E53F3"/>
    <w:rsid w:val="004E71E9"/>
    <w:rsid w:val="004F2425"/>
    <w:rsid w:val="004F7318"/>
    <w:rsid w:val="005174EE"/>
    <w:rsid w:val="00517D74"/>
    <w:rsid w:val="005206B8"/>
    <w:rsid w:val="005279CA"/>
    <w:rsid w:val="0053311C"/>
    <w:rsid w:val="0054378F"/>
    <w:rsid w:val="00543FB2"/>
    <w:rsid w:val="00544205"/>
    <w:rsid w:val="00545C0F"/>
    <w:rsid w:val="00547DFD"/>
    <w:rsid w:val="005537AF"/>
    <w:rsid w:val="005605B3"/>
    <w:rsid w:val="00567B98"/>
    <w:rsid w:val="005722B1"/>
    <w:rsid w:val="00574291"/>
    <w:rsid w:val="005768EB"/>
    <w:rsid w:val="00581423"/>
    <w:rsid w:val="00583DFD"/>
    <w:rsid w:val="00584CD4"/>
    <w:rsid w:val="005904D8"/>
    <w:rsid w:val="0059147C"/>
    <w:rsid w:val="0059164B"/>
    <w:rsid w:val="0059402F"/>
    <w:rsid w:val="00597F54"/>
    <w:rsid w:val="005A1830"/>
    <w:rsid w:val="005A754C"/>
    <w:rsid w:val="005B056E"/>
    <w:rsid w:val="005B0BEA"/>
    <w:rsid w:val="005B1564"/>
    <w:rsid w:val="005B2A60"/>
    <w:rsid w:val="005B2FA4"/>
    <w:rsid w:val="005B71A6"/>
    <w:rsid w:val="005C2A08"/>
    <w:rsid w:val="005C6945"/>
    <w:rsid w:val="005D658A"/>
    <w:rsid w:val="005D6BD1"/>
    <w:rsid w:val="005F13EC"/>
    <w:rsid w:val="005F34A3"/>
    <w:rsid w:val="0060116A"/>
    <w:rsid w:val="00606B11"/>
    <w:rsid w:val="00613B97"/>
    <w:rsid w:val="0062055A"/>
    <w:rsid w:val="006300A2"/>
    <w:rsid w:val="0063084B"/>
    <w:rsid w:val="00631F92"/>
    <w:rsid w:val="00634B0A"/>
    <w:rsid w:val="00635F8F"/>
    <w:rsid w:val="006410F0"/>
    <w:rsid w:val="00643DE8"/>
    <w:rsid w:val="006453A4"/>
    <w:rsid w:val="00650B37"/>
    <w:rsid w:val="00652EE9"/>
    <w:rsid w:val="00656557"/>
    <w:rsid w:val="00656EF8"/>
    <w:rsid w:val="0065745C"/>
    <w:rsid w:val="00660D1F"/>
    <w:rsid w:val="006648CE"/>
    <w:rsid w:val="006656AA"/>
    <w:rsid w:val="00671DA0"/>
    <w:rsid w:val="00673121"/>
    <w:rsid w:val="006740B5"/>
    <w:rsid w:val="0067633D"/>
    <w:rsid w:val="0067681A"/>
    <w:rsid w:val="00676D78"/>
    <w:rsid w:val="006770D4"/>
    <w:rsid w:val="0067733C"/>
    <w:rsid w:val="006824DB"/>
    <w:rsid w:val="0068571E"/>
    <w:rsid w:val="006925DE"/>
    <w:rsid w:val="00694781"/>
    <w:rsid w:val="00694C55"/>
    <w:rsid w:val="006A0240"/>
    <w:rsid w:val="006A0372"/>
    <w:rsid w:val="006A2A2F"/>
    <w:rsid w:val="006A5DC5"/>
    <w:rsid w:val="006B0F17"/>
    <w:rsid w:val="006B4DF4"/>
    <w:rsid w:val="006B721A"/>
    <w:rsid w:val="006C68F6"/>
    <w:rsid w:val="006D1BC2"/>
    <w:rsid w:val="006E285A"/>
    <w:rsid w:val="006F4315"/>
    <w:rsid w:val="006F4B80"/>
    <w:rsid w:val="007017EF"/>
    <w:rsid w:val="00703628"/>
    <w:rsid w:val="007074C9"/>
    <w:rsid w:val="00711A87"/>
    <w:rsid w:val="00711A9D"/>
    <w:rsid w:val="007177E4"/>
    <w:rsid w:val="00717EF7"/>
    <w:rsid w:val="007258A4"/>
    <w:rsid w:val="00733AA0"/>
    <w:rsid w:val="00737065"/>
    <w:rsid w:val="00737EC6"/>
    <w:rsid w:val="0074010F"/>
    <w:rsid w:val="007409C8"/>
    <w:rsid w:val="00741B3E"/>
    <w:rsid w:val="00743245"/>
    <w:rsid w:val="00744150"/>
    <w:rsid w:val="00744445"/>
    <w:rsid w:val="00750EB3"/>
    <w:rsid w:val="00756B00"/>
    <w:rsid w:val="0076230C"/>
    <w:rsid w:val="00775B31"/>
    <w:rsid w:val="0077708F"/>
    <w:rsid w:val="0078668D"/>
    <w:rsid w:val="0079033B"/>
    <w:rsid w:val="00797A46"/>
    <w:rsid w:val="007A096B"/>
    <w:rsid w:val="007A3FD2"/>
    <w:rsid w:val="007A6761"/>
    <w:rsid w:val="007B0EAD"/>
    <w:rsid w:val="007C2B8F"/>
    <w:rsid w:val="007D09DA"/>
    <w:rsid w:val="007D14BC"/>
    <w:rsid w:val="007D310A"/>
    <w:rsid w:val="007D7733"/>
    <w:rsid w:val="007E6219"/>
    <w:rsid w:val="00800120"/>
    <w:rsid w:val="00810F4B"/>
    <w:rsid w:val="00820A92"/>
    <w:rsid w:val="00826667"/>
    <w:rsid w:val="008278F1"/>
    <w:rsid w:val="0083108C"/>
    <w:rsid w:val="00831CDD"/>
    <w:rsid w:val="00836F2F"/>
    <w:rsid w:val="00837CE7"/>
    <w:rsid w:val="00844577"/>
    <w:rsid w:val="00856938"/>
    <w:rsid w:val="008570A4"/>
    <w:rsid w:val="008635E2"/>
    <w:rsid w:val="0086699A"/>
    <w:rsid w:val="00867F99"/>
    <w:rsid w:val="0087117F"/>
    <w:rsid w:val="00885031"/>
    <w:rsid w:val="008853BA"/>
    <w:rsid w:val="0089047C"/>
    <w:rsid w:val="0089209E"/>
    <w:rsid w:val="008A1387"/>
    <w:rsid w:val="008B0934"/>
    <w:rsid w:val="008B26B9"/>
    <w:rsid w:val="008B4481"/>
    <w:rsid w:val="008B5427"/>
    <w:rsid w:val="008C64EC"/>
    <w:rsid w:val="008D2346"/>
    <w:rsid w:val="008D28DA"/>
    <w:rsid w:val="008D3170"/>
    <w:rsid w:val="008D62EB"/>
    <w:rsid w:val="008E18F9"/>
    <w:rsid w:val="008E3A5B"/>
    <w:rsid w:val="008F23EC"/>
    <w:rsid w:val="008F2EA0"/>
    <w:rsid w:val="008F3CBC"/>
    <w:rsid w:val="00902847"/>
    <w:rsid w:val="00907806"/>
    <w:rsid w:val="0091317C"/>
    <w:rsid w:val="00913895"/>
    <w:rsid w:val="009222F0"/>
    <w:rsid w:val="00922F55"/>
    <w:rsid w:val="00926C60"/>
    <w:rsid w:val="00932996"/>
    <w:rsid w:val="00933E9C"/>
    <w:rsid w:val="00937D83"/>
    <w:rsid w:val="009402EE"/>
    <w:rsid w:val="00941F91"/>
    <w:rsid w:val="00947E66"/>
    <w:rsid w:val="00952540"/>
    <w:rsid w:val="009527D1"/>
    <w:rsid w:val="00952DBA"/>
    <w:rsid w:val="0095318B"/>
    <w:rsid w:val="009532F2"/>
    <w:rsid w:val="009555FE"/>
    <w:rsid w:val="0095608F"/>
    <w:rsid w:val="00960F8F"/>
    <w:rsid w:val="0096197C"/>
    <w:rsid w:val="00963D7D"/>
    <w:rsid w:val="009642D8"/>
    <w:rsid w:val="00967E72"/>
    <w:rsid w:val="009714F4"/>
    <w:rsid w:val="00975974"/>
    <w:rsid w:val="00981013"/>
    <w:rsid w:val="00982FBF"/>
    <w:rsid w:val="00984E47"/>
    <w:rsid w:val="00992B8D"/>
    <w:rsid w:val="009A1CD2"/>
    <w:rsid w:val="009A58C8"/>
    <w:rsid w:val="009B1E40"/>
    <w:rsid w:val="009B49A0"/>
    <w:rsid w:val="009B57D1"/>
    <w:rsid w:val="009C1F89"/>
    <w:rsid w:val="009C1FCC"/>
    <w:rsid w:val="009C7CF0"/>
    <w:rsid w:val="009D1BC2"/>
    <w:rsid w:val="009D3C66"/>
    <w:rsid w:val="009D4820"/>
    <w:rsid w:val="009E2057"/>
    <w:rsid w:val="009E4450"/>
    <w:rsid w:val="009E54B2"/>
    <w:rsid w:val="009F470A"/>
    <w:rsid w:val="00A01696"/>
    <w:rsid w:val="00A03069"/>
    <w:rsid w:val="00A06895"/>
    <w:rsid w:val="00A07927"/>
    <w:rsid w:val="00A10FCD"/>
    <w:rsid w:val="00A14D0B"/>
    <w:rsid w:val="00A3378D"/>
    <w:rsid w:val="00A361DE"/>
    <w:rsid w:val="00A43EB1"/>
    <w:rsid w:val="00A51020"/>
    <w:rsid w:val="00A707C6"/>
    <w:rsid w:val="00A85D1B"/>
    <w:rsid w:val="00A93433"/>
    <w:rsid w:val="00A94108"/>
    <w:rsid w:val="00AA1A83"/>
    <w:rsid w:val="00AB615B"/>
    <w:rsid w:val="00AD014F"/>
    <w:rsid w:val="00AD3CB2"/>
    <w:rsid w:val="00AD4BC4"/>
    <w:rsid w:val="00AD5BC1"/>
    <w:rsid w:val="00AE106A"/>
    <w:rsid w:val="00AE118F"/>
    <w:rsid w:val="00AE1307"/>
    <w:rsid w:val="00AE1D91"/>
    <w:rsid w:val="00AE4EC0"/>
    <w:rsid w:val="00AF35D3"/>
    <w:rsid w:val="00B01094"/>
    <w:rsid w:val="00B02ACB"/>
    <w:rsid w:val="00B031D8"/>
    <w:rsid w:val="00B037AC"/>
    <w:rsid w:val="00B11648"/>
    <w:rsid w:val="00B14BDE"/>
    <w:rsid w:val="00B37EFC"/>
    <w:rsid w:val="00B514E5"/>
    <w:rsid w:val="00B6377D"/>
    <w:rsid w:val="00B66D02"/>
    <w:rsid w:val="00B71507"/>
    <w:rsid w:val="00B72D74"/>
    <w:rsid w:val="00B76AA9"/>
    <w:rsid w:val="00B80665"/>
    <w:rsid w:val="00B831CC"/>
    <w:rsid w:val="00B832AA"/>
    <w:rsid w:val="00B94B0C"/>
    <w:rsid w:val="00B95082"/>
    <w:rsid w:val="00BA6510"/>
    <w:rsid w:val="00BB378D"/>
    <w:rsid w:val="00BB6136"/>
    <w:rsid w:val="00BB616B"/>
    <w:rsid w:val="00BC1572"/>
    <w:rsid w:val="00BC4276"/>
    <w:rsid w:val="00BD09C2"/>
    <w:rsid w:val="00BD0A14"/>
    <w:rsid w:val="00BD1170"/>
    <w:rsid w:val="00BD5D3B"/>
    <w:rsid w:val="00BD5E70"/>
    <w:rsid w:val="00BD79CB"/>
    <w:rsid w:val="00BE5280"/>
    <w:rsid w:val="00BE72DD"/>
    <w:rsid w:val="00BF5DBA"/>
    <w:rsid w:val="00C00B78"/>
    <w:rsid w:val="00C0581D"/>
    <w:rsid w:val="00C1265A"/>
    <w:rsid w:val="00C13C34"/>
    <w:rsid w:val="00C14453"/>
    <w:rsid w:val="00C23A74"/>
    <w:rsid w:val="00C3304A"/>
    <w:rsid w:val="00C33311"/>
    <w:rsid w:val="00C41DDC"/>
    <w:rsid w:val="00C44EA7"/>
    <w:rsid w:val="00C64B3C"/>
    <w:rsid w:val="00C64B7C"/>
    <w:rsid w:val="00C71293"/>
    <w:rsid w:val="00C737CF"/>
    <w:rsid w:val="00C73CCD"/>
    <w:rsid w:val="00C84AFF"/>
    <w:rsid w:val="00C958CE"/>
    <w:rsid w:val="00CA1EBC"/>
    <w:rsid w:val="00CA3914"/>
    <w:rsid w:val="00CB18A2"/>
    <w:rsid w:val="00CB2A10"/>
    <w:rsid w:val="00CB5F6C"/>
    <w:rsid w:val="00CC0123"/>
    <w:rsid w:val="00CC123E"/>
    <w:rsid w:val="00CC5559"/>
    <w:rsid w:val="00CC5BBE"/>
    <w:rsid w:val="00CC7AF9"/>
    <w:rsid w:val="00CC7E25"/>
    <w:rsid w:val="00CD1BB5"/>
    <w:rsid w:val="00CD4C4C"/>
    <w:rsid w:val="00CD5BF9"/>
    <w:rsid w:val="00CF1BD1"/>
    <w:rsid w:val="00D00D55"/>
    <w:rsid w:val="00D11448"/>
    <w:rsid w:val="00D13A78"/>
    <w:rsid w:val="00D1480F"/>
    <w:rsid w:val="00D1589E"/>
    <w:rsid w:val="00D1646A"/>
    <w:rsid w:val="00D174BC"/>
    <w:rsid w:val="00D205AB"/>
    <w:rsid w:val="00D23AAA"/>
    <w:rsid w:val="00D23CCA"/>
    <w:rsid w:val="00D2445B"/>
    <w:rsid w:val="00D24935"/>
    <w:rsid w:val="00D24CAB"/>
    <w:rsid w:val="00D2700A"/>
    <w:rsid w:val="00D31146"/>
    <w:rsid w:val="00D33E54"/>
    <w:rsid w:val="00D40197"/>
    <w:rsid w:val="00D41BC2"/>
    <w:rsid w:val="00D471AE"/>
    <w:rsid w:val="00D628DD"/>
    <w:rsid w:val="00D647D6"/>
    <w:rsid w:val="00D703BD"/>
    <w:rsid w:val="00D70603"/>
    <w:rsid w:val="00D741BF"/>
    <w:rsid w:val="00D82E0D"/>
    <w:rsid w:val="00D839BE"/>
    <w:rsid w:val="00DA153D"/>
    <w:rsid w:val="00DA50E8"/>
    <w:rsid w:val="00DA59D2"/>
    <w:rsid w:val="00DA5F04"/>
    <w:rsid w:val="00DA69BB"/>
    <w:rsid w:val="00DB09D0"/>
    <w:rsid w:val="00DB18F7"/>
    <w:rsid w:val="00DC3CE5"/>
    <w:rsid w:val="00DC4280"/>
    <w:rsid w:val="00DC4B47"/>
    <w:rsid w:val="00DC5F16"/>
    <w:rsid w:val="00DC77AB"/>
    <w:rsid w:val="00DD30E1"/>
    <w:rsid w:val="00DE0A5C"/>
    <w:rsid w:val="00DE0BD1"/>
    <w:rsid w:val="00DF5684"/>
    <w:rsid w:val="00DF7E37"/>
    <w:rsid w:val="00E00DD9"/>
    <w:rsid w:val="00E03AAA"/>
    <w:rsid w:val="00E04519"/>
    <w:rsid w:val="00E106AA"/>
    <w:rsid w:val="00E152CB"/>
    <w:rsid w:val="00E17A10"/>
    <w:rsid w:val="00E20A17"/>
    <w:rsid w:val="00E20A2F"/>
    <w:rsid w:val="00E243B1"/>
    <w:rsid w:val="00E25680"/>
    <w:rsid w:val="00E3296F"/>
    <w:rsid w:val="00E34428"/>
    <w:rsid w:val="00E36EC4"/>
    <w:rsid w:val="00E37037"/>
    <w:rsid w:val="00E4520F"/>
    <w:rsid w:val="00E45426"/>
    <w:rsid w:val="00E5406D"/>
    <w:rsid w:val="00E5418E"/>
    <w:rsid w:val="00E65DA5"/>
    <w:rsid w:val="00E70A1D"/>
    <w:rsid w:val="00E741F2"/>
    <w:rsid w:val="00E7438D"/>
    <w:rsid w:val="00E7773A"/>
    <w:rsid w:val="00E81DFD"/>
    <w:rsid w:val="00E829C0"/>
    <w:rsid w:val="00E92782"/>
    <w:rsid w:val="00E92F3C"/>
    <w:rsid w:val="00E97E73"/>
    <w:rsid w:val="00EA0D39"/>
    <w:rsid w:val="00EA44F3"/>
    <w:rsid w:val="00EB2997"/>
    <w:rsid w:val="00EB75AD"/>
    <w:rsid w:val="00EC664F"/>
    <w:rsid w:val="00ED49FE"/>
    <w:rsid w:val="00ED4EB3"/>
    <w:rsid w:val="00EE40D2"/>
    <w:rsid w:val="00EF5808"/>
    <w:rsid w:val="00EF6828"/>
    <w:rsid w:val="00F05E22"/>
    <w:rsid w:val="00F12E42"/>
    <w:rsid w:val="00F1397A"/>
    <w:rsid w:val="00F21942"/>
    <w:rsid w:val="00F22EA7"/>
    <w:rsid w:val="00F23A48"/>
    <w:rsid w:val="00F2688C"/>
    <w:rsid w:val="00F26FEE"/>
    <w:rsid w:val="00F27F3C"/>
    <w:rsid w:val="00F3151B"/>
    <w:rsid w:val="00F32EFC"/>
    <w:rsid w:val="00F3452C"/>
    <w:rsid w:val="00F357F9"/>
    <w:rsid w:val="00F4471B"/>
    <w:rsid w:val="00F449D2"/>
    <w:rsid w:val="00F5179F"/>
    <w:rsid w:val="00F57357"/>
    <w:rsid w:val="00F65EFF"/>
    <w:rsid w:val="00F6621C"/>
    <w:rsid w:val="00F679A7"/>
    <w:rsid w:val="00F8792E"/>
    <w:rsid w:val="00F93317"/>
    <w:rsid w:val="00FA3263"/>
    <w:rsid w:val="00FA5D56"/>
    <w:rsid w:val="00FB4A6A"/>
    <w:rsid w:val="00FC0161"/>
    <w:rsid w:val="00FC5185"/>
    <w:rsid w:val="00FC6650"/>
    <w:rsid w:val="00FD6E19"/>
    <w:rsid w:val="00FE2C79"/>
    <w:rsid w:val="00FE35BD"/>
    <w:rsid w:val="00FF4FEF"/>
    <w:rsid w:val="00FF54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17149"/>
  <w15:docId w15:val="{AB300F8B-40F3-442A-ACD4-C7C3BA4AD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6F03"/>
    <w:rPr>
      <w:rFonts w:eastAsia="ＭＳ ゴシック"/>
      <w:sz w:val="24"/>
    </w:rPr>
  </w:style>
  <w:style w:type="paragraph" w:styleId="1">
    <w:name w:val="heading 1"/>
    <w:aliases w:val="H1,h1,app heading 1,l1,Memo Heading 1,h11,h12,h13,h14,h15,h16,Heading 1 3GPP"/>
    <w:basedOn w:val="a"/>
    <w:next w:val="a"/>
    <w:qFormat/>
    <w:rsid w:val="00186F03"/>
    <w:pPr>
      <w:keepNext/>
      <w:numPr>
        <w:numId w:val="1"/>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3GPP"/>
    <w:basedOn w:val="a"/>
    <w:next w:val="a"/>
    <w:qFormat/>
    <w:rsid w:val="00186F03"/>
    <w:pPr>
      <w:keepNext/>
      <w:numPr>
        <w:ilvl w:val="1"/>
        <w:numId w:val="1"/>
      </w:numPr>
      <w:spacing w:line="480" w:lineRule="auto"/>
      <w:outlineLvl w:val="1"/>
    </w:pPr>
    <w:rPr>
      <w:rFonts w:ascii="Arial" w:hAnsi="Arial"/>
    </w:rPr>
  </w:style>
  <w:style w:type="paragraph" w:styleId="3">
    <w:name w:val="heading 3"/>
    <w:aliases w:val="Underrubrik2,H3,no break,Memo Heading 3,h3,0H,l3,list 3,Head 3,1.1.1,3rd level,Major Section Sub Section,PA Minor Section,Head3,Level 3 Head,31,32,33,311,321,34,312,322,35,313,323,36,314,324,37,315,325,38,316,326,39,317,327,310,318,328,331,341"/>
    <w:basedOn w:val="a"/>
    <w:next w:val="a"/>
    <w:qFormat/>
    <w:rsid w:val="00186F03"/>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qFormat/>
    <w:rsid w:val="00186F03"/>
    <w:pPr>
      <w:keepNext/>
      <w:numPr>
        <w:ilvl w:val="3"/>
        <w:numId w:val="1"/>
      </w:numPr>
      <w:jc w:val="right"/>
      <w:outlineLvl w:val="3"/>
    </w:pPr>
    <w:rPr>
      <w:rFonts w:ascii="Arial" w:hAnsi="Arial"/>
      <w:i/>
    </w:rPr>
  </w:style>
  <w:style w:type="paragraph" w:styleId="5">
    <w:name w:val="heading 5"/>
    <w:aliases w:val="H5"/>
    <w:basedOn w:val="a"/>
    <w:next w:val="a"/>
    <w:qFormat/>
    <w:rsid w:val="00186F03"/>
    <w:pPr>
      <w:keepNext/>
      <w:numPr>
        <w:ilvl w:val="4"/>
        <w:numId w:val="1"/>
      </w:numPr>
      <w:spacing w:line="360" w:lineRule="auto"/>
      <w:outlineLvl w:val="4"/>
    </w:pPr>
    <w:rPr>
      <w:sz w:val="26"/>
      <w:u w:val="single"/>
    </w:rPr>
  </w:style>
  <w:style w:type="paragraph" w:styleId="6">
    <w:name w:val="heading 6"/>
    <w:basedOn w:val="a"/>
    <w:next w:val="a"/>
    <w:qFormat/>
    <w:rsid w:val="00186F03"/>
    <w:pPr>
      <w:numPr>
        <w:ilvl w:val="5"/>
        <w:numId w:val="1"/>
      </w:numPr>
      <w:spacing w:before="240" w:after="60"/>
      <w:outlineLvl w:val="5"/>
    </w:pPr>
    <w:rPr>
      <w:i/>
      <w:sz w:val="22"/>
    </w:rPr>
  </w:style>
  <w:style w:type="paragraph" w:styleId="7">
    <w:name w:val="heading 7"/>
    <w:basedOn w:val="a"/>
    <w:next w:val="a"/>
    <w:qFormat/>
    <w:rsid w:val="00186F03"/>
    <w:pPr>
      <w:numPr>
        <w:ilvl w:val="6"/>
        <w:numId w:val="1"/>
      </w:numPr>
      <w:spacing w:before="240" w:after="60"/>
      <w:outlineLvl w:val="6"/>
    </w:pPr>
    <w:rPr>
      <w:rFonts w:ascii="Arial" w:hAnsi="Arial"/>
    </w:rPr>
  </w:style>
  <w:style w:type="paragraph" w:styleId="8">
    <w:name w:val="heading 8"/>
    <w:aliases w:val="Table Heading"/>
    <w:basedOn w:val="a"/>
    <w:next w:val="a"/>
    <w:qFormat/>
    <w:rsid w:val="00186F03"/>
    <w:pPr>
      <w:numPr>
        <w:ilvl w:val="7"/>
        <w:numId w:val="1"/>
      </w:numPr>
      <w:spacing w:before="240" w:after="60"/>
      <w:outlineLvl w:val="7"/>
    </w:pPr>
    <w:rPr>
      <w:rFonts w:ascii="Arial" w:hAnsi="Arial"/>
      <w:i/>
    </w:rPr>
  </w:style>
  <w:style w:type="paragraph" w:styleId="9">
    <w:name w:val="heading 9"/>
    <w:aliases w:val="Figure Heading,FH"/>
    <w:basedOn w:val="a"/>
    <w:next w:val="a"/>
    <w:qFormat/>
    <w:rsid w:val="00186F03"/>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rsid w:val="00186F03"/>
    <w:pPr>
      <w:widowControl w:val="0"/>
    </w:pPr>
    <w:rPr>
      <w:rFonts w:ascii="Arial" w:eastAsia="ＭＳ 明朝" w:hAnsi="Arial"/>
      <w:b/>
      <w:noProof/>
      <w:sz w:val="18"/>
    </w:rPr>
  </w:style>
  <w:style w:type="paragraph" w:styleId="a4">
    <w:name w:val="footer"/>
    <w:basedOn w:val="a"/>
    <w:rsid w:val="00186F03"/>
    <w:pPr>
      <w:tabs>
        <w:tab w:val="center" w:pos="4536"/>
        <w:tab w:val="right" w:pos="9072"/>
      </w:tabs>
      <w:spacing w:before="120"/>
    </w:pPr>
    <w:rPr>
      <w:lang w:val="de-DE"/>
    </w:rPr>
  </w:style>
  <w:style w:type="character" w:styleId="a5">
    <w:name w:val="page number"/>
    <w:rsid w:val="00186F03"/>
    <w:rPr>
      <w:rFonts w:ascii="Arial" w:eastAsia="SimSun" w:hAnsi="Arial" w:cs="Arial"/>
      <w:color w:val="0000FF"/>
      <w:kern w:val="2"/>
      <w:lang w:val="en-US" w:eastAsia="zh-CN" w:bidi="ar-SA"/>
    </w:rPr>
  </w:style>
  <w:style w:type="character" w:styleId="a6">
    <w:name w:val="annotation reference"/>
    <w:semiHidden/>
    <w:rsid w:val="00186F03"/>
    <w:rPr>
      <w:rFonts w:ascii="Arial" w:eastAsia="SimSun" w:hAnsi="Arial" w:cs="Arial"/>
      <w:color w:val="0000FF"/>
      <w:kern w:val="2"/>
      <w:sz w:val="16"/>
      <w:lang w:val="en-US" w:eastAsia="zh-CN" w:bidi="ar-SA"/>
    </w:rPr>
  </w:style>
  <w:style w:type="paragraph" w:customStyle="1" w:styleId="Reference">
    <w:name w:val="Reference"/>
    <w:basedOn w:val="a"/>
    <w:rsid w:val="00186F03"/>
    <w:pPr>
      <w:widowControl w:val="0"/>
      <w:ind w:left="283" w:hanging="283"/>
      <w:jc w:val="both"/>
    </w:pPr>
    <w:rPr>
      <w:rFonts w:ascii="Arial" w:eastAsia="ＭＳ 明朝" w:hAnsi="Arial"/>
      <w:kern w:val="2"/>
      <w:sz w:val="21"/>
      <w:lang w:val="de-DE"/>
    </w:rPr>
  </w:style>
  <w:style w:type="paragraph" w:styleId="a7">
    <w:name w:val="annotation text"/>
    <w:basedOn w:val="a"/>
    <w:link w:val="a8"/>
    <w:semiHidden/>
    <w:rsid w:val="00186F03"/>
    <w:rPr>
      <w:sz w:val="20"/>
    </w:rPr>
  </w:style>
  <w:style w:type="paragraph" w:styleId="a9">
    <w:name w:val="Balloon Text"/>
    <w:basedOn w:val="a"/>
    <w:semiHidden/>
    <w:rsid w:val="00186F03"/>
    <w:rPr>
      <w:rFonts w:ascii="Tahoma" w:hAnsi="Tahoma" w:cs="Tahoma"/>
      <w:sz w:val="16"/>
      <w:szCs w:val="16"/>
    </w:rPr>
  </w:style>
  <w:style w:type="paragraph" w:styleId="aa">
    <w:name w:val="annotation subject"/>
    <w:basedOn w:val="a7"/>
    <w:next w:val="a7"/>
    <w:semiHidden/>
    <w:rsid w:val="00186F03"/>
    <w:rPr>
      <w:b/>
      <w:bCs/>
    </w:rPr>
  </w:style>
  <w:style w:type="paragraph" w:customStyle="1" w:styleId="textintend1">
    <w:name w:val="text intend 1"/>
    <w:basedOn w:val="a"/>
    <w:rsid w:val="00186F03"/>
    <w:pPr>
      <w:numPr>
        <w:numId w:val="4"/>
      </w:numPr>
      <w:spacing w:after="120"/>
      <w:jc w:val="both"/>
    </w:pPr>
  </w:style>
  <w:style w:type="character" w:styleId="ab">
    <w:name w:val="Hyperlink"/>
    <w:rsid w:val="00186F03"/>
    <w:rPr>
      <w:color w:val="0000FF"/>
      <w:u w:val="single"/>
    </w:rPr>
  </w:style>
  <w:style w:type="paragraph" w:customStyle="1" w:styleId="TAR">
    <w:name w:val="TAR"/>
    <w:basedOn w:val="a"/>
    <w:rsid w:val="00186F03"/>
    <w:pPr>
      <w:keepNext/>
      <w:keepLines/>
      <w:jc w:val="right"/>
    </w:pPr>
    <w:rPr>
      <w:rFonts w:ascii="Arial" w:eastAsia="Times New Roman" w:hAnsi="Arial"/>
      <w:sz w:val="18"/>
      <w:lang w:val="en-GB" w:eastAsia="en-US"/>
    </w:rPr>
  </w:style>
  <w:style w:type="paragraph" w:customStyle="1" w:styleId="TAH">
    <w:name w:val="TAH"/>
    <w:basedOn w:val="TAC"/>
    <w:rsid w:val="00186F03"/>
    <w:rPr>
      <w:b/>
    </w:rPr>
  </w:style>
  <w:style w:type="paragraph" w:customStyle="1" w:styleId="TAC">
    <w:name w:val="TAC"/>
    <w:basedOn w:val="a"/>
    <w:rsid w:val="00186F03"/>
    <w:pPr>
      <w:keepNext/>
      <w:keepLines/>
      <w:jc w:val="center"/>
    </w:pPr>
    <w:rPr>
      <w:rFonts w:ascii="Arial" w:eastAsia="Times New Roman" w:hAnsi="Arial"/>
      <w:sz w:val="18"/>
      <w:lang w:val="en-GB" w:eastAsia="en-US"/>
    </w:rPr>
  </w:style>
  <w:style w:type="paragraph" w:styleId="ac">
    <w:name w:val="Body Text"/>
    <w:basedOn w:val="a"/>
    <w:link w:val="ad"/>
    <w:rsid w:val="00186F03"/>
    <w:pPr>
      <w:spacing w:after="180"/>
    </w:pPr>
    <w:rPr>
      <w:rFonts w:eastAsia="Times New Roman"/>
      <w:sz w:val="20"/>
      <w:lang w:val="en-GB" w:eastAsia="en-US"/>
    </w:rPr>
  </w:style>
  <w:style w:type="character" w:customStyle="1" w:styleId="ad">
    <w:name w:val="本文 (文字)"/>
    <w:link w:val="ac"/>
    <w:rsid w:val="00186F03"/>
    <w:rPr>
      <w:rFonts w:eastAsia="Times New Roman"/>
      <w:lang w:val="en-GB" w:eastAsia="en-US"/>
    </w:rPr>
  </w:style>
  <w:style w:type="paragraph" w:customStyle="1" w:styleId="TF">
    <w:name w:val="TF"/>
    <w:basedOn w:val="a"/>
    <w:rsid w:val="00186F03"/>
    <w:pPr>
      <w:keepLines/>
      <w:spacing w:after="240"/>
      <w:jc w:val="center"/>
    </w:pPr>
    <w:rPr>
      <w:rFonts w:ascii="Arial" w:eastAsia="Times New Roman" w:hAnsi="Arial"/>
      <w:b/>
      <w:sz w:val="20"/>
      <w:lang w:val="en-GB" w:eastAsia="en-US"/>
    </w:rPr>
  </w:style>
  <w:style w:type="paragraph" w:customStyle="1" w:styleId="TH">
    <w:name w:val="TH"/>
    <w:basedOn w:val="a"/>
    <w:rsid w:val="00186F03"/>
    <w:pPr>
      <w:keepNext/>
      <w:keepLines/>
      <w:spacing w:before="60" w:after="180"/>
      <w:jc w:val="center"/>
    </w:pPr>
    <w:rPr>
      <w:rFonts w:ascii="Arial" w:eastAsia="Times New Roman" w:hAnsi="Arial"/>
      <w:b/>
      <w:sz w:val="20"/>
      <w:lang w:val="en-GB" w:eastAsia="en-US"/>
    </w:rPr>
  </w:style>
  <w:style w:type="table" w:styleId="ae">
    <w:name w:val="Table Grid"/>
    <w:basedOn w:val="a1"/>
    <w:rsid w:val="00186F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qFormat/>
    <w:rsid w:val="00186F03"/>
    <w:pPr>
      <w:spacing w:after="180"/>
    </w:pPr>
    <w:rPr>
      <w:rFonts w:eastAsia="Batang"/>
      <w:b/>
      <w:bCs/>
      <w:sz w:val="20"/>
      <w:lang w:val="en-GB" w:eastAsia="en-US"/>
    </w:rPr>
  </w:style>
  <w:style w:type="paragraph" w:customStyle="1" w:styleId="B1">
    <w:name w:val="B1"/>
    <w:basedOn w:val="af0"/>
    <w:link w:val="B1Char1"/>
    <w:rsid w:val="00186F03"/>
    <w:pPr>
      <w:spacing w:after="180"/>
      <w:ind w:left="568" w:hanging="284"/>
      <w:contextualSpacing w:val="0"/>
    </w:pPr>
    <w:rPr>
      <w:rFonts w:eastAsia="Batang"/>
      <w:sz w:val="20"/>
      <w:lang w:val="en-GB" w:eastAsia="en-US"/>
    </w:rPr>
  </w:style>
  <w:style w:type="character" w:customStyle="1" w:styleId="B1Char1">
    <w:name w:val="B1 Char1"/>
    <w:link w:val="B1"/>
    <w:rsid w:val="00186F03"/>
    <w:rPr>
      <w:rFonts w:eastAsia="Batang"/>
      <w:lang w:val="en-GB" w:eastAsia="en-US"/>
    </w:rPr>
  </w:style>
  <w:style w:type="paragraph" w:styleId="af0">
    <w:name w:val="List"/>
    <w:basedOn w:val="a"/>
    <w:rsid w:val="00186F03"/>
    <w:pPr>
      <w:ind w:left="283" w:hanging="283"/>
      <w:contextualSpacing/>
    </w:pPr>
  </w:style>
  <w:style w:type="paragraph" w:styleId="af1">
    <w:name w:val="footnote text"/>
    <w:basedOn w:val="a"/>
    <w:link w:val="af2"/>
    <w:rsid w:val="00186F03"/>
    <w:rPr>
      <w:sz w:val="20"/>
    </w:rPr>
  </w:style>
  <w:style w:type="character" w:customStyle="1" w:styleId="af2">
    <w:name w:val="脚注文字列 (文字)"/>
    <w:link w:val="af1"/>
    <w:rsid w:val="00186F03"/>
    <w:rPr>
      <w:rFonts w:eastAsia="ＭＳ ゴシック"/>
      <w:lang w:eastAsia="ja-JP"/>
    </w:rPr>
  </w:style>
  <w:style w:type="character" w:styleId="af3">
    <w:name w:val="footnote reference"/>
    <w:rsid w:val="00186F03"/>
    <w:rPr>
      <w:vertAlign w:val="superscript"/>
    </w:rPr>
  </w:style>
  <w:style w:type="paragraph" w:styleId="af4">
    <w:name w:val="List Paragraph"/>
    <w:basedOn w:val="a"/>
    <w:uiPriority w:val="34"/>
    <w:qFormat/>
    <w:rsid w:val="00186F03"/>
    <w:pPr>
      <w:ind w:leftChars="400" w:left="840"/>
    </w:pPr>
  </w:style>
  <w:style w:type="paragraph" w:styleId="af5">
    <w:name w:val="Revision"/>
    <w:hidden/>
    <w:uiPriority w:val="99"/>
    <w:semiHidden/>
    <w:rsid w:val="00186F03"/>
    <w:rPr>
      <w:rFonts w:eastAsia="ＭＳ ゴシック"/>
      <w:sz w:val="24"/>
    </w:rPr>
  </w:style>
  <w:style w:type="paragraph" w:customStyle="1" w:styleId="list1">
    <w:name w:val="list 1"/>
    <w:basedOn w:val="a"/>
    <w:rsid w:val="00186F03"/>
    <w:pPr>
      <w:numPr>
        <w:numId w:val="30"/>
      </w:numPr>
      <w:spacing w:after="60"/>
      <w:jc w:val="both"/>
    </w:pPr>
    <w:rPr>
      <w:rFonts w:ascii="Arial" w:eastAsia="SimSun" w:hAnsi="Arial"/>
      <w:sz w:val="20"/>
      <w:lang w:eastAsia="en-US"/>
    </w:rPr>
  </w:style>
  <w:style w:type="character" w:customStyle="1" w:styleId="a8">
    <w:name w:val="コメント文字列 (文字)"/>
    <w:link w:val="a7"/>
    <w:semiHidden/>
    <w:rsid w:val="00B14BDE"/>
    <w:rPr>
      <w:rFonts w:eastAsia="ＭＳ ゴシック"/>
    </w:rPr>
  </w:style>
  <w:style w:type="paragraph" w:customStyle="1" w:styleId="PL">
    <w:name w:val="PL"/>
    <w:link w:val="PLChar"/>
    <w:rsid w:val="00992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
    <w:rsid w:val="00992B8D"/>
    <w:rPr>
      <w:rFonts w:ascii="Courier New" w:eastAsia="SimSun" w:hAnsi="Courier New"/>
      <w:noProof/>
      <w:sz w:val="16"/>
      <w:lang w:val="en-GB" w:eastAsia="en-US" w:bidi="ar-SA"/>
    </w:rPr>
  </w:style>
  <w:style w:type="paragraph" w:styleId="Web">
    <w:name w:val="Normal (Web)"/>
    <w:basedOn w:val="a"/>
    <w:uiPriority w:val="99"/>
    <w:unhideWhenUsed/>
    <w:rsid w:val="00BE5280"/>
    <w:pPr>
      <w:spacing w:before="100" w:beforeAutospacing="1" w:after="100" w:afterAutospacing="1"/>
    </w:pPr>
    <w:rPr>
      <w:rFonts w:ascii="ＭＳ Ｐゴシック" w:eastAsia="ＭＳ Ｐゴシック" w:hAnsi="ＭＳ Ｐゴシック" w:cs="ＭＳ Ｐゴシック"/>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375073">
      <w:bodyDiv w:val="1"/>
      <w:marLeft w:val="0"/>
      <w:marRight w:val="0"/>
      <w:marTop w:val="0"/>
      <w:marBottom w:val="0"/>
      <w:divBdr>
        <w:top w:val="none" w:sz="0" w:space="0" w:color="auto"/>
        <w:left w:val="none" w:sz="0" w:space="0" w:color="auto"/>
        <w:bottom w:val="none" w:sz="0" w:space="0" w:color="auto"/>
        <w:right w:val="none" w:sz="0" w:space="0" w:color="auto"/>
      </w:divBdr>
    </w:div>
    <w:div w:id="760568367">
      <w:bodyDiv w:val="1"/>
      <w:marLeft w:val="0"/>
      <w:marRight w:val="0"/>
      <w:marTop w:val="0"/>
      <w:marBottom w:val="0"/>
      <w:divBdr>
        <w:top w:val="none" w:sz="0" w:space="0" w:color="auto"/>
        <w:left w:val="none" w:sz="0" w:space="0" w:color="auto"/>
        <w:bottom w:val="none" w:sz="0" w:space="0" w:color="auto"/>
        <w:right w:val="none" w:sz="0" w:space="0" w:color="auto"/>
      </w:divBdr>
    </w:div>
    <w:div w:id="1840853128">
      <w:bodyDiv w:val="1"/>
      <w:marLeft w:val="0"/>
      <w:marRight w:val="0"/>
      <w:marTop w:val="0"/>
      <w:marBottom w:val="0"/>
      <w:divBdr>
        <w:top w:val="none" w:sz="0" w:space="0" w:color="auto"/>
        <w:left w:val="none" w:sz="0" w:space="0" w:color="auto"/>
        <w:bottom w:val="none" w:sz="0" w:space="0" w:color="auto"/>
        <w:right w:val="none" w:sz="0" w:space="0" w:color="auto"/>
      </w:divBdr>
    </w:div>
    <w:div w:id="1943611730">
      <w:bodyDiv w:val="1"/>
      <w:marLeft w:val="0"/>
      <w:marRight w:val="0"/>
      <w:marTop w:val="0"/>
      <w:marBottom w:val="0"/>
      <w:divBdr>
        <w:top w:val="none" w:sz="0" w:space="0" w:color="auto"/>
        <w:left w:val="none" w:sz="0" w:space="0" w:color="auto"/>
        <w:bottom w:val="none" w:sz="0" w:space="0" w:color="auto"/>
        <w:right w:val="none" w:sz="0" w:space="0" w:color="auto"/>
      </w:divBdr>
    </w:div>
    <w:div w:id="21085012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5.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oleObject" Target="embeddings/Microsoft_Visio_2003-2010___4.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9D17EE-F511-460D-AB1A-A31067D47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1815</Words>
  <Characters>10349</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Sharp</vt:lpstr>
      <vt:lpstr>Sharp</vt:lpstr>
    </vt:vector>
  </TitlesOfParts>
  <Company>Microsoft</Company>
  <LinksUpToDate>false</LinksUpToDate>
  <CharactersWithSpaces>12140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Sharp</dc:title>
  <dc:subject/>
  <dc:creator>Shohei Yamada</dc:creator>
  <cp:keywords/>
  <cp:lastModifiedBy>H. Takahashi</cp:lastModifiedBy>
  <cp:revision>2</cp:revision>
  <cp:lastPrinted>2014-01-16T07:25:00Z</cp:lastPrinted>
  <dcterms:created xsi:type="dcterms:W3CDTF">2016-03-16T08:29:00Z</dcterms:created>
  <dcterms:modified xsi:type="dcterms:W3CDTF">2016-03-16T08:29:00Z</dcterms:modified>
</cp:coreProperties>
</file>