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8AF469" w14:textId="77777777" w:rsidR="00113916" w:rsidRPr="004670A8" w:rsidRDefault="001E5C11" w:rsidP="005C17E7">
      <w:pPr>
        <w:tabs>
          <w:tab w:val="right" w:pos="9639"/>
        </w:tabs>
        <w:spacing w:after="60"/>
        <w:rPr>
          <w:rFonts w:ascii="Arial" w:hAnsi="Arial"/>
          <w:b/>
          <w:sz w:val="22"/>
          <w:szCs w:val="22"/>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r w:rsidRPr="004670A8">
        <w:rPr>
          <w:rFonts w:ascii="Arial" w:hAnsi="Arial"/>
          <w:b/>
          <w:sz w:val="22"/>
          <w:szCs w:val="22"/>
        </w:rPr>
        <w:t>3GPP TSG RAN WG1</w:t>
      </w:r>
      <w:r w:rsidR="00312098">
        <w:rPr>
          <w:rFonts w:ascii="Arial" w:hAnsi="Arial"/>
          <w:b/>
          <w:sz w:val="22"/>
          <w:szCs w:val="22"/>
        </w:rPr>
        <w:t xml:space="preserve"> Ad-hoc Meeting</w:t>
      </w:r>
      <w:r w:rsidR="00D6375C" w:rsidRPr="004670A8">
        <w:rPr>
          <w:rFonts w:ascii="Arial" w:hAnsi="Arial"/>
          <w:b/>
          <w:sz w:val="22"/>
          <w:szCs w:val="22"/>
        </w:rPr>
        <w:tab/>
      </w:r>
      <w:r w:rsidR="00794A18" w:rsidRPr="004670A8">
        <w:rPr>
          <w:rFonts w:ascii="Arial" w:hAnsi="Arial"/>
          <w:b/>
          <w:sz w:val="22"/>
          <w:szCs w:val="22"/>
        </w:rPr>
        <w:t>R1-16</w:t>
      </w:r>
      <w:r w:rsidR="00312098">
        <w:rPr>
          <w:rFonts w:ascii="Arial" w:hAnsi="Arial"/>
          <w:b/>
          <w:sz w:val="22"/>
          <w:szCs w:val="22"/>
        </w:rPr>
        <w:t>1880</w:t>
      </w:r>
    </w:p>
    <w:p w14:paraId="14CF545C" w14:textId="77777777" w:rsidR="00113916" w:rsidRPr="004670A8" w:rsidRDefault="00312098" w:rsidP="00113916">
      <w:pPr>
        <w:rPr>
          <w:rFonts w:ascii="Arial" w:hAnsi="Arial"/>
          <w:b/>
          <w:sz w:val="22"/>
          <w:szCs w:val="22"/>
          <w:lang w:val="en-AU"/>
        </w:rPr>
      </w:pPr>
      <w:r>
        <w:rPr>
          <w:rFonts w:ascii="Arial" w:hAnsi="Arial"/>
          <w:b/>
          <w:sz w:val="22"/>
          <w:szCs w:val="22"/>
          <w:lang w:val="en-AU"/>
        </w:rPr>
        <w:t>Sophia Antipolis</w:t>
      </w:r>
      <w:r w:rsidR="001E5C11" w:rsidRPr="004670A8">
        <w:rPr>
          <w:rFonts w:ascii="Arial" w:hAnsi="Arial"/>
          <w:b/>
          <w:sz w:val="22"/>
          <w:szCs w:val="22"/>
          <w:lang w:val="en-AU"/>
        </w:rPr>
        <w:t>,</w:t>
      </w:r>
      <w:r>
        <w:rPr>
          <w:rFonts w:ascii="Arial" w:hAnsi="Arial"/>
          <w:b/>
          <w:sz w:val="22"/>
          <w:szCs w:val="22"/>
          <w:lang w:val="en-AU"/>
        </w:rPr>
        <w:t xml:space="preserve"> France,</w:t>
      </w:r>
      <w:r w:rsidR="001E5C11" w:rsidRPr="004670A8">
        <w:rPr>
          <w:rFonts w:ascii="Arial" w:hAnsi="Arial"/>
          <w:b/>
          <w:sz w:val="22"/>
          <w:szCs w:val="22"/>
          <w:lang w:val="en-AU"/>
        </w:rPr>
        <w:t xml:space="preserve"> </w:t>
      </w:r>
      <w:r>
        <w:rPr>
          <w:rFonts w:ascii="Arial" w:hAnsi="Arial"/>
          <w:b/>
          <w:sz w:val="22"/>
          <w:szCs w:val="22"/>
          <w:lang w:val="en-AU"/>
        </w:rPr>
        <w:t>22</w:t>
      </w:r>
      <w:r w:rsidRPr="00312098">
        <w:rPr>
          <w:rFonts w:ascii="Arial" w:hAnsi="Arial"/>
          <w:b/>
          <w:sz w:val="22"/>
          <w:szCs w:val="22"/>
          <w:vertAlign w:val="superscript"/>
          <w:lang w:val="en-AU"/>
        </w:rPr>
        <w:t>nd</w:t>
      </w:r>
      <w:r>
        <w:rPr>
          <w:rFonts w:ascii="Arial" w:hAnsi="Arial"/>
          <w:b/>
          <w:sz w:val="22"/>
          <w:szCs w:val="22"/>
          <w:lang w:val="en-AU"/>
        </w:rPr>
        <w:t xml:space="preserve"> – 24</w:t>
      </w:r>
      <w:r w:rsidRPr="00312098">
        <w:rPr>
          <w:rFonts w:ascii="Arial" w:hAnsi="Arial"/>
          <w:b/>
          <w:sz w:val="22"/>
          <w:szCs w:val="22"/>
          <w:vertAlign w:val="superscript"/>
          <w:lang w:val="en-AU"/>
        </w:rPr>
        <w:t>th</w:t>
      </w:r>
      <w:r>
        <w:rPr>
          <w:rFonts w:ascii="Arial" w:hAnsi="Arial"/>
          <w:b/>
          <w:sz w:val="22"/>
          <w:szCs w:val="22"/>
          <w:lang w:val="en-AU"/>
        </w:rPr>
        <w:t xml:space="preserve"> March</w:t>
      </w:r>
      <w:r w:rsidR="004670A8" w:rsidRPr="004670A8">
        <w:rPr>
          <w:rFonts w:ascii="Arial" w:hAnsi="Arial"/>
          <w:b/>
          <w:sz w:val="22"/>
          <w:szCs w:val="22"/>
          <w:lang w:val="en-AU"/>
        </w:rPr>
        <w:t xml:space="preserve"> 2016</w:t>
      </w:r>
    </w:p>
    <w:p w14:paraId="70E41CB1" w14:textId="0E292BAC" w:rsidR="00DD4E7D" w:rsidRPr="004A539C" w:rsidRDefault="00DD4E7D" w:rsidP="005C17E7">
      <w:pPr>
        <w:tabs>
          <w:tab w:val="left" w:pos="1800"/>
        </w:tabs>
        <w:spacing w:after="60"/>
        <w:rPr>
          <w:b/>
          <w:sz w:val="24"/>
        </w:rPr>
      </w:pPr>
      <w:r w:rsidRPr="004670A8">
        <w:rPr>
          <w:b/>
          <w:sz w:val="24"/>
        </w:rPr>
        <w:t>Agenda Item:</w:t>
      </w:r>
      <w:r w:rsidRPr="004670A8">
        <w:rPr>
          <w:b/>
          <w:sz w:val="24"/>
        </w:rPr>
        <w:tab/>
      </w:r>
      <w:r w:rsidR="00312098">
        <w:rPr>
          <w:b/>
          <w:sz w:val="24"/>
        </w:rPr>
        <w:t>2.3.</w:t>
      </w:r>
      <w:r w:rsidR="00CF4DA5">
        <w:rPr>
          <w:b/>
          <w:sz w:val="24"/>
        </w:rPr>
        <w:t>1</w:t>
      </w:r>
      <w:bookmarkStart w:id="11" w:name="_GoBack"/>
      <w:bookmarkEnd w:id="11"/>
    </w:p>
    <w:p w14:paraId="7A2DB93E" w14:textId="77777777" w:rsidR="00DD4E7D" w:rsidRPr="004A539C" w:rsidRDefault="00DD4E7D" w:rsidP="00DD4E7D">
      <w:pPr>
        <w:tabs>
          <w:tab w:val="left" w:pos="1800"/>
        </w:tabs>
        <w:spacing w:after="60"/>
        <w:rPr>
          <w:b/>
          <w:sz w:val="24"/>
        </w:rPr>
      </w:pPr>
      <w:r w:rsidRPr="004A539C">
        <w:rPr>
          <w:b/>
          <w:sz w:val="24"/>
        </w:rPr>
        <w:t xml:space="preserve">Source: </w:t>
      </w:r>
      <w:r w:rsidRPr="004A539C">
        <w:rPr>
          <w:b/>
          <w:sz w:val="24"/>
        </w:rPr>
        <w:tab/>
      </w:r>
      <w:r w:rsidR="00E14CBF">
        <w:rPr>
          <w:b/>
          <w:sz w:val="24"/>
        </w:rPr>
        <w:t>Sony</w:t>
      </w:r>
    </w:p>
    <w:p w14:paraId="472884F8" w14:textId="77777777" w:rsidR="00DD4E7D" w:rsidRPr="004A539C" w:rsidRDefault="00DD4E7D" w:rsidP="005C17E7">
      <w:pPr>
        <w:tabs>
          <w:tab w:val="left" w:pos="1800"/>
        </w:tabs>
        <w:spacing w:after="60"/>
        <w:ind w:left="1980" w:hanging="1980"/>
        <w:rPr>
          <w:b/>
          <w:sz w:val="24"/>
        </w:rPr>
      </w:pPr>
      <w:r w:rsidRPr="004A539C">
        <w:rPr>
          <w:b/>
          <w:color w:val="000000"/>
          <w:sz w:val="24"/>
        </w:rPr>
        <w:t>Title:</w:t>
      </w:r>
      <w:r w:rsidRPr="004A539C">
        <w:rPr>
          <w:b/>
          <w:color w:val="000000"/>
          <w:sz w:val="24"/>
        </w:rPr>
        <w:tab/>
      </w:r>
      <w:r w:rsidR="001E5C11" w:rsidRPr="001E5C11">
        <w:rPr>
          <w:b/>
          <w:color w:val="000000"/>
          <w:sz w:val="24"/>
        </w:rPr>
        <w:t xml:space="preserve">Considerations </w:t>
      </w:r>
      <w:r w:rsidR="00312098">
        <w:rPr>
          <w:b/>
          <w:color w:val="000000"/>
          <w:sz w:val="24"/>
        </w:rPr>
        <w:t>i</w:t>
      </w:r>
      <w:r w:rsidR="001E5C11" w:rsidRPr="001E5C11">
        <w:rPr>
          <w:b/>
          <w:color w:val="000000"/>
          <w:sz w:val="24"/>
        </w:rPr>
        <w:t>n NB-P</w:t>
      </w:r>
      <w:r w:rsidR="00077DF2">
        <w:rPr>
          <w:b/>
          <w:color w:val="000000"/>
          <w:sz w:val="24"/>
        </w:rPr>
        <w:t>U</w:t>
      </w:r>
      <w:r w:rsidR="001E5C11" w:rsidRPr="001E5C11">
        <w:rPr>
          <w:b/>
          <w:color w:val="000000"/>
          <w:sz w:val="24"/>
        </w:rPr>
        <w:t>SCH</w:t>
      </w:r>
      <w:r w:rsidR="001E5C11">
        <w:rPr>
          <w:b/>
          <w:color w:val="000000"/>
          <w:sz w:val="24"/>
        </w:rPr>
        <w:t xml:space="preserve"> </w:t>
      </w:r>
    </w:p>
    <w:p w14:paraId="78820B43" w14:textId="77777777" w:rsidR="00DD4E7D" w:rsidRPr="004A539C" w:rsidRDefault="00DD4E7D" w:rsidP="00DD4E7D">
      <w:pPr>
        <w:tabs>
          <w:tab w:val="left" w:pos="1800"/>
        </w:tabs>
        <w:spacing w:after="60"/>
        <w:rPr>
          <w:b/>
          <w:sz w:val="24"/>
        </w:rPr>
      </w:pPr>
      <w:r w:rsidRPr="004A539C">
        <w:rPr>
          <w:b/>
          <w:sz w:val="24"/>
        </w:rPr>
        <w:t>Document for:</w:t>
      </w:r>
      <w:r w:rsidR="004D2A00" w:rsidRPr="004A539C">
        <w:rPr>
          <w:b/>
          <w:sz w:val="24"/>
        </w:rPr>
        <w:tab/>
        <w:t>Discussion</w:t>
      </w:r>
      <w:r w:rsidR="00E174F6" w:rsidRPr="004A539C">
        <w:rPr>
          <w:b/>
          <w:sz w:val="24"/>
        </w:rPr>
        <w:t xml:space="preserve"> / decision</w:t>
      </w:r>
    </w:p>
    <w:p w14:paraId="2FF6FC22" w14:textId="77777777" w:rsidR="00DD4E7D" w:rsidRDefault="00DD4E7D" w:rsidP="001D255E">
      <w:pPr>
        <w:pStyle w:val="Heading1"/>
        <w:numPr>
          <w:ilvl w:val="0"/>
          <w:numId w:val="9"/>
        </w:numPr>
      </w:pPr>
      <w:bookmarkStart w:id="12" w:name="OLE_LINK1"/>
      <w:bookmarkStart w:id="13" w:name="OLE_LINK2"/>
      <w:r>
        <w:t>Introduction</w:t>
      </w:r>
      <w:bookmarkEnd w:id="0"/>
      <w:bookmarkEnd w:id="1"/>
      <w:bookmarkEnd w:id="2"/>
      <w:bookmarkEnd w:id="3"/>
      <w:bookmarkEnd w:id="4"/>
      <w:bookmarkEnd w:id="5"/>
      <w:bookmarkEnd w:id="6"/>
      <w:bookmarkEnd w:id="7"/>
      <w:bookmarkEnd w:id="8"/>
      <w:bookmarkEnd w:id="9"/>
      <w:r w:rsidR="00217C21">
        <w:t xml:space="preserve"> </w:t>
      </w:r>
    </w:p>
    <w:p w14:paraId="31336252" w14:textId="77777777" w:rsidR="00575158" w:rsidRDefault="008B7532" w:rsidP="00AB1C40">
      <w:pPr>
        <w:rPr>
          <w:lang w:val="en-US"/>
        </w:rPr>
      </w:pPr>
      <w:r>
        <w:rPr>
          <w:lang w:val="en-US"/>
        </w:rPr>
        <w:t xml:space="preserve">This contribution discusses </w:t>
      </w:r>
      <w:r w:rsidR="00FF7079">
        <w:rPr>
          <w:lang w:val="en-US"/>
        </w:rPr>
        <w:t xml:space="preserve">and makes proposals on </w:t>
      </w:r>
      <w:r w:rsidR="00413477">
        <w:rPr>
          <w:lang w:val="en-US"/>
        </w:rPr>
        <w:t>the following open issues relating to NB-PUSCH:</w:t>
      </w:r>
    </w:p>
    <w:p w14:paraId="1B4F9F96" w14:textId="77777777" w:rsidR="00470310" w:rsidRPr="007007EF" w:rsidRDefault="00470310" w:rsidP="009362A9">
      <w:pPr>
        <w:numPr>
          <w:ilvl w:val="0"/>
          <w:numId w:val="11"/>
        </w:numPr>
        <w:rPr>
          <w:lang w:val="en-US"/>
        </w:rPr>
      </w:pPr>
      <w:r w:rsidRPr="007007EF">
        <w:rPr>
          <w:lang w:val="en-US"/>
        </w:rPr>
        <w:t>Maximum transport block size</w:t>
      </w:r>
    </w:p>
    <w:p w14:paraId="58A9EF05" w14:textId="77777777" w:rsidR="00413477" w:rsidRPr="007007EF" w:rsidRDefault="00413477" w:rsidP="009362A9">
      <w:pPr>
        <w:numPr>
          <w:ilvl w:val="0"/>
          <w:numId w:val="11"/>
        </w:numPr>
        <w:rPr>
          <w:lang w:val="en-US"/>
        </w:rPr>
      </w:pPr>
      <w:r w:rsidRPr="007007EF">
        <w:rPr>
          <w:lang w:val="en-US"/>
        </w:rPr>
        <w:t>Phase rotation rules applied for pi/2 BPSK and pi/4 QPSK.</w:t>
      </w:r>
    </w:p>
    <w:p w14:paraId="0A436F22" w14:textId="77777777" w:rsidR="00413477" w:rsidRPr="007007EF" w:rsidRDefault="00413477" w:rsidP="009362A9">
      <w:pPr>
        <w:numPr>
          <w:ilvl w:val="0"/>
          <w:numId w:val="11"/>
        </w:numPr>
        <w:rPr>
          <w:lang w:val="en-US"/>
        </w:rPr>
      </w:pPr>
      <w:r w:rsidRPr="007007EF">
        <w:rPr>
          <w:lang w:val="en-US"/>
        </w:rPr>
        <w:t>Modulation applied to DM-RS sequences.</w:t>
      </w:r>
    </w:p>
    <w:p w14:paraId="580B166F" w14:textId="77777777" w:rsidR="00413477" w:rsidRPr="007007EF" w:rsidRDefault="00413477" w:rsidP="009362A9">
      <w:pPr>
        <w:numPr>
          <w:ilvl w:val="0"/>
          <w:numId w:val="11"/>
        </w:numPr>
        <w:rPr>
          <w:lang w:val="en-US"/>
        </w:rPr>
      </w:pPr>
      <w:r w:rsidRPr="007007EF">
        <w:rPr>
          <w:lang w:val="en-US"/>
        </w:rPr>
        <w:t>Channel coding for NB-PUSCH</w:t>
      </w:r>
    </w:p>
    <w:p w14:paraId="3C688B2C" w14:textId="77777777" w:rsidR="00413477" w:rsidRPr="007007EF" w:rsidRDefault="007007EF" w:rsidP="009362A9">
      <w:pPr>
        <w:numPr>
          <w:ilvl w:val="0"/>
          <w:numId w:val="11"/>
        </w:numPr>
        <w:rPr>
          <w:lang w:val="en-US"/>
        </w:rPr>
      </w:pPr>
      <w:r>
        <w:rPr>
          <w:lang w:val="en-US"/>
        </w:rPr>
        <w:t>NB-</w:t>
      </w:r>
      <w:r w:rsidR="00413477" w:rsidRPr="007007EF">
        <w:rPr>
          <w:lang w:val="en-US"/>
        </w:rPr>
        <w:t>PUSCH data mapping</w:t>
      </w:r>
    </w:p>
    <w:bookmarkEnd w:id="10"/>
    <w:bookmarkEnd w:id="12"/>
    <w:bookmarkEnd w:id="13"/>
    <w:p w14:paraId="11AFF193" w14:textId="77777777" w:rsidR="00F26D70" w:rsidRDefault="00036EC6" w:rsidP="001D255E">
      <w:pPr>
        <w:pStyle w:val="Heading1"/>
        <w:numPr>
          <w:ilvl w:val="0"/>
          <w:numId w:val="9"/>
        </w:numPr>
      </w:pPr>
      <w:r>
        <w:t>Discussion</w:t>
      </w:r>
    </w:p>
    <w:p w14:paraId="25D35F08" w14:textId="77777777" w:rsidR="00312098" w:rsidRDefault="00312098" w:rsidP="00B762B5">
      <w:pPr>
        <w:rPr>
          <w:b/>
          <w:u w:val="single"/>
        </w:rPr>
      </w:pPr>
      <w:r>
        <w:rPr>
          <w:b/>
          <w:u w:val="single"/>
        </w:rPr>
        <w:t>Maximum Transport Block Size</w:t>
      </w:r>
    </w:p>
    <w:p w14:paraId="38F18C73" w14:textId="77777777" w:rsidR="00470310" w:rsidRDefault="00470310" w:rsidP="00B762B5">
      <w:r>
        <w:t>In RAN1#84, the following working assumption was made:</w:t>
      </w:r>
    </w:p>
    <w:p w14:paraId="25A5E9C0" w14:textId="77777777" w:rsidR="00470310" w:rsidRPr="00FD361C" w:rsidRDefault="00470310" w:rsidP="00470310">
      <w:pPr>
        <w:rPr>
          <w:rFonts w:eastAsia="MS Mincho"/>
          <w:b/>
          <w:highlight w:val="darkYellow"/>
          <w:u w:val="single"/>
        </w:rPr>
      </w:pPr>
      <w:r w:rsidRPr="00FD361C">
        <w:rPr>
          <w:rFonts w:eastAsia="MS Mincho"/>
          <w:b/>
          <w:highlight w:val="darkYellow"/>
          <w:u w:val="single"/>
        </w:rPr>
        <w:t xml:space="preserve">Working Assumption:  </w:t>
      </w:r>
    </w:p>
    <w:p w14:paraId="690539A6" w14:textId="77777777" w:rsidR="00470310" w:rsidRPr="00470310" w:rsidRDefault="00470310" w:rsidP="009362A9">
      <w:pPr>
        <w:numPr>
          <w:ilvl w:val="0"/>
          <w:numId w:val="12"/>
        </w:numPr>
        <w:overflowPunct/>
        <w:autoSpaceDE/>
        <w:autoSpaceDN/>
        <w:adjustRightInd/>
        <w:spacing w:after="0"/>
        <w:textAlignment w:val="auto"/>
        <w:rPr>
          <w:rFonts w:eastAsia="MS Mincho"/>
          <w:i/>
          <w:lang w:val="en-US"/>
        </w:rPr>
      </w:pPr>
      <w:r w:rsidRPr="00470310">
        <w:rPr>
          <w:rFonts w:eastAsia="MS Mincho"/>
          <w:i/>
          <w:lang w:val="en-US"/>
        </w:rPr>
        <w:t>Maximum UL TBS supported for NB-IoT is not greater than 1000 bits (exact value FFS)</w:t>
      </w:r>
    </w:p>
    <w:p w14:paraId="0881796A" w14:textId="77777777" w:rsidR="00470310" w:rsidRDefault="00470310" w:rsidP="00B762B5">
      <w:pPr>
        <w:rPr>
          <w:lang w:val="en-US"/>
        </w:rPr>
      </w:pPr>
    </w:p>
    <w:p w14:paraId="6A1B7E65" w14:textId="77777777" w:rsidR="00CA359B" w:rsidRDefault="00470310" w:rsidP="00CB710D">
      <w:pPr>
        <w:jc w:val="both"/>
      </w:pPr>
      <w:r>
        <w:t>In the GERAN study</w:t>
      </w:r>
      <w:r w:rsidR="00CA359B">
        <w:t xml:space="preserve"> </w:t>
      </w:r>
      <w:r w:rsidR="00F87011">
        <w:t>[1]</w:t>
      </w:r>
      <w:r>
        <w:t xml:space="preserve">, the </w:t>
      </w:r>
      <w:r w:rsidR="00CA359B">
        <w:t>MAR periodic reporting traffic model supports an application layer packet size of up to 200 bytes. Once headers have been applied, the application layer packet size could be up to 265 bytes (2120 bits). Hence if the maximum UL TBS size is 1000 bits, a MAR periodic report will have to be segmented. Segmentation incurs overhead</w:t>
      </w:r>
      <w:r w:rsidR="006D49DE">
        <w:t xml:space="preserve"> (MAC headers and CRC)</w:t>
      </w:r>
      <w:r w:rsidR="00CA359B">
        <w:t>, hence minimising the required amount of segmentation is desirable.</w:t>
      </w:r>
    </w:p>
    <w:p w14:paraId="3BCCCCF2" w14:textId="77777777" w:rsidR="00470310" w:rsidRDefault="00CA359B" w:rsidP="00CB710D">
      <w:pPr>
        <w:jc w:val="both"/>
      </w:pPr>
      <w:r>
        <w:t>It is discussed in [</w:t>
      </w:r>
      <w:r w:rsidR="007007EF">
        <w:t>2</w:t>
      </w:r>
      <w:r>
        <w:t>] that, for an HD-FDD UE transmitting for a long time in the UL, the frequency of the UE’s transmission can drift beyond the tolerance of the eNodeB, since the HD-FDD is unable to estimate its frequency error while transmitting in the UL. Some possible solutions to this issue are:</w:t>
      </w:r>
    </w:p>
    <w:p w14:paraId="3ADF3B1A" w14:textId="77777777" w:rsidR="006D49DE" w:rsidRDefault="00CA359B" w:rsidP="00CB710D">
      <w:pPr>
        <w:jc w:val="both"/>
      </w:pPr>
      <w:r w:rsidRPr="007007EF">
        <w:rPr>
          <w:b/>
        </w:rPr>
        <w:t>Option 1</w:t>
      </w:r>
      <w:r>
        <w:t xml:space="preserve">: The maximum UL TBS size is </w:t>
      </w:r>
      <w:r w:rsidR="006D49DE">
        <w:t>restricted to a value that the length of NB-IoT UL transmissions is restricted.</w:t>
      </w:r>
      <w:r w:rsidR="00F87011">
        <w:t xml:space="preserve"> Large application layer packets are segmented.</w:t>
      </w:r>
    </w:p>
    <w:p w14:paraId="20EB3076" w14:textId="77777777" w:rsidR="006D49DE" w:rsidRDefault="006D49DE" w:rsidP="00CB710D">
      <w:pPr>
        <w:jc w:val="both"/>
      </w:pPr>
      <w:r w:rsidRPr="007007EF">
        <w:rPr>
          <w:b/>
        </w:rPr>
        <w:t>Option 2</w:t>
      </w:r>
      <w:r>
        <w:t>: Insert transmission gaps in UL transmissions.</w:t>
      </w:r>
    </w:p>
    <w:p w14:paraId="79AED470" w14:textId="77777777" w:rsidR="00F87011" w:rsidRDefault="006D49DE" w:rsidP="00CB710D">
      <w:pPr>
        <w:jc w:val="both"/>
        <w:rPr>
          <w:noProof/>
          <w:lang w:val="en-US"/>
        </w:rPr>
      </w:pPr>
      <w:r>
        <w:t>[</w:t>
      </w:r>
      <w:r w:rsidR="007007EF">
        <w:t>2</w:t>
      </w:r>
      <w:r>
        <w:t xml:space="preserve">] showed that, for low cost crystal oscillators, the frequency error could be kept within </w:t>
      </w:r>
      <w:r w:rsidRPr="00963900">
        <w:rPr>
          <w:noProof/>
          <w:lang w:val="en-US"/>
        </w:rPr>
        <w:t xml:space="preserve">± 0.1ppm for </w:t>
      </w:r>
      <w:r w:rsidR="007007EF">
        <w:rPr>
          <w:noProof/>
          <w:lang w:val="en-US"/>
        </w:rPr>
        <w:t xml:space="preserve">no longer than </w:t>
      </w:r>
      <w:r w:rsidRPr="00963900">
        <w:rPr>
          <w:noProof/>
          <w:lang w:val="en-US"/>
        </w:rPr>
        <w:t>200ms</w:t>
      </w:r>
      <w:r>
        <w:rPr>
          <w:noProof/>
          <w:lang w:val="en-US"/>
        </w:rPr>
        <w:t xml:space="preserve">. Assuming </w:t>
      </w:r>
      <w:r w:rsidR="00F87011">
        <w:rPr>
          <w:noProof/>
          <w:lang w:val="en-US"/>
        </w:rPr>
        <w:t>a</w:t>
      </w:r>
      <w:r>
        <w:rPr>
          <w:noProof/>
          <w:lang w:val="en-US"/>
        </w:rPr>
        <w:t xml:space="preserve"> minimum UL data rate</w:t>
      </w:r>
      <w:r w:rsidR="00F87011">
        <w:rPr>
          <w:noProof/>
          <w:lang w:val="en-US"/>
        </w:rPr>
        <w:t xml:space="preserve"> of 300bps [6]</w:t>
      </w:r>
      <w:r>
        <w:rPr>
          <w:noProof/>
          <w:lang w:val="en-US"/>
        </w:rPr>
        <w:t xml:space="preserve">, the maximum UL TBS size should be (300bps * 200ms = 60 bits) without exceeding the freqeuncy tolerance of the eNodeB. Hence, the segmentation approach of option 1 would require the largest MAR periodic reports to be segmented into </w:t>
      </w:r>
      <w:r w:rsidR="00CB710D">
        <w:rPr>
          <w:noProof/>
          <w:lang w:val="en-US"/>
        </w:rPr>
        <w:t xml:space="preserve">approximately </w:t>
      </w:r>
      <w:r>
        <w:rPr>
          <w:noProof/>
          <w:lang w:val="en-US"/>
        </w:rPr>
        <w:t xml:space="preserve">2120 / 60 = </w:t>
      </w:r>
      <w:r w:rsidR="00CB710D">
        <w:rPr>
          <w:noProof/>
          <w:lang w:val="en-US"/>
        </w:rPr>
        <w:t>35 segments: this does not seem to be reasonable. Hence option 2 is preferred.</w:t>
      </w:r>
      <w:r>
        <w:rPr>
          <w:noProof/>
          <w:lang w:val="en-US"/>
        </w:rPr>
        <w:t xml:space="preserve">  </w:t>
      </w:r>
    </w:p>
    <w:p w14:paraId="4318C805" w14:textId="77777777" w:rsidR="00F87011" w:rsidRDefault="00F87011" w:rsidP="00F87011">
      <w:pPr>
        <w:jc w:val="both"/>
      </w:pPr>
      <w:r>
        <w:t>For option 2 (</w:t>
      </w:r>
      <w:r>
        <w:fldChar w:fldCharType="begin"/>
      </w:r>
      <w:r>
        <w:instrText xml:space="preserve"> REF _Ref445824071 \h </w:instrText>
      </w:r>
      <w:r>
        <w:fldChar w:fldCharType="separate"/>
      </w:r>
      <w:r>
        <w:t xml:space="preserve">Figure </w:t>
      </w:r>
      <w:r>
        <w:rPr>
          <w:noProof/>
        </w:rPr>
        <w:t>1</w:t>
      </w:r>
      <w:r>
        <w:fldChar w:fldCharType="end"/>
      </w:r>
      <w:r>
        <w:t>), it is estimated that UL transmission gaps of the order of 10ms are required. The overhead of these transmission gaps is thus low (of the order of 5%). The transmission gaps can also be used for early termination signalling to the UE, or to schedule other UEs. Early termination signalling will significantly improve UE battery life. The overall time duration of an UL transmission with transmission gaps is likely to be lower than without transmission gaps, since the eNodeB demodulation performance should be superior when the UE frequency error is lower, leading to a lower number of repetitions being required.</w:t>
      </w:r>
    </w:p>
    <w:p w14:paraId="28BE410F" w14:textId="77777777" w:rsidR="00CA359B" w:rsidRDefault="006D49DE" w:rsidP="00CB710D">
      <w:pPr>
        <w:jc w:val="both"/>
      </w:pPr>
      <w:r>
        <w:rPr>
          <w:noProof/>
          <w:lang w:val="en-US"/>
        </w:rPr>
        <w:t xml:space="preserve"> </w:t>
      </w:r>
      <w:r>
        <w:t xml:space="preserve"> </w:t>
      </w:r>
    </w:p>
    <w:p w14:paraId="25D29CBD" w14:textId="77777777" w:rsidR="00F87011" w:rsidRDefault="00F87011" w:rsidP="00F87011">
      <w:pPr>
        <w:jc w:val="both"/>
      </w:pPr>
      <w:r>
        <w:object w:dxaOrig="9769" w:dyaOrig="3108" w14:anchorId="5BE82F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5pt;height:2in" o:ole="">
            <v:imagedata r:id="rId8" o:title=""/>
          </v:shape>
          <o:OLEObject Type="Embed" ProgID="Visio.Drawing.11" ShapeID="_x0000_i1025" DrawAspect="Content" ObjectID="_1519649833" r:id="rId9"/>
        </w:object>
      </w:r>
    </w:p>
    <w:p w14:paraId="1BD3D2A8" w14:textId="77777777" w:rsidR="00F87011" w:rsidRDefault="00F87011" w:rsidP="00F87011">
      <w:pPr>
        <w:pStyle w:val="Caption"/>
        <w:jc w:val="center"/>
      </w:pPr>
      <w:bookmarkStart w:id="14" w:name="_Ref445824071"/>
      <w:r>
        <w:t xml:space="preserve">Figure </w:t>
      </w:r>
      <w:r w:rsidR="00FE0610">
        <w:fldChar w:fldCharType="begin"/>
      </w:r>
      <w:r w:rsidR="00FE0610">
        <w:instrText xml:space="preserve"> SEQ Figure \* ARABIC </w:instrText>
      </w:r>
      <w:r w:rsidR="00FE0610">
        <w:fldChar w:fldCharType="separate"/>
      </w:r>
      <w:r>
        <w:rPr>
          <w:noProof/>
        </w:rPr>
        <w:t>1</w:t>
      </w:r>
      <w:r w:rsidR="00FE0610">
        <w:rPr>
          <w:noProof/>
        </w:rPr>
        <w:fldChar w:fldCharType="end"/>
      </w:r>
      <w:bookmarkEnd w:id="14"/>
      <w:r>
        <w:t xml:space="preserve"> – UL transmission gaps inserted into long UL transmissions</w:t>
      </w:r>
    </w:p>
    <w:p w14:paraId="28454243" w14:textId="77777777" w:rsidR="00CB710D" w:rsidRDefault="00CB710D" w:rsidP="00B762B5">
      <w:r>
        <w:t>Hence it is proposed that:</w:t>
      </w:r>
    </w:p>
    <w:p w14:paraId="040BC5E8" w14:textId="77777777" w:rsidR="00312098" w:rsidRPr="00CB710D" w:rsidRDefault="00CB710D" w:rsidP="00B762B5">
      <w:pPr>
        <w:rPr>
          <w:b/>
        </w:rPr>
      </w:pPr>
      <w:r w:rsidRPr="00CB710D">
        <w:rPr>
          <w:b/>
        </w:rPr>
        <w:t>Proposal</w:t>
      </w:r>
      <w:r w:rsidR="007007EF">
        <w:rPr>
          <w:b/>
        </w:rPr>
        <w:t xml:space="preserve"> 1</w:t>
      </w:r>
      <w:r w:rsidRPr="00CB710D">
        <w:rPr>
          <w:b/>
        </w:rPr>
        <w:t xml:space="preserve">: The maximum UL TBS supported for NB-IoT is approximately 1000 bits and UL transmission gaps are inserted.  </w:t>
      </w:r>
    </w:p>
    <w:p w14:paraId="52B40649" w14:textId="77777777" w:rsidR="00456BB1" w:rsidRDefault="00456BB1" w:rsidP="00456BB1">
      <w:pPr>
        <w:rPr>
          <w:b/>
          <w:u w:val="single"/>
        </w:rPr>
      </w:pPr>
      <w:r>
        <w:rPr>
          <w:b/>
          <w:u w:val="single"/>
        </w:rPr>
        <w:t>Phase Rotation</w:t>
      </w:r>
    </w:p>
    <w:p w14:paraId="5F61F06A" w14:textId="77777777" w:rsidR="009562B1" w:rsidRDefault="002B15D9" w:rsidP="009562B1">
      <w:pPr>
        <w:pStyle w:val="ListParagraph"/>
        <w:wordWrap w:val="0"/>
        <w:spacing w:after="240"/>
        <w:ind w:leftChars="0" w:left="0"/>
        <w:jc w:val="both"/>
        <w:rPr>
          <w:rFonts w:ascii="Times New Roman" w:hAnsi="Times New Roman"/>
          <w:sz w:val="20"/>
          <w:szCs w:val="20"/>
          <w:lang w:val="en-US" w:eastAsia="ko-KR"/>
        </w:rPr>
      </w:pPr>
      <w:r>
        <w:rPr>
          <w:rFonts w:ascii="Times New Roman" w:hAnsi="Times New Roman"/>
          <w:sz w:val="20"/>
          <w:szCs w:val="20"/>
          <w:lang w:val="en-US" w:eastAsia="ko-KR"/>
        </w:rPr>
        <w:t>The email discussion [84-11] has considered aspects of phase rotation.</w:t>
      </w:r>
    </w:p>
    <w:p w14:paraId="4B5100CD" w14:textId="77777777" w:rsidR="002B15D9" w:rsidRDefault="002B15D9" w:rsidP="009562B1">
      <w:pPr>
        <w:pStyle w:val="ListParagraph"/>
        <w:wordWrap w:val="0"/>
        <w:spacing w:after="240"/>
        <w:ind w:leftChars="0" w:left="0"/>
        <w:jc w:val="both"/>
        <w:rPr>
          <w:rFonts w:ascii="Times New Roman" w:hAnsi="Times New Roman"/>
          <w:sz w:val="20"/>
          <w:szCs w:val="20"/>
          <w:lang w:val="en-US" w:eastAsia="ko-KR"/>
        </w:rPr>
      </w:pPr>
      <w:r>
        <w:rPr>
          <w:rFonts w:ascii="Times New Roman" w:hAnsi="Times New Roman"/>
          <w:sz w:val="20"/>
          <w:szCs w:val="20"/>
          <w:lang w:val="en-US" w:eastAsia="ko-KR"/>
        </w:rPr>
        <w:t xml:space="preserve">To allow the phase rotation rules to be applied consistently across data-bearing REs and DMRS, the modulation order applied to the data-bearing REs should be the same as that applied to the DMRS. In terms of the base sequence applied to the DMRS, a simple approach is that the same base bit-sequence generator is applied for </w:t>
      </w:r>
      <w:r w:rsidR="007765CE">
        <w:rPr>
          <w:rFonts w:ascii="Times New Roman" w:hAnsi="Times New Roman"/>
          <w:sz w:val="20"/>
          <w:szCs w:val="20"/>
          <w:lang w:val="en-US" w:eastAsia="ko-KR"/>
        </w:rPr>
        <w:t>both BPSK DMRS and QPSK DMRS. Hence we support the following proposals:</w:t>
      </w:r>
    </w:p>
    <w:p w14:paraId="7D98A0B2" w14:textId="77777777" w:rsidR="007765CE" w:rsidRPr="007765CE" w:rsidRDefault="007765CE" w:rsidP="009562B1">
      <w:pPr>
        <w:pStyle w:val="ListParagraph"/>
        <w:wordWrap w:val="0"/>
        <w:spacing w:after="240"/>
        <w:ind w:leftChars="0" w:left="0"/>
        <w:jc w:val="both"/>
        <w:rPr>
          <w:rFonts w:ascii="Times New Roman" w:hAnsi="Times New Roman"/>
          <w:b/>
          <w:sz w:val="20"/>
          <w:szCs w:val="20"/>
          <w:lang w:val="en-US" w:eastAsia="ko-KR"/>
        </w:rPr>
      </w:pPr>
      <w:r w:rsidRPr="007765CE">
        <w:rPr>
          <w:rFonts w:ascii="Times New Roman" w:hAnsi="Times New Roman"/>
          <w:b/>
          <w:sz w:val="20"/>
          <w:szCs w:val="20"/>
          <w:lang w:val="en-US" w:eastAsia="ko-KR"/>
        </w:rPr>
        <w:t>Proposal</w:t>
      </w:r>
      <w:r w:rsidR="007007EF">
        <w:rPr>
          <w:rFonts w:ascii="Times New Roman" w:hAnsi="Times New Roman"/>
          <w:b/>
          <w:sz w:val="20"/>
          <w:szCs w:val="20"/>
          <w:lang w:val="en-US" w:eastAsia="ko-KR"/>
        </w:rPr>
        <w:t xml:space="preserve"> 2</w:t>
      </w:r>
      <w:r w:rsidRPr="007765CE">
        <w:rPr>
          <w:rFonts w:ascii="Times New Roman" w:hAnsi="Times New Roman"/>
          <w:b/>
          <w:sz w:val="20"/>
          <w:szCs w:val="20"/>
          <w:lang w:val="en-US" w:eastAsia="ko-KR"/>
        </w:rPr>
        <w:t>: For DMRS for NB-IoT:</w:t>
      </w:r>
    </w:p>
    <w:p w14:paraId="6359BFE7" w14:textId="77777777" w:rsidR="007765CE" w:rsidRPr="007765CE" w:rsidRDefault="007765CE" w:rsidP="009362A9">
      <w:pPr>
        <w:pStyle w:val="ListParagraph"/>
        <w:numPr>
          <w:ilvl w:val="0"/>
          <w:numId w:val="13"/>
        </w:numPr>
        <w:wordWrap w:val="0"/>
        <w:spacing w:after="240"/>
        <w:ind w:leftChars="0"/>
        <w:jc w:val="both"/>
        <w:rPr>
          <w:rFonts w:ascii="Times New Roman" w:hAnsi="Times New Roman"/>
          <w:b/>
          <w:sz w:val="20"/>
          <w:szCs w:val="20"/>
          <w:lang w:val="en-US" w:eastAsia="ko-KR"/>
        </w:rPr>
      </w:pPr>
      <w:r w:rsidRPr="007765CE">
        <w:rPr>
          <w:rFonts w:ascii="Times New Roman" w:hAnsi="Times New Roman"/>
          <w:b/>
          <w:sz w:val="20"/>
          <w:szCs w:val="20"/>
          <w:lang w:val="en-US" w:eastAsia="ko-KR"/>
        </w:rPr>
        <w:t>pi/2-BPSK constellation is used for DM-RS sequence for pi/2-BPSK data symbols</w:t>
      </w:r>
    </w:p>
    <w:p w14:paraId="0523E8D9" w14:textId="77777777" w:rsidR="007765CE" w:rsidRPr="007765CE" w:rsidRDefault="007765CE" w:rsidP="009362A9">
      <w:pPr>
        <w:pStyle w:val="ListParagraph"/>
        <w:numPr>
          <w:ilvl w:val="0"/>
          <w:numId w:val="13"/>
        </w:numPr>
        <w:wordWrap w:val="0"/>
        <w:spacing w:after="240"/>
        <w:ind w:leftChars="0"/>
        <w:jc w:val="both"/>
        <w:rPr>
          <w:rFonts w:ascii="Times New Roman" w:hAnsi="Times New Roman"/>
          <w:b/>
          <w:sz w:val="20"/>
          <w:szCs w:val="20"/>
          <w:lang w:val="en-US" w:eastAsia="ko-KR"/>
        </w:rPr>
      </w:pPr>
      <w:r w:rsidRPr="007765CE">
        <w:rPr>
          <w:rFonts w:ascii="Times New Roman" w:hAnsi="Times New Roman"/>
          <w:b/>
          <w:sz w:val="20"/>
          <w:szCs w:val="20"/>
          <w:lang w:val="en-US" w:eastAsia="ko-KR"/>
        </w:rPr>
        <w:t>pi/4-QPSK constellation is used for DM-RS sequences for pi/4-QPSK data symbols</w:t>
      </w:r>
    </w:p>
    <w:p w14:paraId="4DA87DD6" w14:textId="77777777" w:rsidR="007765CE" w:rsidRPr="007765CE" w:rsidRDefault="007765CE" w:rsidP="009362A9">
      <w:pPr>
        <w:pStyle w:val="ListParagraph"/>
        <w:numPr>
          <w:ilvl w:val="0"/>
          <w:numId w:val="13"/>
        </w:numPr>
        <w:wordWrap w:val="0"/>
        <w:spacing w:after="240"/>
        <w:ind w:leftChars="0"/>
        <w:jc w:val="both"/>
        <w:rPr>
          <w:rFonts w:ascii="Times New Roman" w:hAnsi="Times New Roman"/>
          <w:b/>
          <w:sz w:val="20"/>
          <w:szCs w:val="20"/>
          <w:lang w:val="en-US" w:eastAsia="ko-KR"/>
        </w:rPr>
      </w:pPr>
      <w:r w:rsidRPr="007765CE">
        <w:rPr>
          <w:rFonts w:ascii="Times New Roman" w:hAnsi="Times New Roman"/>
          <w:b/>
          <w:sz w:val="20"/>
          <w:szCs w:val="20"/>
          <w:lang w:val="en-US" w:eastAsia="ko-KR"/>
        </w:rPr>
        <w:t>Same base sequences are targeted to be used for both BPSK DM-RS sequence and QPSK DM-RS sequence</w:t>
      </w:r>
    </w:p>
    <w:p w14:paraId="53F04CA3" w14:textId="77777777" w:rsidR="00267A5A" w:rsidRDefault="00267A5A" w:rsidP="00267A5A">
      <w:pPr>
        <w:pStyle w:val="ListParagraph"/>
        <w:wordWrap w:val="0"/>
        <w:spacing w:after="240"/>
        <w:ind w:leftChars="0" w:left="0"/>
        <w:jc w:val="both"/>
        <w:rPr>
          <w:rFonts w:ascii="Times New Roman" w:hAnsi="Times New Roman"/>
          <w:sz w:val="20"/>
          <w:szCs w:val="20"/>
          <w:lang w:val="en-US" w:eastAsia="ko-KR"/>
        </w:rPr>
      </w:pPr>
      <w:r>
        <w:rPr>
          <w:rFonts w:ascii="Times New Roman" w:hAnsi="Times New Roman"/>
          <w:sz w:val="20"/>
          <w:szCs w:val="20"/>
          <w:lang w:val="en-US" w:eastAsia="ko-KR"/>
        </w:rPr>
        <w:t xml:space="preserve">When a UE’s </w:t>
      </w:r>
      <w:r w:rsidR="00116841">
        <w:rPr>
          <w:rFonts w:ascii="Times New Roman" w:hAnsi="Times New Roman"/>
          <w:sz w:val="20"/>
          <w:szCs w:val="20"/>
          <w:lang w:val="en-US" w:eastAsia="ko-KR"/>
        </w:rPr>
        <w:t>NB-</w:t>
      </w:r>
      <w:r>
        <w:rPr>
          <w:rFonts w:ascii="Times New Roman" w:hAnsi="Times New Roman"/>
          <w:sz w:val="20"/>
          <w:szCs w:val="20"/>
          <w:lang w:val="en-US" w:eastAsia="ko-KR"/>
        </w:rPr>
        <w:t>PUSCH transmission extends across multiple LTE subframes, it is preferable for the phase rotation rule to be maintained. If this rule were not to be maintained, there would be increased phase discontinuity at subframe boundaries which could distort received signals at the subframe boundaries</w:t>
      </w:r>
      <w:r w:rsidR="00116E55">
        <w:rPr>
          <w:rFonts w:ascii="Times New Roman" w:hAnsi="Times New Roman"/>
          <w:sz w:val="20"/>
          <w:szCs w:val="20"/>
          <w:lang w:val="en-US" w:eastAsia="ko-KR"/>
        </w:rPr>
        <w:t>, depending on UE PA implementation</w:t>
      </w:r>
      <w:r>
        <w:rPr>
          <w:rFonts w:ascii="Times New Roman" w:hAnsi="Times New Roman"/>
          <w:sz w:val="20"/>
          <w:szCs w:val="20"/>
          <w:lang w:val="en-US" w:eastAsia="ko-KR"/>
        </w:rPr>
        <w:t xml:space="preserve">. While this distortion affects only a small number of symbols, </w:t>
      </w:r>
      <w:r w:rsidR="007007EF">
        <w:rPr>
          <w:rFonts w:ascii="Times New Roman" w:hAnsi="Times New Roman"/>
          <w:sz w:val="20"/>
          <w:szCs w:val="20"/>
          <w:lang w:val="en-US" w:eastAsia="ko-KR"/>
        </w:rPr>
        <w:t xml:space="preserve">and may only apply to the </w:t>
      </w:r>
      <w:r w:rsidR="007007EF" w:rsidRPr="007007EF">
        <w:rPr>
          <w:rFonts w:ascii="Times New Roman" w:hAnsi="Times New Roman"/>
          <w:sz w:val="20"/>
          <w:szCs w:val="20"/>
          <w:lang w:val="en-US" w:eastAsia="ko-KR"/>
        </w:rPr>
        <w:t>pi/4-QPSK</w:t>
      </w:r>
      <w:r w:rsidR="007007EF">
        <w:rPr>
          <w:rFonts w:ascii="Times New Roman" w:hAnsi="Times New Roman"/>
          <w:sz w:val="20"/>
          <w:szCs w:val="20"/>
          <w:lang w:val="en-US" w:eastAsia="ko-KR"/>
        </w:rPr>
        <w:t xml:space="preserve"> constellation, </w:t>
      </w:r>
      <w:r>
        <w:rPr>
          <w:rFonts w:ascii="Times New Roman" w:hAnsi="Times New Roman"/>
          <w:sz w:val="20"/>
          <w:szCs w:val="20"/>
          <w:lang w:val="en-US" w:eastAsia="ko-KR"/>
        </w:rPr>
        <w:t>it can be easily avoided by maintaining the phase rotation across subframe boundaries.</w:t>
      </w:r>
    </w:p>
    <w:p w14:paraId="44B8F782" w14:textId="77777777" w:rsidR="00267A5A" w:rsidRDefault="00116E55" w:rsidP="00267A5A">
      <w:pPr>
        <w:pStyle w:val="ListParagraph"/>
        <w:wordWrap w:val="0"/>
        <w:spacing w:after="240"/>
        <w:ind w:leftChars="0" w:left="0"/>
        <w:jc w:val="both"/>
        <w:rPr>
          <w:rFonts w:ascii="Times New Roman" w:hAnsi="Times New Roman"/>
          <w:sz w:val="20"/>
          <w:szCs w:val="20"/>
          <w:lang w:val="en-US" w:eastAsia="ko-KR"/>
        </w:rPr>
      </w:pPr>
      <w:r>
        <w:rPr>
          <w:rFonts w:ascii="Times New Roman" w:hAnsi="Times New Roman"/>
          <w:sz w:val="20"/>
          <w:szCs w:val="20"/>
          <w:lang w:val="en-US" w:eastAsia="ko-KR"/>
        </w:rPr>
        <w:t xml:space="preserve">The UE </w:t>
      </w:r>
      <w:r w:rsidR="006A283C">
        <w:rPr>
          <w:rFonts w:ascii="Times New Roman" w:hAnsi="Times New Roman"/>
          <w:sz w:val="20"/>
          <w:szCs w:val="20"/>
          <w:lang w:val="en-US" w:eastAsia="ko-KR"/>
        </w:rPr>
        <w:t>NB-</w:t>
      </w:r>
      <w:r>
        <w:rPr>
          <w:rFonts w:ascii="Times New Roman" w:hAnsi="Times New Roman"/>
          <w:sz w:val="20"/>
          <w:szCs w:val="20"/>
          <w:lang w:val="en-US" w:eastAsia="ko-KR"/>
        </w:rPr>
        <w:t>PUSCH transmission can be interrupted due to invalid uplink subframes or other transmissions, such as SRS. In this case, a rule needs to be defined for the phase rotation to be applied after the interrupted transmission. Options include:</w:t>
      </w:r>
    </w:p>
    <w:p w14:paraId="06FC1E75" w14:textId="77777777" w:rsidR="00116E55" w:rsidRDefault="00116E55" w:rsidP="009362A9">
      <w:pPr>
        <w:pStyle w:val="ListParagraph"/>
        <w:numPr>
          <w:ilvl w:val="0"/>
          <w:numId w:val="10"/>
        </w:numPr>
        <w:wordWrap w:val="0"/>
        <w:spacing w:after="240"/>
        <w:ind w:leftChars="0"/>
        <w:jc w:val="both"/>
        <w:rPr>
          <w:rFonts w:ascii="Times New Roman" w:hAnsi="Times New Roman"/>
          <w:sz w:val="20"/>
          <w:szCs w:val="20"/>
          <w:lang w:val="en-US" w:eastAsia="ko-KR"/>
        </w:rPr>
      </w:pPr>
      <w:r w:rsidRPr="007007EF">
        <w:rPr>
          <w:rFonts w:ascii="Times New Roman" w:hAnsi="Times New Roman"/>
          <w:b/>
          <w:sz w:val="20"/>
          <w:szCs w:val="20"/>
          <w:lang w:val="en-US" w:eastAsia="ko-KR"/>
        </w:rPr>
        <w:t>Option 1</w:t>
      </w:r>
      <w:r>
        <w:rPr>
          <w:rFonts w:ascii="Times New Roman" w:hAnsi="Times New Roman"/>
          <w:sz w:val="20"/>
          <w:szCs w:val="20"/>
          <w:lang w:val="en-US" w:eastAsia="ko-KR"/>
        </w:rPr>
        <w:t>: The phase rotation is reset to the initial phase rotation after the interruption.</w:t>
      </w:r>
    </w:p>
    <w:p w14:paraId="11291505" w14:textId="77777777" w:rsidR="00116E55" w:rsidRDefault="00116E55" w:rsidP="009362A9">
      <w:pPr>
        <w:pStyle w:val="ListParagraph"/>
        <w:numPr>
          <w:ilvl w:val="0"/>
          <w:numId w:val="10"/>
        </w:numPr>
        <w:wordWrap w:val="0"/>
        <w:spacing w:after="240"/>
        <w:ind w:leftChars="0"/>
        <w:jc w:val="both"/>
        <w:rPr>
          <w:rFonts w:ascii="Times New Roman" w:hAnsi="Times New Roman"/>
          <w:sz w:val="20"/>
          <w:szCs w:val="20"/>
          <w:lang w:val="en-US" w:eastAsia="ko-KR"/>
        </w:rPr>
      </w:pPr>
      <w:r w:rsidRPr="007007EF">
        <w:rPr>
          <w:rFonts w:ascii="Times New Roman" w:hAnsi="Times New Roman"/>
          <w:b/>
          <w:sz w:val="20"/>
          <w:szCs w:val="20"/>
          <w:lang w:val="en-US" w:eastAsia="ko-KR"/>
        </w:rPr>
        <w:t>Option 2</w:t>
      </w:r>
      <w:r>
        <w:rPr>
          <w:rFonts w:ascii="Times New Roman" w:hAnsi="Times New Roman"/>
          <w:sz w:val="20"/>
          <w:szCs w:val="20"/>
          <w:lang w:val="en-US" w:eastAsia="ko-KR"/>
        </w:rPr>
        <w:t>: The phase rotation “timer” is stopped during the interruption and re-started after the interruption</w:t>
      </w:r>
      <w:r w:rsidR="004E326F">
        <w:rPr>
          <w:rFonts w:ascii="Times New Roman" w:hAnsi="Times New Roman"/>
          <w:sz w:val="20"/>
          <w:szCs w:val="20"/>
          <w:lang w:val="en-US" w:eastAsia="ko-KR"/>
        </w:rPr>
        <w:t xml:space="preserve"> (i.e. phase rotation is not applied to punctured symbols</w:t>
      </w:r>
      <w:r w:rsidR="007765CE">
        <w:rPr>
          <w:rFonts w:ascii="Times New Roman" w:hAnsi="Times New Roman"/>
          <w:sz w:val="20"/>
          <w:szCs w:val="20"/>
          <w:lang w:val="en-US" w:eastAsia="ko-KR"/>
        </w:rPr>
        <w:t xml:space="preserve"> or invalid subframes</w:t>
      </w:r>
      <w:r w:rsidR="004E326F">
        <w:rPr>
          <w:rFonts w:ascii="Times New Roman" w:hAnsi="Times New Roman"/>
          <w:sz w:val="20"/>
          <w:szCs w:val="20"/>
          <w:lang w:val="en-US" w:eastAsia="ko-KR"/>
        </w:rPr>
        <w:t>)</w:t>
      </w:r>
      <w:r>
        <w:rPr>
          <w:rFonts w:ascii="Times New Roman" w:hAnsi="Times New Roman"/>
          <w:sz w:val="20"/>
          <w:szCs w:val="20"/>
          <w:lang w:val="en-US" w:eastAsia="ko-KR"/>
        </w:rPr>
        <w:t>.</w:t>
      </w:r>
    </w:p>
    <w:p w14:paraId="7018223A" w14:textId="77777777" w:rsidR="00116E55" w:rsidRDefault="00116E55" w:rsidP="009362A9">
      <w:pPr>
        <w:pStyle w:val="ListParagraph"/>
        <w:numPr>
          <w:ilvl w:val="0"/>
          <w:numId w:val="10"/>
        </w:numPr>
        <w:wordWrap w:val="0"/>
        <w:spacing w:after="240"/>
        <w:ind w:leftChars="0"/>
        <w:jc w:val="both"/>
        <w:rPr>
          <w:rFonts w:ascii="Times New Roman" w:hAnsi="Times New Roman"/>
          <w:sz w:val="20"/>
          <w:szCs w:val="20"/>
          <w:lang w:val="en-US" w:eastAsia="ko-KR"/>
        </w:rPr>
      </w:pPr>
      <w:r w:rsidRPr="007007EF">
        <w:rPr>
          <w:rFonts w:ascii="Times New Roman" w:hAnsi="Times New Roman"/>
          <w:b/>
          <w:sz w:val="20"/>
          <w:szCs w:val="20"/>
          <w:lang w:val="en-US" w:eastAsia="ko-KR"/>
        </w:rPr>
        <w:t>Option 3</w:t>
      </w:r>
      <w:r>
        <w:rPr>
          <w:rFonts w:ascii="Times New Roman" w:hAnsi="Times New Roman"/>
          <w:sz w:val="20"/>
          <w:szCs w:val="20"/>
          <w:lang w:val="en-US" w:eastAsia="ko-KR"/>
        </w:rPr>
        <w:t>: The phase rotation “timer” runs during the interruption</w:t>
      </w:r>
      <w:r w:rsidR="004E326F">
        <w:rPr>
          <w:rFonts w:ascii="Times New Roman" w:hAnsi="Times New Roman"/>
          <w:sz w:val="20"/>
          <w:szCs w:val="20"/>
          <w:lang w:val="en-US" w:eastAsia="ko-KR"/>
        </w:rPr>
        <w:t xml:space="preserve"> (i.e. phase rotation is applied to punctured symbols</w:t>
      </w:r>
      <w:r w:rsidR="007765CE">
        <w:rPr>
          <w:rFonts w:ascii="Times New Roman" w:hAnsi="Times New Roman"/>
          <w:sz w:val="20"/>
          <w:szCs w:val="20"/>
          <w:lang w:val="en-US" w:eastAsia="ko-KR"/>
        </w:rPr>
        <w:t xml:space="preserve"> or invalid subframes</w:t>
      </w:r>
      <w:r w:rsidR="004E326F">
        <w:rPr>
          <w:rFonts w:ascii="Times New Roman" w:hAnsi="Times New Roman"/>
          <w:sz w:val="20"/>
          <w:szCs w:val="20"/>
          <w:lang w:val="en-US" w:eastAsia="ko-KR"/>
        </w:rPr>
        <w:t>)</w:t>
      </w:r>
      <w:r>
        <w:rPr>
          <w:rFonts w:ascii="Times New Roman" w:hAnsi="Times New Roman"/>
          <w:sz w:val="20"/>
          <w:szCs w:val="20"/>
          <w:lang w:val="en-US" w:eastAsia="ko-KR"/>
        </w:rPr>
        <w:t>.</w:t>
      </w:r>
    </w:p>
    <w:p w14:paraId="68E5FADC" w14:textId="77777777" w:rsidR="00116E55" w:rsidRDefault="007765CE" w:rsidP="00116E55">
      <w:pPr>
        <w:pStyle w:val="ListParagraph"/>
        <w:wordWrap w:val="0"/>
        <w:spacing w:after="240"/>
        <w:ind w:leftChars="0" w:left="0"/>
        <w:jc w:val="both"/>
        <w:rPr>
          <w:rFonts w:ascii="Times New Roman" w:hAnsi="Times New Roman"/>
          <w:sz w:val="20"/>
          <w:szCs w:val="20"/>
          <w:lang w:val="en-US" w:eastAsia="ko-KR"/>
        </w:rPr>
      </w:pPr>
      <w:r>
        <w:rPr>
          <w:rFonts w:ascii="Times New Roman" w:hAnsi="Times New Roman"/>
          <w:sz w:val="20"/>
          <w:szCs w:val="20"/>
          <w:lang w:val="en-US" w:eastAsia="ko-KR"/>
        </w:rPr>
        <w:t xml:space="preserve">All of these options are workable. The phase rotation applied after an interruption does not affect the PAPR. Hence the choice of which phase rotation rule to apply should be primarily influenced by considerations of simplicity and specification impact. </w:t>
      </w:r>
      <w:r w:rsidR="00116E55">
        <w:rPr>
          <w:rFonts w:ascii="Times New Roman" w:hAnsi="Times New Roman"/>
          <w:sz w:val="20"/>
          <w:szCs w:val="20"/>
          <w:lang w:val="en-US" w:eastAsia="ko-KR"/>
        </w:rPr>
        <w:t xml:space="preserve">We have a slight preference for option 3 since </w:t>
      </w:r>
      <w:r w:rsidR="00112CDF">
        <w:rPr>
          <w:rFonts w:ascii="Times New Roman" w:hAnsi="Times New Roman"/>
          <w:sz w:val="20"/>
          <w:szCs w:val="20"/>
          <w:lang w:val="en-US" w:eastAsia="ko-KR"/>
        </w:rPr>
        <w:t>it has fewer specification impacts and simplifies UE operation in cases where the UE itself is required to transmit another channel or signal (such as SRS) during the interruption.</w:t>
      </w:r>
      <w:r w:rsidR="00116E55">
        <w:rPr>
          <w:rFonts w:ascii="Times New Roman" w:hAnsi="Times New Roman"/>
          <w:sz w:val="20"/>
          <w:szCs w:val="20"/>
          <w:lang w:val="en-US" w:eastAsia="ko-KR"/>
        </w:rPr>
        <w:t xml:space="preserve"> </w:t>
      </w:r>
    </w:p>
    <w:p w14:paraId="59D5CA6C" w14:textId="77777777" w:rsidR="00EE2F81" w:rsidRDefault="00EE2F81" w:rsidP="00116E55">
      <w:pPr>
        <w:pStyle w:val="ListParagraph"/>
        <w:wordWrap w:val="0"/>
        <w:spacing w:after="240"/>
        <w:ind w:leftChars="0" w:left="0"/>
        <w:jc w:val="both"/>
        <w:rPr>
          <w:rFonts w:ascii="Times New Roman" w:hAnsi="Times New Roman"/>
          <w:sz w:val="20"/>
          <w:szCs w:val="20"/>
          <w:lang w:val="en-US" w:eastAsia="ko-KR"/>
        </w:rPr>
      </w:pPr>
      <w:r>
        <w:rPr>
          <w:rFonts w:ascii="Times New Roman" w:hAnsi="Times New Roman"/>
          <w:sz w:val="20"/>
          <w:szCs w:val="20"/>
          <w:lang w:val="en-US" w:eastAsia="ko-KR"/>
        </w:rPr>
        <w:lastRenderedPageBreak/>
        <w:t>Based on the considerations above, it is proposed that the phase rotation that is applied to UE UL transmissions is a simple function of the symbol number from the start of the UE’s UL transmission.</w:t>
      </w:r>
    </w:p>
    <w:p w14:paraId="79C37EC7" w14:textId="77777777" w:rsidR="00B02E91" w:rsidRDefault="00EE2F81" w:rsidP="00B02E91">
      <w:pPr>
        <w:pStyle w:val="ListParagraph"/>
        <w:wordWrap w:val="0"/>
        <w:spacing w:after="240"/>
        <w:ind w:leftChars="0" w:left="0"/>
        <w:jc w:val="both"/>
        <w:rPr>
          <w:rFonts w:ascii="Times New Roman" w:hAnsi="Times New Roman"/>
          <w:b/>
          <w:sz w:val="20"/>
          <w:szCs w:val="20"/>
          <w:lang w:val="en-US" w:eastAsia="ko-KR"/>
        </w:rPr>
      </w:pPr>
      <w:r w:rsidRPr="00267A5A">
        <w:rPr>
          <w:rFonts w:ascii="Times New Roman" w:hAnsi="Times New Roman"/>
          <w:b/>
          <w:sz w:val="20"/>
          <w:szCs w:val="20"/>
          <w:lang w:val="en-US" w:eastAsia="ko-KR"/>
        </w:rPr>
        <w:t>Proposal</w:t>
      </w:r>
      <w:r w:rsidR="006A283C">
        <w:rPr>
          <w:rFonts w:ascii="Times New Roman" w:hAnsi="Times New Roman"/>
          <w:b/>
          <w:sz w:val="20"/>
          <w:szCs w:val="20"/>
          <w:lang w:val="en-US" w:eastAsia="ko-KR"/>
        </w:rPr>
        <w:t xml:space="preserve"> </w:t>
      </w:r>
      <w:r w:rsidR="007007EF">
        <w:rPr>
          <w:rFonts w:ascii="Times New Roman" w:hAnsi="Times New Roman"/>
          <w:b/>
          <w:sz w:val="20"/>
          <w:szCs w:val="20"/>
          <w:lang w:val="en-US" w:eastAsia="ko-KR"/>
        </w:rPr>
        <w:t>3</w:t>
      </w:r>
      <w:r w:rsidRPr="00267A5A">
        <w:rPr>
          <w:rFonts w:ascii="Times New Roman" w:hAnsi="Times New Roman"/>
          <w:b/>
          <w:sz w:val="20"/>
          <w:szCs w:val="20"/>
          <w:lang w:val="en-US" w:eastAsia="ko-KR"/>
        </w:rPr>
        <w:t xml:space="preserve">: </w:t>
      </w:r>
      <w:r>
        <w:rPr>
          <w:rFonts w:ascii="Times New Roman" w:hAnsi="Times New Roman"/>
          <w:b/>
          <w:sz w:val="20"/>
          <w:szCs w:val="20"/>
          <w:lang w:val="en-US" w:eastAsia="ko-KR"/>
        </w:rPr>
        <w:t xml:space="preserve">The phase rotation applied to the </w:t>
      </w:r>
      <w:r w:rsidRPr="00EE2F81">
        <w:rPr>
          <w:rFonts w:ascii="Times New Roman" w:hAnsi="Times New Roman"/>
          <w:b/>
          <w:i/>
          <w:sz w:val="20"/>
          <w:szCs w:val="20"/>
          <w:lang w:val="en-US" w:eastAsia="ko-KR"/>
        </w:rPr>
        <w:t>i</w:t>
      </w:r>
      <w:r w:rsidRPr="00EE2F81">
        <w:rPr>
          <w:rFonts w:ascii="Times New Roman" w:hAnsi="Times New Roman"/>
          <w:b/>
          <w:i/>
          <w:sz w:val="20"/>
          <w:szCs w:val="20"/>
          <w:vertAlign w:val="superscript"/>
          <w:lang w:val="en-US" w:eastAsia="ko-KR"/>
        </w:rPr>
        <w:t>th</w:t>
      </w:r>
      <w:r>
        <w:rPr>
          <w:rFonts w:ascii="Times New Roman" w:hAnsi="Times New Roman"/>
          <w:b/>
          <w:sz w:val="20"/>
          <w:szCs w:val="20"/>
          <w:lang w:val="en-US" w:eastAsia="ko-KR"/>
        </w:rPr>
        <w:t xml:space="preserve"> symbol transmitted by the UE since the start of an allocated UL transmission is </w:t>
      </w:r>
      <w:r w:rsidRPr="00EE2F81">
        <w:rPr>
          <w:rFonts w:ascii="Times New Roman" w:hAnsi="Times New Roman"/>
          <w:b/>
          <w:position w:val="-10"/>
          <w:sz w:val="20"/>
          <w:szCs w:val="20"/>
          <w:lang w:val="en-US" w:eastAsia="ko-KR"/>
        </w:rPr>
        <w:object w:dxaOrig="639" w:dyaOrig="320" w14:anchorId="75768167">
          <v:shape id="_x0000_i1026" type="#_x0000_t75" style="width:31.5pt;height:16.5pt" o:ole="">
            <v:imagedata r:id="rId10" o:title=""/>
          </v:shape>
          <o:OLEObject Type="Embed" ProgID="Equation.3" ShapeID="_x0000_i1026" DrawAspect="Content" ObjectID="_1519649834" r:id="rId11"/>
        </w:object>
      </w:r>
    </w:p>
    <w:p w14:paraId="5BE3878F" w14:textId="77777777" w:rsidR="007007EF" w:rsidRPr="00B02E91" w:rsidRDefault="007007EF" w:rsidP="00B02E91">
      <w:pPr>
        <w:pStyle w:val="ListParagraph"/>
        <w:wordWrap w:val="0"/>
        <w:spacing w:after="240"/>
        <w:ind w:leftChars="0" w:left="0"/>
        <w:jc w:val="both"/>
        <w:rPr>
          <w:rFonts w:ascii="Times New Roman" w:hAnsi="Times New Roman"/>
          <w:sz w:val="20"/>
          <w:szCs w:val="20"/>
          <w:lang w:val="en-US" w:eastAsia="ko-KR"/>
        </w:rPr>
      </w:pPr>
      <w:r>
        <w:rPr>
          <w:rFonts w:ascii="Times New Roman" w:hAnsi="Times New Roman"/>
          <w:sz w:val="20"/>
          <w:szCs w:val="20"/>
          <w:lang w:val="en-US" w:eastAsia="ko-KR"/>
        </w:rPr>
        <w:t>An eNodeB implementation may implement symbol combining in order to simplify repetition decoding of the NB-PUSCH in extreme coverage situations. If the phase rotation rule is maintained across subframe boundaries, the phase rotation applied to symbol ‘</w:t>
      </w:r>
      <w:r w:rsidRPr="00116E55">
        <w:rPr>
          <w:rFonts w:ascii="Times New Roman" w:hAnsi="Times New Roman"/>
          <w:i/>
          <w:sz w:val="20"/>
          <w:szCs w:val="20"/>
          <w:lang w:val="en-US" w:eastAsia="ko-KR"/>
        </w:rPr>
        <w:t>k</w:t>
      </w:r>
      <w:r>
        <w:rPr>
          <w:rFonts w:ascii="Times New Roman" w:hAnsi="Times New Roman"/>
          <w:sz w:val="20"/>
          <w:szCs w:val="20"/>
          <w:lang w:val="en-US" w:eastAsia="ko-KR"/>
        </w:rPr>
        <w:t>’ in subframe ‘</w:t>
      </w:r>
      <w:r w:rsidRPr="00116E55">
        <w:rPr>
          <w:rFonts w:ascii="Times New Roman" w:hAnsi="Times New Roman"/>
          <w:i/>
          <w:sz w:val="20"/>
          <w:szCs w:val="20"/>
          <w:lang w:val="en-US" w:eastAsia="ko-KR"/>
        </w:rPr>
        <w:t>n</w:t>
      </w:r>
      <w:r>
        <w:rPr>
          <w:rFonts w:ascii="Times New Roman" w:hAnsi="Times New Roman"/>
          <w:sz w:val="20"/>
          <w:szCs w:val="20"/>
          <w:lang w:val="en-US" w:eastAsia="ko-KR"/>
        </w:rPr>
        <w:t>+1’ will be different to the phase rotation applied to that symbol in subframe ‘</w:t>
      </w:r>
      <w:r w:rsidRPr="00116E55">
        <w:rPr>
          <w:rFonts w:ascii="Times New Roman" w:hAnsi="Times New Roman"/>
          <w:i/>
          <w:sz w:val="20"/>
          <w:szCs w:val="20"/>
          <w:lang w:val="en-US" w:eastAsia="ko-KR"/>
        </w:rPr>
        <w:t>n</w:t>
      </w:r>
      <w:r>
        <w:rPr>
          <w:rFonts w:ascii="Times New Roman" w:hAnsi="Times New Roman"/>
          <w:sz w:val="20"/>
          <w:szCs w:val="20"/>
          <w:lang w:val="en-US" w:eastAsia="ko-KR"/>
        </w:rPr>
        <w:t>’. This however does not preclude symbol combining since a simple rotation of FFT output symbols can be applied before symbol combining.</w:t>
      </w:r>
      <w:r w:rsidR="00BD78C4">
        <w:rPr>
          <w:rFonts w:ascii="Times New Roman" w:hAnsi="Times New Roman"/>
          <w:sz w:val="20"/>
          <w:szCs w:val="20"/>
          <w:lang w:val="en-US" w:eastAsia="ko-KR"/>
        </w:rPr>
        <w:t xml:space="preserve"> Hence the above proposal is consistent with the support of symbol combining.</w:t>
      </w:r>
    </w:p>
    <w:p w14:paraId="42D46F1C" w14:textId="77777777" w:rsidR="00456BB1" w:rsidRDefault="00E54BF4" w:rsidP="00456BB1">
      <w:pPr>
        <w:rPr>
          <w:b/>
          <w:u w:val="single"/>
        </w:rPr>
      </w:pPr>
      <w:r>
        <w:rPr>
          <w:b/>
          <w:u w:val="single"/>
        </w:rPr>
        <w:t>Channel Coding</w:t>
      </w:r>
    </w:p>
    <w:p w14:paraId="6AB7702B" w14:textId="77777777" w:rsidR="00FF24E7" w:rsidRDefault="00B02E91" w:rsidP="00FF24E7">
      <w:pPr>
        <w:jc w:val="both"/>
      </w:pPr>
      <w:r>
        <w:t>In [</w:t>
      </w:r>
      <w:r w:rsidR="00BD78C4">
        <w:t>4</w:t>
      </w:r>
      <w:r>
        <w:t>], it was considered that supporting TBCC on NB-PUSCH would be advantageous from the perspective of D2D operation (which might be useful for example in the case that a wearable connects to a smartphone via NB-IoT or that a utility meter in extreme coverage is relayed by another utility meter in better coverage). Support of TBCC (as opposed to Turbo coding) would decrease UE complexity, if the D2D NB-IoT UE were required to decode the D2D transmission.</w:t>
      </w:r>
    </w:p>
    <w:p w14:paraId="1A570A26" w14:textId="77777777" w:rsidR="00B02E91" w:rsidRDefault="00B02E91" w:rsidP="00FF24E7">
      <w:pPr>
        <w:jc w:val="both"/>
      </w:pPr>
      <w:r>
        <w:t xml:space="preserve">If significant segmentation were required for NB-PUSCH transmissions, to the extent that the segment size were of the order of 60 bits (to allow for frequency error correction: see the discussion above), TBCC decoder performance would be superior to Turbo decoder performance ([2] showed that TBCC performance is better than Turbo performance for transport block size of less than 130 bits). However if transmission gaps are inserted into UL transmissions (for the purposes of frequency error correction), larger transport block sizes (e.g. up to 1000 bits) can be supported and Turbo decoder </w:t>
      </w:r>
      <w:r w:rsidR="00323D21">
        <w:t>performance will be superior.</w:t>
      </w:r>
      <w:r>
        <w:t xml:space="preserve"> </w:t>
      </w:r>
    </w:p>
    <w:p w14:paraId="182D1632" w14:textId="77777777" w:rsidR="00FF24E7" w:rsidRDefault="00323D21" w:rsidP="00FF24E7">
      <w:pPr>
        <w:jc w:val="both"/>
      </w:pPr>
      <w:r>
        <w:t>Given our preference for the support of approximately 1000 bit TBS sizes, it is more battery efficient for the UE i</w:t>
      </w:r>
      <w:r w:rsidR="00BD78C4">
        <w:t>f</w:t>
      </w:r>
      <w:r>
        <w:t xml:space="preserve"> Turbo </w:t>
      </w:r>
      <w:r w:rsidR="00BD78C4">
        <w:t>coding is</w:t>
      </w:r>
      <w:r>
        <w:t xml:space="preserve"> supported in the NB-IoT UL. A future D2D option for NB-IoT can consider support for TBCC in addition </w:t>
      </w:r>
      <w:r w:rsidR="00BD78C4">
        <w:t xml:space="preserve">to Turbo </w:t>
      </w:r>
      <w:r>
        <w:t>for NB-IoT.</w:t>
      </w:r>
    </w:p>
    <w:p w14:paraId="14B92D18" w14:textId="77777777" w:rsidR="00323D21" w:rsidRPr="00323D21" w:rsidRDefault="00323D21" w:rsidP="00FF24E7">
      <w:pPr>
        <w:jc w:val="both"/>
        <w:rPr>
          <w:b/>
        </w:rPr>
      </w:pPr>
      <w:r w:rsidRPr="00323D21">
        <w:rPr>
          <w:b/>
        </w:rPr>
        <w:t>Proposal</w:t>
      </w:r>
      <w:r w:rsidR="007007EF">
        <w:rPr>
          <w:b/>
        </w:rPr>
        <w:t xml:space="preserve"> 4</w:t>
      </w:r>
      <w:r w:rsidRPr="00323D21">
        <w:rPr>
          <w:b/>
        </w:rPr>
        <w:t>: Turbo coding is supported for NB-PUSCH.</w:t>
      </w:r>
    </w:p>
    <w:p w14:paraId="1F03BCA6" w14:textId="77777777" w:rsidR="00E54BF4" w:rsidRDefault="00A06DE6" w:rsidP="00B762B5">
      <w:pPr>
        <w:rPr>
          <w:b/>
          <w:u w:val="single"/>
        </w:rPr>
      </w:pPr>
      <w:r>
        <w:rPr>
          <w:b/>
          <w:u w:val="single"/>
        </w:rPr>
        <w:t>PUSCH data mapping</w:t>
      </w:r>
    </w:p>
    <w:p w14:paraId="6D68F85B" w14:textId="77777777" w:rsidR="007D27D0" w:rsidRDefault="007D27D0" w:rsidP="007D27D0">
      <w:pPr>
        <w:jc w:val="both"/>
      </w:pPr>
      <w:r>
        <w:t xml:space="preserve">The resource mapping of data to NB-PUSCH needs to be defined in NB-IoT. The resource mapping rules for LTE PUSCH seem to be equally applicable. Hence to maintain commonality between the NB-IoT and </w:t>
      </w:r>
      <w:r w:rsidR="006A283C">
        <w:t xml:space="preserve">the </w:t>
      </w:r>
      <w:r>
        <w:t xml:space="preserve">main LTE specifications and to simplify standardisation, it is proposed to apply the LTE resource mapping rule: data is mapped first in </w:t>
      </w:r>
      <w:r w:rsidR="00323D21">
        <w:t>frequency and then in time</w:t>
      </w:r>
      <w:r>
        <w:t xml:space="preserve">. </w:t>
      </w:r>
    </w:p>
    <w:p w14:paraId="6F0CA2E8" w14:textId="77777777" w:rsidR="00F43588" w:rsidRDefault="00F43588" w:rsidP="007D27D0">
      <w:pPr>
        <w:jc w:val="both"/>
      </w:pPr>
      <w:r w:rsidRPr="00F43588">
        <w:rPr>
          <w:b/>
        </w:rPr>
        <w:t>Proposal</w:t>
      </w:r>
      <w:r w:rsidR="006A283C">
        <w:rPr>
          <w:b/>
        </w:rPr>
        <w:t xml:space="preserve"> </w:t>
      </w:r>
      <w:r w:rsidR="007007EF">
        <w:rPr>
          <w:b/>
        </w:rPr>
        <w:t>5</w:t>
      </w:r>
      <w:r w:rsidRPr="00F43588">
        <w:rPr>
          <w:b/>
        </w:rPr>
        <w:t xml:space="preserve">: NB-PUSCH data is mapped first in </w:t>
      </w:r>
      <w:r w:rsidR="00323D21">
        <w:rPr>
          <w:b/>
        </w:rPr>
        <w:t>frequency</w:t>
      </w:r>
      <w:r w:rsidRPr="00F43588">
        <w:rPr>
          <w:b/>
        </w:rPr>
        <w:t xml:space="preserve"> and then in </w:t>
      </w:r>
      <w:r w:rsidR="00323D21">
        <w:rPr>
          <w:b/>
        </w:rPr>
        <w:t>time</w:t>
      </w:r>
      <w:r>
        <w:t>.</w:t>
      </w:r>
    </w:p>
    <w:p w14:paraId="52D29531" w14:textId="77777777" w:rsidR="007D27D0" w:rsidRDefault="007D27D0" w:rsidP="007D27D0">
      <w:pPr>
        <w:jc w:val="both"/>
      </w:pPr>
      <w:r>
        <w:t>In NB-IoT, one transport block can be mapped over multiple resource units</w:t>
      </w:r>
      <w:r w:rsidR="005B4C49">
        <w:t xml:space="preserve"> (i.e. multiple subframes)</w:t>
      </w:r>
      <w:r w:rsidR="00F43588">
        <w:t>. In this case, data can be mapped within a resource unit first and then across resource units. When the transport block is repeated and each repetition is transmitted across multiple resource units, symbol combining at the eNodeB is enabled by first repeating a resource unit and by then repeating subsequent resource units (this is a similar mode of operation to that proposed for the DL in [3]). Early termination of eNodeB decoding can be enabled by</w:t>
      </w:r>
      <w:r w:rsidR="00413477">
        <w:t>, within a repetition cycle,</w:t>
      </w:r>
      <w:r w:rsidR="00F43588">
        <w:t xml:space="preserve"> limiting the number of repetitions of each resource unit</w:t>
      </w:r>
      <w:r w:rsidR="00413477">
        <w:t xml:space="preserve"> before the next resource unit is repeated: in the manner shown in </w:t>
      </w:r>
      <w:r w:rsidR="00413477">
        <w:fldChar w:fldCharType="begin"/>
      </w:r>
      <w:r w:rsidR="00413477">
        <w:instrText xml:space="preserve"> REF _Ref442373609 \h </w:instrText>
      </w:r>
      <w:r w:rsidR="00413477">
        <w:fldChar w:fldCharType="separate"/>
      </w:r>
      <w:r w:rsidR="00413477">
        <w:t xml:space="preserve">Figure </w:t>
      </w:r>
      <w:r w:rsidR="00413477">
        <w:rPr>
          <w:noProof/>
        </w:rPr>
        <w:t>1</w:t>
      </w:r>
      <w:r w:rsidR="00413477">
        <w:fldChar w:fldCharType="end"/>
      </w:r>
      <w:r w:rsidR="004B66E4">
        <w:t xml:space="preserve"> (the figure shows repetition of two consecutive resource units, but larger numbers of consecutive repetitions could be considered to allow for greater amount of symbol combining)</w:t>
      </w:r>
      <w:r w:rsidR="00413477">
        <w:t>.</w:t>
      </w:r>
      <w:r w:rsidR="006A283C">
        <w:t xml:space="preserve"> A similar mode of operation is proposed for NB-PDSCH in [</w:t>
      </w:r>
      <w:r w:rsidR="00BD78C4">
        <w:t>5</w:t>
      </w:r>
      <w:r w:rsidR="006A283C">
        <w:t>].</w:t>
      </w:r>
    </w:p>
    <w:p w14:paraId="73B25CD4" w14:textId="77777777" w:rsidR="00F43588" w:rsidRPr="00413477" w:rsidRDefault="00F43588" w:rsidP="007D27D0">
      <w:pPr>
        <w:jc w:val="both"/>
        <w:rPr>
          <w:b/>
        </w:rPr>
      </w:pPr>
      <w:r w:rsidRPr="00413477">
        <w:rPr>
          <w:b/>
        </w:rPr>
        <w:t>Proposal</w:t>
      </w:r>
      <w:r w:rsidR="006A283C">
        <w:rPr>
          <w:b/>
        </w:rPr>
        <w:t xml:space="preserve"> </w:t>
      </w:r>
      <w:r w:rsidR="007007EF">
        <w:rPr>
          <w:b/>
        </w:rPr>
        <w:t>6</w:t>
      </w:r>
      <w:r w:rsidRPr="00413477">
        <w:rPr>
          <w:b/>
        </w:rPr>
        <w:t>: When NB-PUSCH is mapped across multiple resource units, it is mapped within a resource unit first and then across resource units.</w:t>
      </w:r>
    </w:p>
    <w:p w14:paraId="1CA01DAA" w14:textId="77777777" w:rsidR="00F43588" w:rsidRPr="00413477" w:rsidRDefault="00F43588" w:rsidP="007D27D0">
      <w:pPr>
        <w:jc w:val="both"/>
        <w:rPr>
          <w:b/>
        </w:rPr>
      </w:pPr>
      <w:r w:rsidRPr="00413477">
        <w:rPr>
          <w:b/>
        </w:rPr>
        <w:t>Proposal</w:t>
      </w:r>
      <w:r w:rsidR="006A283C">
        <w:rPr>
          <w:b/>
        </w:rPr>
        <w:t xml:space="preserve"> </w:t>
      </w:r>
      <w:r w:rsidR="007007EF">
        <w:rPr>
          <w:b/>
        </w:rPr>
        <w:t>7</w:t>
      </w:r>
      <w:r w:rsidRPr="00413477">
        <w:rPr>
          <w:b/>
        </w:rPr>
        <w:t xml:space="preserve">: When repetition is applied, </w:t>
      </w:r>
      <w:r w:rsidR="00413477" w:rsidRPr="00413477">
        <w:rPr>
          <w:b/>
        </w:rPr>
        <w:t>within a repetition cycle, each resource unit is repeated a number of times before the next resource unit is repeated.</w:t>
      </w:r>
    </w:p>
    <w:p w14:paraId="459EC4EB" w14:textId="77777777" w:rsidR="00413477" w:rsidRDefault="00BD78C4" w:rsidP="007D27D0">
      <w:pPr>
        <w:jc w:val="both"/>
      </w:pPr>
      <w:r>
        <w:t>Note that if gaps are inserted in the UL transmissions, for the purposes of frequency error correction</w:t>
      </w:r>
      <w:r w:rsidR="00001CFA">
        <w:t xml:space="preserve"> at the UE</w:t>
      </w:r>
      <w:r>
        <w:t xml:space="preserve">, and the eNodeB is able to terminate decoding of UL transmissions early, according to </w:t>
      </w:r>
      <w:r>
        <w:fldChar w:fldCharType="begin"/>
      </w:r>
      <w:r>
        <w:instrText xml:space="preserve"> REF _Ref442373609 \h </w:instrText>
      </w:r>
      <w:r>
        <w:fldChar w:fldCharType="separate"/>
      </w:r>
      <w:r>
        <w:t xml:space="preserve">Figure </w:t>
      </w:r>
      <w:r>
        <w:rPr>
          <w:noProof/>
        </w:rPr>
        <w:t>2</w:t>
      </w:r>
      <w:r>
        <w:fldChar w:fldCharType="end"/>
      </w:r>
      <w:r>
        <w:t>, the eNodeB can send early termination signalling to the UE during the UL transmission gaps, leading to a significant saving in UE battery resources.</w:t>
      </w:r>
    </w:p>
    <w:p w14:paraId="76F5541E" w14:textId="62892D2E" w:rsidR="00413477" w:rsidRDefault="003C62BB" w:rsidP="007D27D0">
      <w:pPr>
        <w:jc w:val="both"/>
      </w:pPr>
      <w:r>
        <w:rPr>
          <w:noProof/>
        </w:rPr>
        <w:lastRenderedPageBreak/>
        <mc:AlternateContent>
          <mc:Choice Requires="wpc">
            <w:drawing>
              <wp:inline distT="0" distB="0" distL="0" distR="0" wp14:anchorId="5E4F4C8B" wp14:editId="0D99DB92">
                <wp:extent cx="4229100" cy="1905635"/>
                <wp:effectExtent l="0" t="0" r="4445" b="1270"/>
                <wp:docPr id="22" name="Canvas 91"/>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 name="TextBox 32"/>
                        <wps:cNvSpPr txBox="1">
                          <a:spLocks noChangeArrowheads="1"/>
                        </wps:cNvSpPr>
                        <wps:spPr bwMode="auto">
                          <a:xfrm>
                            <a:off x="1310005" y="334645"/>
                            <a:ext cx="469900" cy="255905"/>
                          </a:xfrm>
                          <a:prstGeom prst="rect">
                            <a:avLst/>
                          </a:prstGeom>
                          <a:solidFill>
                            <a:srgbClr val="FFFF00"/>
                          </a:solidFill>
                          <a:ln w="9525">
                            <a:solidFill>
                              <a:srgbClr val="000000"/>
                            </a:solidFill>
                            <a:miter lim="800000"/>
                            <a:headEnd/>
                            <a:tailEnd/>
                          </a:ln>
                        </wps:spPr>
                        <wps:txbx>
                          <w:txbxContent>
                            <w:p w14:paraId="6E92F45E" w14:textId="77777777" w:rsidR="00413477" w:rsidRDefault="00413477" w:rsidP="00413477">
                              <w:pPr>
                                <w:pStyle w:val="NormalWeb"/>
                                <w:spacing w:before="0" w:beforeAutospacing="0" w:after="0" w:afterAutospacing="0"/>
                                <w:jc w:val="center"/>
                              </w:pPr>
                              <w:r w:rsidRPr="00413477">
                                <w:rPr>
                                  <w:rFonts w:ascii="Calibri" w:hAnsi="Calibri"/>
                                  <w:color w:val="000000"/>
                                  <w:kern w:val="24"/>
                                  <w:sz w:val="20"/>
                                  <w:szCs w:val="20"/>
                                </w:rPr>
                                <w:t>A</w:t>
                              </w:r>
                            </w:p>
                          </w:txbxContent>
                        </wps:txbx>
                        <wps:bodyPr rot="0" vert="horz" wrap="square" lIns="91440" tIns="45720" rIns="91440" bIns="45720" anchor="t" anchorCtr="0" upright="1">
                          <a:spAutoFit/>
                        </wps:bodyPr>
                      </wps:wsp>
                      <wps:wsp>
                        <wps:cNvPr id="2" name="TextBox 33"/>
                        <wps:cNvSpPr txBox="1">
                          <a:spLocks noChangeArrowheads="1"/>
                        </wps:cNvSpPr>
                        <wps:spPr bwMode="auto">
                          <a:xfrm>
                            <a:off x="1754798" y="-295"/>
                            <a:ext cx="469900" cy="2462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8D64F7" w14:textId="77777777" w:rsidR="00413477" w:rsidRDefault="00413477" w:rsidP="00413477">
                              <w:pPr>
                                <w:pStyle w:val="NormalWeb"/>
                                <w:spacing w:before="0" w:beforeAutospacing="0" w:after="0" w:afterAutospacing="0"/>
                                <w:jc w:val="center"/>
                              </w:pPr>
                              <w:r w:rsidRPr="00413477">
                                <w:rPr>
                                  <w:rFonts w:ascii="Calibri" w:hAnsi="Calibri"/>
                                  <w:color w:val="000000"/>
                                  <w:kern w:val="24"/>
                                  <w:sz w:val="20"/>
                                  <w:szCs w:val="20"/>
                                </w:rPr>
                                <w:t>TB</w:t>
                              </w:r>
                            </w:p>
                          </w:txbxContent>
                        </wps:txbx>
                        <wps:bodyPr rot="0" vert="horz" wrap="square" lIns="91440" tIns="45720" rIns="91440" bIns="45720" anchor="t" anchorCtr="0" upright="1">
                          <a:spAutoFit/>
                        </wps:bodyPr>
                      </wps:wsp>
                      <wps:wsp>
                        <wps:cNvPr id="3" name="Right Brace 94"/>
                        <wps:cNvSpPr>
                          <a:spLocks/>
                        </wps:cNvSpPr>
                        <wps:spPr bwMode="auto">
                          <a:xfrm rot="16200000">
                            <a:off x="1965582" y="-431902"/>
                            <a:ext cx="99136" cy="1409700"/>
                          </a:xfrm>
                          <a:prstGeom prst="rightBrace">
                            <a:avLst>
                              <a:gd name="adj1" fmla="val 8361"/>
                              <a:gd name="adj2" fmla="val 50000"/>
                            </a:avLst>
                          </a:prstGeom>
                          <a:noFill/>
                          <a:ln w="6350">
                            <a:solidFill>
                              <a:srgbClr val="5B9BD5"/>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4" name="Right Brace 95"/>
                        <wps:cNvSpPr>
                          <a:spLocks/>
                        </wps:cNvSpPr>
                        <wps:spPr bwMode="auto">
                          <a:xfrm rot="5400000" flipV="1">
                            <a:off x="1489689" y="421815"/>
                            <a:ext cx="111123" cy="469901"/>
                          </a:xfrm>
                          <a:prstGeom prst="rightBrace">
                            <a:avLst>
                              <a:gd name="adj1" fmla="val 8340"/>
                              <a:gd name="adj2" fmla="val 50000"/>
                            </a:avLst>
                          </a:prstGeom>
                          <a:noFill/>
                          <a:ln w="6350">
                            <a:solidFill>
                              <a:srgbClr val="5B9BD5"/>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5" name="TextBox 36"/>
                        <wps:cNvSpPr txBox="1">
                          <a:spLocks noChangeArrowheads="1"/>
                        </wps:cNvSpPr>
                        <wps:spPr bwMode="auto">
                          <a:xfrm>
                            <a:off x="1779905" y="334645"/>
                            <a:ext cx="469900" cy="255905"/>
                          </a:xfrm>
                          <a:prstGeom prst="rect">
                            <a:avLst/>
                          </a:prstGeom>
                          <a:solidFill>
                            <a:srgbClr val="92D050"/>
                          </a:solidFill>
                          <a:ln w="9525">
                            <a:solidFill>
                              <a:srgbClr val="000000"/>
                            </a:solidFill>
                            <a:miter lim="800000"/>
                            <a:headEnd/>
                            <a:tailEnd/>
                          </a:ln>
                        </wps:spPr>
                        <wps:txbx>
                          <w:txbxContent>
                            <w:p w14:paraId="6C2185F9" w14:textId="77777777" w:rsidR="00413477" w:rsidRDefault="00413477" w:rsidP="00413477">
                              <w:pPr>
                                <w:pStyle w:val="NormalWeb"/>
                                <w:spacing w:before="0" w:beforeAutospacing="0" w:after="0" w:afterAutospacing="0"/>
                                <w:jc w:val="center"/>
                              </w:pPr>
                              <w:r w:rsidRPr="00413477">
                                <w:rPr>
                                  <w:rFonts w:ascii="Calibri" w:hAnsi="Calibri"/>
                                  <w:color w:val="000000"/>
                                  <w:kern w:val="24"/>
                                  <w:sz w:val="20"/>
                                  <w:szCs w:val="20"/>
                                </w:rPr>
                                <w:t>B</w:t>
                              </w:r>
                            </w:p>
                          </w:txbxContent>
                        </wps:txbx>
                        <wps:bodyPr rot="0" vert="horz" wrap="square" lIns="91440" tIns="45720" rIns="91440" bIns="45720" anchor="t" anchorCtr="0" upright="1">
                          <a:spAutoFit/>
                        </wps:bodyPr>
                      </wps:wsp>
                      <wps:wsp>
                        <wps:cNvPr id="6" name="TextBox 37"/>
                        <wps:cNvSpPr txBox="1">
                          <a:spLocks noChangeArrowheads="1"/>
                        </wps:cNvSpPr>
                        <wps:spPr bwMode="auto">
                          <a:xfrm>
                            <a:off x="2249805" y="334645"/>
                            <a:ext cx="469900" cy="255905"/>
                          </a:xfrm>
                          <a:prstGeom prst="rect">
                            <a:avLst/>
                          </a:prstGeom>
                          <a:solidFill>
                            <a:srgbClr val="FFC000"/>
                          </a:solidFill>
                          <a:ln w="9525">
                            <a:solidFill>
                              <a:srgbClr val="000000"/>
                            </a:solidFill>
                            <a:miter lim="800000"/>
                            <a:headEnd/>
                            <a:tailEnd/>
                          </a:ln>
                        </wps:spPr>
                        <wps:txbx>
                          <w:txbxContent>
                            <w:p w14:paraId="52939BCD" w14:textId="77777777" w:rsidR="00413477" w:rsidRDefault="00413477" w:rsidP="00413477">
                              <w:pPr>
                                <w:pStyle w:val="NormalWeb"/>
                                <w:spacing w:before="0" w:beforeAutospacing="0" w:after="0" w:afterAutospacing="0"/>
                                <w:jc w:val="center"/>
                              </w:pPr>
                              <w:r w:rsidRPr="00413477">
                                <w:rPr>
                                  <w:rFonts w:ascii="Calibri" w:hAnsi="Calibri"/>
                                  <w:color w:val="000000"/>
                                  <w:kern w:val="24"/>
                                  <w:sz w:val="20"/>
                                  <w:szCs w:val="20"/>
                                </w:rPr>
                                <w:t>C</w:t>
                              </w:r>
                            </w:p>
                          </w:txbxContent>
                        </wps:txbx>
                        <wps:bodyPr rot="0" vert="horz" wrap="square" lIns="91440" tIns="45720" rIns="91440" bIns="45720" anchor="t" anchorCtr="0" upright="1">
                          <a:spAutoFit/>
                        </wps:bodyPr>
                      </wps:wsp>
                      <wps:wsp>
                        <wps:cNvPr id="7" name="TextBox 38"/>
                        <wps:cNvSpPr txBox="1">
                          <a:spLocks noChangeArrowheads="1"/>
                        </wps:cNvSpPr>
                        <wps:spPr bwMode="auto">
                          <a:xfrm>
                            <a:off x="1094398" y="732806"/>
                            <a:ext cx="895350" cy="2462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06138C" w14:textId="77777777" w:rsidR="00413477" w:rsidRDefault="00413477" w:rsidP="00413477">
                              <w:pPr>
                                <w:pStyle w:val="NormalWeb"/>
                                <w:spacing w:before="0" w:beforeAutospacing="0" w:after="0" w:afterAutospacing="0"/>
                                <w:jc w:val="center"/>
                              </w:pPr>
                              <w:r w:rsidRPr="00413477">
                                <w:rPr>
                                  <w:rFonts w:ascii="Calibri" w:hAnsi="Calibri"/>
                                  <w:color w:val="000000"/>
                                  <w:kern w:val="24"/>
                                  <w:sz w:val="20"/>
                                  <w:szCs w:val="20"/>
                                </w:rPr>
                                <w:t>1 subframe</w:t>
                              </w:r>
                            </w:p>
                          </w:txbxContent>
                        </wps:txbx>
                        <wps:bodyPr rot="0" vert="horz" wrap="square" lIns="91440" tIns="45720" rIns="91440" bIns="45720" anchor="t" anchorCtr="0" upright="1">
                          <a:spAutoFit/>
                        </wps:bodyPr>
                      </wps:wsp>
                      <wps:wsp>
                        <wps:cNvPr id="8" name="TextBox 39"/>
                        <wps:cNvSpPr txBox="1">
                          <a:spLocks noChangeArrowheads="1"/>
                        </wps:cNvSpPr>
                        <wps:spPr bwMode="auto">
                          <a:xfrm>
                            <a:off x="179705" y="1522095"/>
                            <a:ext cx="329565" cy="255905"/>
                          </a:xfrm>
                          <a:prstGeom prst="rect">
                            <a:avLst/>
                          </a:prstGeom>
                          <a:solidFill>
                            <a:srgbClr val="FFFF00"/>
                          </a:solidFill>
                          <a:ln w="9525">
                            <a:solidFill>
                              <a:srgbClr val="000000"/>
                            </a:solidFill>
                            <a:miter lim="800000"/>
                            <a:headEnd/>
                            <a:tailEnd/>
                          </a:ln>
                        </wps:spPr>
                        <wps:txbx>
                          <w:txbxContent>
                            <w:p w14:paraId="56E2B814" w14:textId="77777777" w:rsidR="00413477" w:rsidRDefault="00413477" w:rsidP="00413477">
                              <w:pPr>
                                <w:pStyle w:val="NormalWeb"/>
                                <w:spacing w:before="0" w:beforeAutospacing="0" w:after="0" w:afterAutospacing="0"/>
                                <w:jc w:val="center"/>
                              </w:pPr>
                              <w:r w:rsidRPr="00413477">
                                <w:rPr>
                                  <w:rFonts w:ascii="Calibri" w:hAnsi="Calibri"/>
                                  <w:color w:val="000000"/>
                                  <w:kern w:val="24"/>
                                  <w:sz w:val="20"/>
                                  <w:szCs w:val="20"/>
                                </w:rPr>
                                <w:t>A</w:t>
                              </w:r>
                            </w:p>
                          </w:txbxContent>
                        </wps:txbx>
                        <wps:bodyPr rot="0" vert="horz" wrap="square" lIns="91440" tIns="45720" rIns="91440" bIns="45720" anchor="t" anchorCtr="0" upright="1">
                          <a:spAutoFit/>
                        </wps:bodyPr>
                      </wps:wsp>
                      <wps:wsp>
                        <wps:cNvPr id="9" name="TextBox 40"/>
                        <wps:cNvSpPr txBox="1">
                          <a:spLocks noChangeArrowheads="1"/>
                        </wps:cNvSpPr>
                        <wps:spPr bwMode="auto">
                          <a:xfrm>
                            <a:off x="509270" y="1522095"/>
                            <a:ext cx="329565" cy="255905"/>
                          </a:xfrm>
                          <a:prstGeom prst="rect">
                            <a:avLst/>
                          </a:prstGeom>
                          <a:solidFill>
                            <a:srgbClr val="FFFF00"/>
                          </a:solidFill>
                          <a:ln w="9525">
                            <a:solidFill>
                              <a:srgbClr val="000000"/>
                            </a:solidFill>
                            <a:miter lim="800000"/>
                            <a:headEnd/>
                            <a:tailEnd/>
                          </a:ln>
                        </wps:spPr>
                        <wps:txbx>
                          <w:txbxContent>
                            <w:p w14:paraId="2E922B93" w14:textId="77777777" w:rsidR="00413477" w:rsidRDefault="00413477" w:rsidP="00413477">
                              <w:pPr>
                                <w:pStyle w:val="NormalWeb"/>
                                <w:spacing w:before="0" w:beforeAutospacing="0" w:after="0" w:afterAutospacing="0"/>
                                <w:jc w:val="center"/>
                              </w:pPr>
                              <w:r w:rsidRPr="00413477">
                                <w:rPr>
                                  <w:rFonts w:ascii="Calibri" w:hAnsi="Calibri"/>
                                  <w:color w:val="000000"/>
                                  <w:kern w:val="24"/>
                                  <w:sz w:val="20"/>
                                  <w:szCs w:val="20"/>
                                </w:rPr>
                                <w:t>A</w:t>
                              </w:r>
                            </w:p>
                          </w:txbxContent>
                        </wps:txbx>
                        <wps:bodyPr rot="0" vert="horz" wrap="square" lIns="91440" tIns="45720" rIns="91440" bIns="45720" anchor="t" anchorCtr="0" upright="1">
                          <a:spAutoFit/>
                        </wps:bodyPr>
                      </wps:wsp>
                      <wps:wsp>
                        <wps:cNvPr id="10" name="TextBox 41"/>
                        <wps:cNvSpPr txBox="1">
                          <a:spLocks noChangeArrowheads="1"/>
                        </wps:cNvSpPr>
                        <wps:spPr bwMode="auto">
                          <a:xfrm>
                            <a:off x="838835" y="1522095"/>
                            <a:ext cx="329565" cy="255905"/>
                          </a:xfrm>
                          <a:prstGeom prst="rect">
                            <a:avLst/>
                          </a:prstGeom>
                          <a:solidFill>
                            <a:srgbClr val="92D050"/>
                          </a:solidFill>
                          <a:ln w="9525">
                            <a:solidFill>
                              <a:srgbClr val="000000"/>
                            </a:solidFill>
                            <a:miter lim="800000"/>
                            <a:headEnd/>
                            <a:tailEnd/>
                          </a:ln>
                        </wps:spPr>
                        <wps:txbx>
                          <w:txbxContent>
                            <w:p w14:paraId="2FB9A997" w14:textId="77777777" w:rsidR="00413477" w:rsidRDefault="00413477" w:rsidP="00413477">
                              <w:pPr>
                                <w:pStyle w:val="NormalWeb"/>
                                <w:spacing w:before="0" w:beforeAutospacing="0" w:after="0" w:afterAutospacing="0"/>
                                <w:jc w:val="center"/>
                              </w:pPr>
                              <w:r w:rsidRPr="00413477">
                                <w:rPr>
                                  <w:rFonts w:ascii="Calibri" w:hAnsi="Calibri"/>
                                  <w:color w:val="000000"/>
                                  <w:kern w:val="24"/>
                                  <w:sz w:val="20"/>
                                  <w:szCs w:val="20"/>
                                </w:rPr>
                                <w:t>B</w:t>
                              </w:r>
                            </w:p>
                          </w:txbxContent>
                        </wps:txbx>
                        <wps:bodyPr rot="0" vert="horz" wrap="square" lIns="91440" tIns="45720" rIns="91440" bIns="45720" anchor="t" anchorCtr="0" upright="1">
                          <a:spAutoFit/>
                        </wps:bodyPr>
                      </wps:wsp>
                      <wps:wsp>
                        <wps:cNvPr id="11" name="TextBox 42"/>
                        <wps:cNvSpPr txBox="1">
                          <a:spLocks noChangeArrowheads="1"/>
                        </wps:cNvSpPr>
                        <wps:spPr bwMode="auto">
                          <a:xfrm>
                            <a:off x="1168400" y="1522095"/>
                            <a:ext cx="329565" cy="255905"/>
                          </a:xfrm>
                          <a:prstGeom prst="rect">
                            <a:avLst/>
                          </a:prstGeom>
                          <a:solidFill>
                            <a:srgbClr val="92D050"/>
                          </a:solidFill>
                          <a:ln w="9525">
                            <a:solidFill>
                              <a:srgbClr val="000000"/>
                            </a:solidFill>
                            <a:miter lim="800000"/>
                            <a:headEnd/>
                            <a:tailEnd/>
                          </a:ln>
                        </wps:spPr>
                        <wps:txbx>
                          <w:txbxContent>
                            <w:p w14:paraId="5AEE35A4" w14:textId="77777777" w:rsidR="00413477" w:rsidRDefault="00413477" w:rsidP="00413477">
                              <w:pPr>
                                <w:pStyle w:val="NormalWeb"/>
                                <w:spacing w:before="0" w:beforeAutospacing="0" w:after="0" w:afterAutospacing="0"/>
                                <w:jc w:val="center"/>
                              </w:pPr>
                              <w:r w:rsidRPr="00413477">
                                <w:rPr>
                                  <w:rFonts w:ascii="Calibri" w:hAnsi="Calibri"/>
                                  <w:color w:val="000000"/>
                                  <w:kern w:val="24"/>
                                  <w:sz w:val="20"/>
                                  <w:szCs w:val="20"/>
                                </w:rPr>
                                <w:t>B</w:t>
                              </w:r>
                            </w:p>
                          </w:txbxContent>
                        </wps:txbx>
                        <wps:bodyPr rot="0" vert="horz" wrap="square" lIns="91440" tIns="45720" rIns="91440" bIns="45720" anchor="t" anchorCtr="0" upright="1">
                          <a:spAutoFit/>
                        </wps:bodyPr>
                      </wps:wsp>
                      <wps:wsp>
                        <wps:cNvPr id="12" name="TextBox 43"/>
                        <wps:cNvSpPr txBox="1">
                          <a:spLocks noChangeArrowheads="1"/>
                        </wps:cNvSpPr>
                        <wps:spPr bwMode="auto">
                          <a:xfrm>
                            <a:off x="1497965" y="1522095"/>
                            <a:ext cx="329565" cy="255905"/>
                          </a:xfrm>
                          <a:prstGeom prst="rect">
                            <a:avLst/>
                          </a:prstGeom>
                          <a:solidFill>
                            <a:srgbClr val="FFC000"/>
                          </a:solidFill>
                          <a:ln w="9525">
                            <a:solidFill>
                              <a:srgbClr val="000000"/>
                            </a:solidFill>
                            <a:miter lim="800000"/>
                            <a:headEnd/>
                            <a:tailEnd/>
                          </a:ln>
                        </wps:spPr>
                        <wps:txbx>
                          <w:txbxContent>
                            <w:p w14:paraId="523485B5" w14:textId="77777777" w:rsidR="00413477" w:rsidRDefault="00413477" w:rsidP="00413477">
                              <w:pPr>
                                <w:pStyle w:val="NormalWeb"/>
                                <w:spacing w:before="0" w:beforeAutospacing="0" w:after="0" w:afterAutospacing="0"/>
                                <w:jc w:val="center"/>
                              </w:pPr>
                              <w:r w:rsidRPr="00413477">
                                <w:rPr>
                                  <w:rFonts w:ascii="Calibri" w:hAnsi="Calibri"/>
                                  <w:color w:val="000000"/>
                                  <w:kern w:val="24"/>
                                  <w:sz w:val="20"/>
                                  <w:szCs w:val="20"/>
                                </w:rPr>
                                <w:t>C</w:t>
                              </w:r>
                            </w:p>
                          </w:txbxContent>
                        </wps:txbx>
                        <wps:bodyPr rot="0" vert="horz" wrap="square" lIns="91440" tIns="45720" rIns="91440" bIns="45720" anchor="t" anchorCtr="0" upright="1">
                          <a:spAutoFit/>
                        </wps:bodyPr>
                      </wps:wsp>
                      <wps:wsp>
                        <wps:cNvPr id="13" name="TextBox 44"/>
                        <wps:cNvSpPr txBox="1">
                          <a:spLocks noChangeArrowheads="1"/>
                        </wps:cNvSpPr>
                        <wps:spPr bwMode="auto">
                          <a:xfrm>
                            <a:off x="1827530" y="1522095"/>
                            <a:ext cx="328930" cy="255905"/>
                          </a:xfrm>
                          <a:prstGeom prst="rect">
                            <a:avLst/>
                          </a:prstGeom>
                          <a:solidFill>
                            <a:srgbClr val="FFC000"/>
                          </a:solidFill>
                          <a:ln w="9525">
                            <a:solidFill>
                              <a:srgbClr val="000000"/>
                            </a:solidFill>
                            <a:miter lim="800000"/>
                            <a:headEnd/>
                            <a:tailEnd/>
                          </a:ln>
                        </wps:spPr>
                        <wps:txbx>
                          <w:txbxContent>
                            <w:p w14:paraId="731B05C0" w14:textId="77777777" w:rsidR="00413477" w:rsidRDefault="00413477" w:rsidP="00413477">
                              <w:pPr>
                                <w:pStyle w:val="NormalWeb"/>
                                <w:spacing w:before="0" w:beforeAutospacing="0" w:after="0" w:afterAutospacing="0"/>
                                <w:jc w:val="center"/>
                              </w:pPr>
                              <w:r w:rsidRPr="00413477">
                                <w:rPr>
                                  <w:rFonts w:ascii="Calibri" w:hAnsi="Calibri"/>
                                  <w:color w:val="000000"/>
                                  <w:kern w:val="24"/>
                                  <w:sz w:val="20"/>
                                  <w:szCs w:val="20"/>
                                </w:rPr>
                                <w:t>C</w:t>
                              </w:r>
                            </w:p>
                          </w:txbxContent>
                        </wps:txbx>
                        <wps:bodyPr rot="0" vert="horz" wrap="square" lIns="91440" tIns="45720" rIns="91440" bIns="45720" anchor="t" anchorCtr="0" upright="1">
                          <a:spAutoFit/>
                        </wps:bodyPr>
                      </wps:wsp>
                      <wps:wsp>
                        <wps:cNvPr id="14" name="TextBox 45"/>
                        <wps:cNvSpPr txBox="1">
                          <a:spLocks noChangeArrowheads="1"/>
                        </wps:cNvSpPr>
                        <wps:spPr bwMode="auto">
                          <a:xfrm>
                            <a:off x="2156460" y="1522095"/>
                            <a:ext cx="329565" cy="255905"/>
                          </a:xfrm>
                          <a:prstGeom prst="rect">
                            <a:avLst/>
                          </a:prstGeom>
                          <a:solidFill>
                            <a:srgbClr val="FFFF00"/>
                          </a:solidFill>
                          <a:ln w="9525">
                            <a:solidFill>
                              <a:srgbClr val="000000"/>
                            </a:solidFill>
                            <a:miter lim="800000"/>
                            <a:headEnd/>
                            <a:tailEnd/>
                          </a:ln>
                        </wps:spPr>
                        <wps:txbx>
                          <w:txbxContent>
                            <w:p w14:paraId="3A951F9D" w14:textId="77777777" w:rsidR="00413477" w:rsidRDefault="00413477" w:rsidP="00413477">
                              <w:pPr>
                                <w:pStyle w:val="NormalWeb"/>
                                <w:spacing w:before="0" w:beforeAutospacing="0" w:after="0" w:afterAutospacing="0"/>
                                <w:jc w:val="center"/>
                              </w:pPr>
                              <w:r w:rsidRPr="00413477">
                                <w:rPr>
                                  <w:rFonts w:ascii="Calibri" w:hAnsi="Calibri"/>
                                  <w:color w:val="000000"/>
                                  <w:kern w:val="24"/>
                                  <w:sz w:val="20"/>
                                  <w:szCs w:val="20"/>
                                </w:rPr>
                                <w:t>A</w:t>
                              </w:r>
                            </w:p>
                          </w:txbxContent>
                        </wps:txbx>
                        <wps:bodyPr rot="0" vert="horz" wrap="square" lIns="91440" tIns="45720" rIns="91440" bIns="45720" anchor="t" anchorCtr="0" upright="1">
                          <a:spAutoFit/>
                        </wps:bodyPr>
                      </wps:wsp>
                      <wps:wsp>
                        <wps:cNvPr id="15" name="TextBox 46"/>
                        <wps:cNvSpPr txBox="1">
                          <a:spLocks noChangeArrowheads="1"/>
                        </wps:cNvSpPr>
                        <wps:spPr bwMode="auto">
                          <a:xfrm>
                            <a:off x="2486025" y="1522095"/>
                            <a:ext cx="329565" cy="255905"/>
                          </a:xfrm>
                          <a:prstGeom prst="rect">
                            <a:avLst/>
                          </a:prstGeom>
                          <a:solidFill>
                            <a:srgbClr val="FFFF00"/>
                          </a:solidFill>
                          <a:ln w="9525">
                            <a:solidFill>
                              <a:srgbClr val="000000"/>
                            </a:solidFill>
                            <a:miter lim="800000"/>
                            <a:headEnd/>
                            <a:tailEnd/>
                          </a:ln>
                        </wps:spPr>
                        <wps:txbx>
                          <w:txbxContent>
                            <w:p w14:paraId="12E5F959" w14:textId="77777777" w:rsidR="00413477" w:rsidRDefault="00413477" w:rsidP="00413477">
                              <w:pPr>
                                <w:pStyle w:val="NormalWeb"/>
                                <w:spacing w:before="0" w:beforeAutospacing="0" w:after="0" w:afterAutospacing="0"/>
                                <w:jc w:val="center"/>
                              </w:pPr>
                              <w:r w:rsidRPr="00413477">
                                <w:rPr>
                                  <w:rFonts w:ascii="Calibri" w:hAnsi="Calibri"/>
                                  <w:color w:val="000000"/>
                                  <w:kern w:val="24"/>
                                  <w:sz w:val="20"/>
                                  <w:szCs w:val="20"/>
                                </w:rPr>
                                <w:t>A</w:t>
                              </w:r>
                            </w:p>
                          </w:txbxContent>
                        </wps:txbx>
                        <wps:bodyPr rot="0" vert="horz" wrap="square" lIns="91440" tIns="45720" rIns="91440" bIns="45720" anchor="t" anchorCtr="0" upright="1">
                          <a:spAutoFit/>
                        </wps:bodyPr>
                      </wps:wsp>
                      <wps:wsp>
                        <wps:cNvPr id="16" name="TextBox 47"/>
                        <wps:cNvSpPr txBox="1">
                          <a:spLocks noChangeArrowheads="1"/>
                        </wps:cNvSpPr>
                        <wps:spPr bwMode="auto">
                          <a:xfrm>
                            <a:off x="2815590" y="1522095"/>
                            <a:ext cx="329565" cy="255905"/>
                          </a:xfrm>
                          <a:prstGeom prst="rect">
                            <a:avLst/>
                          </a:prstGeom>
                          <a:solidFill>
                            <a:srgbClr val="92D050"/>
                          </a:solidFill>
                          <a:ln w="9525">
                            <a:solidFill>
                              <a:srgbClr val="000000"/>
                            </a:solidFill>
                            <a:miter lim="800000"/>
                            <a:headEnd/>
                            <a:tailEnd/>
                          </a:ln>
                        </wps:spPr>
                        <wps:txbx>
                          <w:txbxContent>
                            <w:p w14:paraId="37459DE8" w14:textId="77777777" w:rsidR="00413477" w:rsidRDefault="00413477" w:rsidP="00413477">
                              <w:pPr>
                                <w:pStyle w:val="NormalWeb"/>
                                <w:spacing w:before="0" w:beforeAutospacing="0" w:after="0" w:afterAutospacing="0"/>
                                <w:jc w:val="center"/>
                              </w:pPr>
                              <w:r w:rsidRPr="00413477">
                                <w:rPr>
                                  <w:rFonts w:ascii="Calibri" w:hAnsi="Calibri"/>
                                  <w:color w:val="000000"/>
                                  <w:kern w:val="24"/>
                                  <w:sz w:val="20"/>
                                  <w:szCs w:val="20"/>
                                </w:rPr>
                                <w:t>B</w:t>
                              </w:r>
                            </w:p>
                          </w:txbxContent>
                        </wps:txbx>
                        <wps:bodyPr rot="0" vert="horz" wrap="square" lIns="91440" tIns="45720" rIns="91440" bIns="45720" anchor="t" anchorCtr="0" upright="1">
                          <a:spAutoFit/>
                        </wps:bodyPr>
                      </wps:wsp>
                      <wps:wsp>
                        <wps:cNvPr id="17" name="TextBox 48"/>
                        <wps:cNvSpPr txBox="1">
                          <a:spLocks noChangeArrowheads="1"/>
                        </wps:cNvSpPr>
                        <wps:spPr bwMode="auto">
                          <a:xfrm>
                            <a:off x="3145155" y="1522095"/>
                            <a:ext cx="329565" cy="255905"/>
                          </a:xfrm>
                          <a:prstGeom prst="rect">
                            <a:avLst/>
                          </a:prstGeom>
                          <a:solidFill>
                            <a:srgbClr val="92D050"/>
                          </a:solidFill>
                          <a:ln w="9525">
                            <a:solidFill>
                              <a:srgbClr val="000000"/>
                            </a:solidFill>
                            <a:miter lim="800000"/>
                            <a:headEnd/>
                            <a:tailEnd/>
                          </a:ln>
                        </wps:spPr>
                        <wps:txbx>
                          <w:txbxContent>
                            <w:p w14:paraId="7982EC05" w14:textId="77777777" w:rsidR="00413477" w:rsidRDefault="00413477" w:rsidP="00413477">
                              <w:pPr>
                                <w:pStyle w:val="NormalWeb"/>
                                <w:spacing w:before="0" w:beforeAutospacing="0" w:after="0" w:afterAutospacing="0"/>
                                <w:jc w:val="center"/>
                              </w:pPr>
                              <w:r w:rsidRPr="00413477">
                                <w:rPr>
                                  <w:rFonts w:ascii="Calibri" w:hAnsi="Calibri"/>
                                  <w:color w:val="000000"/>
                                  <w:kern w:val="24"/>
                                  <w:sz w:val="20"/>
                                  <w:szCs w:val="20"/>
                                </w:rPr>
                                <w:t>B</w:t>
                              </w:r>
                            </w:p>
                          </w:txbxContent>
                        </wps:txbx>
                        <wps:bodyPr rot="0" vert="horz" wrap="square" lIns="91440" tIns="45720" rIns="91440" bIns="45720" anchor="t" anchorCtr="0" upright="1">
                          <a:spAutoFit/>
                        </wps:bodyPr>
                      </wps:wsp>
                      <wps:wsp>
                        <wps:cNvPr id="18" name="TextBox 49"/>
                        <wps:cNvSpPr txBox="1">
                          <a:spLocks noChangeArrowheads="1"/>
                        </wps:cNvSpPr>
                        <wps:spPr bwMode="auto">
                          <a:xfrm>
                            <a:off x="3474720" y="1522095"/>
                            <a:ext cx="329565" cy="255905"/>
                          </a:xfrm>
                          <a:prstGeom prst="rect">
                            <a:avLst/>
                          </a:prstGeom>
                          <a:solidFill>
                            <a:srgbClr val="FFC000"/>
                          </a:solidFill>
                          <a:ln w="9525">
                            <a:solidFill>
                              <a:srgbClr val="000000"/>
                            </a:solidFill>
                            <a:miter lim="800000"/>
                            <a:headEnd/>
                            <a:tailEnd/>
                          </a:ln>
                        </wps:spPr>
                        <wps:txbx>
                          <w:txbxContent>
                            <w:p w14:paraId="19F04778" w14:textId="77777777" w:rsidR="00413477" w:rsidRDefault="00413477" w:rsidP="00413477">
                              <w:pPr>
                                <w:pStyle w:val="NormalWeb"/>
                                <w:spacing w:before="0" w:beforeAutospacing="0" w:after="0" w:afterAutospacing="0"/>
                                <w:jc w:val="center"/>
                              </w:pPr>
                              <w:r w:rsidRPr="00413477">
                                <w:rPr>
                                  <w:rFonts w:ascii="Calibri" w:hAnsi="Calibri"/>
                                  <w:color w:val="000000"/>
                                  <w:kern w:val="24"/>
                                  <w:sz w:val="20"/>
                                  <w:szCs w:val="20"/>
                                </w:rPr>
                                <w:t>C</w:t>
                              </w:r>
                            </w:p>
                          </w:txbxContent>
                        </wps:txbx>
                        <wps:bodyPr rot="0" vert="horz" wrap="square" lIns="91440" tIns="45720" rIns="91440" bIns="45720" anchor="t" anchorCtr="0" upright="1">
                          <a:spAutoFit/>
                        </wps:bodyPr>
                      </wps:wsp>
                      <wps:wsp>
                        <wps:cNvPr id="19" name="TextBox 50"/>
                        <wps:cNvSpPr txBox="1">
                          <a:spLocks noChangeArrowheads="1"/>
                        </wps:cNvSpPr>
                        <wps:spPr bwMode="auto">
                          <a:xfrm>
                            <a:off x="3804285" y="1522095"/>
                            <a:ext cx="328930" cy="255905"/>
                          </a:xfrm>
                          <a:prstGeom prst="rect">
                            <a:avLst/>
                          </a:prstGeom>
                          <a:solidFill>
                            <a:srgbClr val="FFC000"/>
                          </a:solidFill>
                          <a:ln w="9525">
                            <a:solidFill>
                              <a:srgbClr val="000000"/>
                            </a:solidFill>
                            <a:miter lim="800000"/>
                            <a:headEnd/>
                            <a:tailEnd/>
                          </a:ln>
                        </wps:spPr>
                        <wps:txbx>
                          <w:txbxContent>
                            <w:p w14:paraId="3E1C77E5" w14:textId="77777777" w:rsidR="00413477" w:rsidRDefault="00413477" w:rsidP="00413477">
                              <w:pPr>
                                <w:pStyle w:val="NormalWeb"/>
                                <w:spacing w:before="0" w:beforeAutospacing="0" w:after="0" w:afterAutospacing="0"/>
                                <w:jc w:val="center"/>
                              </w:pPr>
                              <w:r w:rsidRPr="00413477">
                                <w:rPr>
                                  <w:rFonts w:ascii="Calibri" w:hAnsi="Calibri"/>
                                  <w:color w:val="000000"/>
                                  <w:kern w:val="24"/>
                                  <w:sz w:val="20"/>
                                  <w:szCs w:val="20"/>
                                </w:rPr>
                                <w:t>C</w:t>
                              </w:r>
                            </w:p>
                          </w:txbxContent>
                        </wps:txbx>
                        <wps:bodyPr rot="0" vert="horz" wrap="square" lIns="91440" tIns="45720" rIns="91440" bIns="45720" anchor="t" anchorCtr="0" upright="1">
                          <a:spAutoFit/>
                        </wps:bodyPr>
                      </wps:wsp>
                      <wps:wsp>
                        <wps:cNvPr id="20" name="Right Brace 111"/>
                        <wps:cNvSpPr>
                          <a:spLocks/>
                        </wps:cNvSpPr>
                        <wps:spPr bwMode="auto">
                          <a:xfrm rot="16200000">
                            <a:off x="1129831" y="439485"/>
                            <a:ext cx="77074" cy="1976736"/>
                          </a:xfrm>
                          <a:prstGeom prst="rightBrace">
                            <a:avLst>
                              <a:gd name="adj1" fmla="val 8312"/>
                              <a:gd name="adj2" fmla="val 50000"/>
                            </a:avLst>
                          </a:prstGeom>
                          <a:noFill/>
                          <a:ln w="6350">
                            <a:solidFill>
                              <a:srgbClr val="5B9BD5"/>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1" name="TextBox 52"/>
                        <wps:cNvSpPr txBox="1">
                          <a:spLocks noChangeArrowheads="1"/>
                        </wps:cNvSpPr>
                        <wps:spPr bwMode="auto">
                          <a:xfrm>
                            <a:off x="562687" y="1143094"/>
                            <a:ext cx="1217513" cy="2462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3D9B52" w14:textId="77777777" w:rsidR="00413477" w:rsidRDefault="00413477" w:rsidP="00413477">
                              <w:pPr>
                                <w:pStyle w:val="NormalWeb"/>
                                <w:spacing w:before="0" w:beforeAutospacing="0" w:after="0" w:afterAutospacing="0"/>
                                <w:jc w:val="center"/>
                              </w:pPr>
                              <w:r w:rsidRPr="00413477">
                                <w:rPr>
                                  <w:rFonts w:ascii="Calibri" w:hAnsi="Calibri"/>
                                  <w:color w:val="000000"/>
                                  <w:kern w:val="24"/>
                                  <w:sz w:val="20"/>
                                  <w:szCs w:val="20"/>
                                </w:rPr>
                                <w:t>1 cycle of repetition</w:t>
                              </w:r>
                            </w:p>
                          </w:txbxContent>
                        </wps:txbx>
                        <wps:bodyPr rot="0" vert="horz" wrap="square" lIns="91440" tIns="45720" rIns="91440" bIns="45720" anchor="t" anchorCtr="0" upright="1">
                          <a:spAutoFit/>
                        </wps:bodyPr>
                      </wps:wsp>
                    </wpc:wpc>
                  </a:graphicData>
                </a:graphic>
              </wp:inline>
            </w:drawing>
          </mc:Choice>
          <mc:Fallback>
            <w:pict>
              <v:group w14:anchorId="5E4F4C8B" id="Canvas 91" o:spid="_x0000_s1026" editas="canvas" style="width:333pt;height:150.05pt;mso-position-horizontal-relative:char;mso-position-vertical-relative:line" coordsize="42291,190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7hSAuQYAAIBEAAAOAAAAZHJzL2Uyb0RvYy54bWzsXFtzozYUfu9M/wPDu9dIiIuYdXY2dtzp&#10;zPYy3W3fZcA2LQYKJHba6X/vkQSKbCfZbLIldkd5cMDIun7n8h3p8PbdbpNbN2ndZGUxsdEbx7bS&#10;Ii6TrFhN7F8/zUehbTUtKxKWl0U6sW/Txn538e03b7dVlOJyXeZJWltQSdFE22pir9u2isbjJl6n&#10;G9a8Kau0gIfLst6wFm7r1Tip2RZq3+Rj7Dj+eFvWSVWXcdo08O1MPrQvRP3LZRq3Py2XTdpa+cSG&#10;vrXisxafC/45vnjLolXNqnUWd91gz+jFhmUFNKqqmrGWWdd1dlTVJovrsimX7Zu43IzL5TKLUzEG&#10;GA1yDkYzZcUNa8RgYpidvoNw9RXrXax4v4tynuU5zMYYao/4d/z/FtYnhS+3FaxOU6l1al7W/sc1&#10;q1IxrCaKf7z5ubayBMBjWwXbAEY+pbv2stxZLubLw9uGQh8rKNbu4Htekne5qT6U8R+NVZTTNStW&#10;6fu6LrfrlCXQO8R/CUNRP5X1NLySxfaHMoFm2HVbiop2y3rDK4TVsHjtLnIcx7Ot24ntusQnnkQJ&#10;9MqK4TnxKXUASzE8x55HoShvjEV9PVXdtN+l5cbiFxO7BhCKdtjNh6aVRfsiYhxlniV89sVNvVpM&#10;89q6YQDYOfxBS/InjV4sL6ztxKYe9uRU6M8avQoYCfzdV8Uma0Hy8mwzsUNViEV8Aq+KBNpkUcuy&#10;XF7D6PKim1E+iXI6291iBwX5NC/K5Bbmti6lhIFGgIt1Wf9lW1uQrond/HnN6tS28u8LWB+KCOHi&#10;KG6IF2C4qfUnC/0JK2KoamK3tiUvp60U4euqzlZraKlHxHtY03kmJvmuV12/AcCyr/85kvERkl2+&#10;AhocB0Jy4JGAggYGpI4wfQzHxMdYCs2zcaxUiMSKrlP6b0CEQAQ4tLgwCf34N3XoVXgVkhHB/tWI&#10;OLPZ6P18Skb+HAXezJ1NpzP0D0c5ItE6S5K04LLS62pEnqaKOqshtazS1nsytSc3XPTm82O5Ge93&#10;Q8g9jOVgSAgT5xLT0dwPgxGZE29EAyccOYheUt8hlMzm+0P6kBXpy4c0tE5QK8K7fzcVoCz6hRYq&#10;eF9hdLre6I1jC+j2euMXrtWsy5rFqUXJge7gWOtsH0zilxg5qZ6RD44TNwq8ot7mUd/zQtBbXFMQ&#10;F1FH2F4pp9zoUYpcX9o8RBxAc29THjJ6fARiAKIZYfp4e6ukM/Is+R0M/nKTg7sFxs4KXV/on/0i&#10;0KO7Ip7oNR8zi7oK4Uo3pXsqiEuD73pynA9LundJL2e9Cd8r9hwLeQf9/6GOe1iwBzH/cVt/xgEo&#10;Su4ALF/dASD3CrIAmeYEvFSQPSLl2FrmWfVb7wT1Ek1C6odUSDTBKEQH1h/BHwaFw71Y4dF+zvp/&#10;uUCDhwfCagT6dJ0WI9BHnPt+bgps8ICb+gdWeSiPPgDyeQrclOKZA7ZVWuM9s3k63FS4miqIMIiN&#10;OheKCr7cAaCDVwE0xoSGJwHo+XzKneLTB7SKJRhAa9HD4AjQ4asAGjmUuF3MJXBx6AhDcUekQupx&#10;TiKjhybqEpmoS/SFPPP5URcVSTCaQ9McEB89MIX0dTRHAGEV6dohD2PnMF7rQgTXh+dm34HvOwjf&#10;TjFqA2gN0ED69wEtibgWeRiGrHgOxQGYOogwGEB/diNNAFqxSgNoDdAIQHSAaBGtGhzRoRuG7kmo&#10;6LOh34pWGkTriD467EBUnGLYww7IDyGMfApK+mwgrYilgbQO6aNTD0RFKoaFNKEBbGeeAqTPJqak&#10;GI+BtA5ptSHfH0kjikIPC+kQB577qJYOKX8+BDc8kzApOI0Qy+UuosG0jmm1N60wrVj0oJjGyPOJ&#10;/yimTbxDAljFO5CiPQbTOqbB2B/wQ0Wkh8U0CX0HzuSakMeTzg7Lo4CK+BhM65g+2qElikoPi2k4&#10;OgSH3E8B02fDEJFiPgbTOqaPNmmJ4tKDYtpFxANUG0w/LcdD6mlFfQymdUwfbR8SRaaHxTQJiMij&#10;OYXtlnPhiIr6GEzrmD7aQZQn/Qbfb3FDh+DwUT1t4h6HHFFRH4NpDdM8w1ByRD25Bg7B91GiTlm/&#10;9FD+vdk1CNPQhS0fftbepQQQLQ7G8yQ4nlwTBE4AYRkevEM08APItJHHEL9ecg3q8nn0/BuTXNNE&#10;kM53IgmE5iz+E8/iQ57qQbTHUyGEQT0uz8eQ3ylJBCIuHPzcF2uEIYMVqKA56/lQcrvJsO1SpB7K&#10;un/+WU+kokXn4gaIN0/AWydEfmf3Sg7+Hg39XuS73r045OJfAAAA//8DAFBLAwQUAAYACAAAACEA&#10;8+CePNwAAAAFAQAADwAAAGRycy9kb3ducmV2LnhtbEyPwU7DMBBE70j8g7VI3KgdqEKbxqkQqAiJ&#10;Q9XCBzjxkqTE6yh20vD3LFzgMtJoVjNv8+3sOjHhEFpPGpKFAoFUedtSreH9bXezAhGiIWs6T6jh&#10;CwNsi8uL3GTWn+mA0zHWgksoZEZDE2OfSRmqBp0JC98jcfbhB2ci26GWdjBnLnedvFUqlc60xAuN&#10;6fGxwerzODoNy+Xp9PI8lclTm4zDbrUv14fXe62vr+aHDYiIc/w7hh98RoeCmUo/kg2i08CPxF/l&#10;LE1TtqWGO6USkEUu/9MX3wAAAP//AwBQSwECLQAUAAYACAAAACEAtoM4kv4AAADhAQAAEwAAAAAA&#10;AAAAAAAAAAAAAAAAW0NvbnRlbnRfVHlwZXNdLnhtbFBLAQItABQABgAIAAAAIQA4/SH/1gAAAJQB&#10;AAALAAAAAAAAAAAAAAAAAC8BAABfcmVscy8ucmVsc1BLAQItABQABgAIAAAAIQD77hSAuQYAAIBE&#10;AAAOAAAAAAAAAAAAAAAAAC4CAABkcnMvZTJvRG9jLnhtbFBLAQItABQABgAIAAAAIQDz4J483AAA&#10;AAUBAAAPAAAAAAAAAAAAAAAAABMJAABkcnMvZG93bnJldi54bWxQSwUGAAAAAAQABADzAAAAHAoA&#10;AAAA&#10;">
                <v:shape id="_x0000_s1027" type="#_x0000_t75" style="position:absolute;width:42291;height:19056;visibility:visible;mso-wrap-style:square">
                  <v:fill o:detectmouseclick="t"/>
                  <v:path o:connecttype="none"/>
                </v:shape>
                <v:shapetype id="_x0000_t202" coordsize="21600,21600" o:spt="202" path="m,l,21600r21600,l21600,xe">
                  <v:stroke joinstyle="miter"/>
                  <v:path gradientshapeok="t" o:connecttype="rect"/>
                </v:shapetype>
                <v:shape id="TextBox 32" o:spid="_x0000_s1028" type="#_x0000_t202" style="position:absolute;left:13100;top:3346;width:4699;height:25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MlbWMAA&#10;AADaAAAADwAAAGRycy9kb3ducmV2LnhtbERPS2sCMRC+C/0PYQQvUrNWsGU1ihSkngQfBY/DZvah&#10;m8mSRF399UYQPA0f33Om89bU4kLOV5YVDAcJCOLM6ooLBfvd8vMHhA/IGmvLpOBGHuazj84UU22v&#10;vKHLNhQihrBPUUEZQpNK6bOSDPqBbYgjl1tnMEToCqkdXmO4qeVXkoylwYpjQ4kN/ZaUnbZnoyD/&#10;W+fn7//Dvj9q3cI2h+MN3V2pXrddTEAEasNb/HKvdJwPz1eeV84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MlbWMAAAADaAAAADwAAAAAAAAAAAAAAAACYAgAAZHJzL2Rvd25y&#10;ZXYueG1sUEsFBgAAAAAEAAQA9QAAAIUDAAAAAA==&#10;" fillcolor="yellow">
                  <v:textbox style="mso-fit-shape-to-text:t">
                    <w:txbxContent>
                      <w:p w14:paraId="6E92F45E" w14:textId="77777777" w:rsidR="00413477" w:rsidRDefault="00413477" w:rsidP="00413477">
                        <w:pPr>
                          <w:pStyle w:val="NormalWeb"/>
                          <w:spacing w:before="0" w:beforeAutospacing="0" w:after="0" w:afterAutospacing="0"/>
                          <w:jc w:val="center"/>
                        </w:pPr>
                        <w:r w:rsidRPr="00413477">
                          <w:rPr>
                            <w:rFonts w:ascii="Calibri" w:hAnsi="Calibri"/>
                            <w:color w:val="000000"/>
                            <w:kern w:val="24"/>
                            <w:sz w:val="20"/>
                            <w:szCs w:val="20"/>
                          </w:rPr>
                          <w:t>A</w:t>
                        </w:r>
                      </w:p>
                    </w:txbxContent>
                  </v:textbox>
                </v:shape>
                <v:shape id="TextBox 33" o:spid="_x0000_s1029" type="#_x0000_t202" style="position:absolute;left:17547;top:-2;width:4699;height:24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K6z+8EA&#10;AADaAAAADwAAAGRycy9kb3ducmV2LnhtbESPQWvCQBSE70L/w/IEb7pRqJTUNQTbggcv2vT+yL5m&#10;Q7NvQ/bVxH/vCoUeh5n5htkVk+/UlYbYBjawXmWgiOtgW24MVJ8fyxdQUZAtdoHJwI0iFPun2Q5z&#10;G0Y+0/UijUoQjjkacCJ9rnWsHXmMq9ATJ+87DB4lyaHRdsAxwX2nN1m21R5bTgsOezo4qn8uv96A&#10;iC3Xt+rdx+PXdHobXVY/Y2XMYj6Vr6CEJvkP/7WP1sAGHlfSDdD7O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Sus/vBAAAA2gAAAA8AAAAAAAAAAAAAAAAAmAIAAGRycy9kb3du&#10;cmV2LnhtbFBLBQYAAAAABAAEAPUAAACGAwAAAAA=&#10;" filled="f" stroked="f">
                  <v:textbox style="mso-fit-shape-to-text:t">
                    <w:txbxContent>
                      <w:p w14:paraId="518D64F7" w14:textId="77777777" w:rsidR="00413477" w:rsidRDefault="00413477" w:rsidP="00413477">
                        <w:pPr>
                          <w:pStyle w:val="NormalWeb"/>
                          <w:spacing w:before="0" w:beforeAutospacing="0" w:after="0" w:afterAutospacing="0"/>
                          <w:jc w:val="center"/>
                        </w:pPr>
                        <w:r w:rsidRPr="00413477">
                          <w:rPr>
                            <w:rFonts w:ascii="Calibri" w:hAnsi="Calibri"/>
                            <w:color w:val="000000"/>
                            <w:kern w:val="24"/>
                            <w:sz w:val="20"/>
                            <w:szCs w:val="20"/>
                          </w:rPr>
                          <w:t>TB</w:t>
                        </w:r>
                      </w:p>
                    </w:txbxContent>
                  </v:textbox>
                </v:shape>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94" o:spid="_x0000_s1030" type="#_x0000_t88" style="position:absolute;left:19656;top:-4320;width:992;height:14097;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oYnIsUA&#10;AADaAAAADwAAAGRycy9kb3ducmV2LnhtbESP0WrCQBRE3wX/YbkFX0rdaEDa1E1QUShIW6p+wCV7&#10;TdJm74bsmsR+fVco+DjMzBlmmQ2mFh21rrKsYDaNQBDnVldcKDgdd0/PIJxH1lhbJgVXcpCl49ES&#10;E217/qLu4AsRIOwSVFB63yRSurwkg25qG+LgnW1r0AfZFlK32Ae4qeU8ihbSYMVhocSGNiXlP4eL&#10;UfCyit6/1/tfE5+v3faD9o+fxYaUmjwMq1cQngZ/D/+337SCGG5Xwg2Q6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OhicixQAAANoAAAAPAAAAAAAAAAAAAAAAAJgCAABkcnMv&#10;ZG93bnJldi54bWxQSwUGAAAAAAQABAD1AAAAigMAAAAA&#10;" adj="127" strokecolor="#5b9bd5" strokeweight=".5pt">
                  <v:stroke joinstyle="miter"/>
                </v:shape>
                <v:shape id="Right Brace 95" o:spid="_x0000_s1031" type="#_x0000_t88" style="position:absolute;left:14897;top:4218;width:1111;height:4699;rotation:-90;flip:y;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azoGcMA&#10;AADaAAAADwAAAGRycy9kb3ducmV2LnhtbESP3WoCMRSE7wXfIRyhN0WzrSK6NUopCBZE8AevTzfH&#10;zWJyst2kur69EQpeDjPzDTNbtM6KCzWh8qzgbZCBIC68rrhUcNgv+xMQISJrtJ5JwY0CLObdzgxz&#10;7a+8pcsuliJBOOSowMRY51KGwpDDMPA1cfJOvnEYk2xKqRu8Jriz8j3LxtJhxWnBYE1fhorz7s8p&#10;sJvv1eF1ujm2+9oMafm7tvKnUOql135+gIjUxmf4v73SCkbwuJJugJzf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azoGcMAAADaAAAADwAAAAAAAAAAAAAAAACYAgAAZHJzL2Rv&#10;d25yZXYueG1sUEsFBgAAAAAEAAQA9QAAAIgDAAAAAA==&#10;" adj="426" strokecolor="#5b9bd5" strokeweight=".5pt">
                  <v:stroke joinstyle="miter"/>
                </v:shape>
                <v:shape id="TextBox 36" o:spid="_x0000_s1032" type="#_x0000_t202" style="position:absolute;left:17799;top:3346;width:4699;height:25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nWssQA&#10;AADaAAAADwAAAGRycy9kb3ducmV2LnhtbESPzWrDMBCE74W8g9hCb43ctAnBjWISU5dCTvklvS3W&#10;xja2VsZSHfftq0Igx2FmvmEWyWAa0VPnKssKXsYRCOLc6ooLBYd99jwH4TyyxsYyKfglB8ly9LDA&#10;WNsrb6nf+UIECLsYFZTet7GULi/JoBvbljh4F9sZ9EF2hdQdXgPcNHISRTNpsOKwUGJLaUl5vfsx&#10;Ci6fa/yu9WyTpftNjcfX88fJvSn19Dis3kF4Gvw9fGt/aQVT+L8SboBc/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hJ1rLEAAAA2gAAAA8AAAAAAAAAAAAAAAAAmAIAAGRycy9k&#10;b3ducmV2LnhtbFBLBQYAAAAABAAEAPUAAACJAwAAAAA=&#10;" fillcolor="#92d050">
                  <v:textbox style="mso-fit-shape-to-text:t">
                    <w:txbxContent>
                      <w:p w14:paraId="6C2185F9" w14:textId="77777777" w:rsidR="00413477" w:rsidRDefault="00413477" w:rsidP="00413477">
                        <w:pPr>
                          <w:pStyle w:val="NormalWeb"/>
                          <w:spacing w:before="0" w:beforeAutospacing="0" w:after="0" w:afterAutospacing="0"/>
                          <w:jc w:val="center"/>
                        </w:pPr>
                        <w:r w:rsidRPr="00413477">
                          <w:rPr>
                            <w:rFonts w:ascii="Calibri" w:hAnsi="Calibri"/>
                            <w:color w:val="000000"/>
                            <w:kern w:val="24"/>
                            <w:sz w:val="20"/>
                            <w:szCs w:val="20"/>
                          </w:rPr>
                          <w:t>B</w:t>
                        </w:r>
                      </w:p>
                    </w:txbxContent>
                  </v:textbox>
                </v:shape>
                <v:shape id="TextBox 37" o:spid="_x0000_s1033" type="#_x0000_t202" style="position:absolute;left:22498;top:3346;width:4699;height:25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XX1eMEA&#10;AADaAAAADwAAAGRycy9kb3ducmV2LnhtbESPzarCMBSE94LvEI7gTlNFRKpRRBDEhd7rz8LdoTm2&#10;xeakJNHWt78RhLscZuYbZrFqTSVe5HxpWcFomIAgzqwuOVdwOW8HMxA+IGusLJOCN3lYLbudBaba&#10;NvxLr1PIRYSwT1FBEUKdSumzggz6oa2Jo3e3zmCI0uVSO2wi3FRynCRTabDkuFBgTZuCssfpaRTM&#10;furDbsJJuE42R+ey276UDSrV77XrOYhAbfgPf9s7rWAKnyvxBsjl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F19XjBAAAA2gAAAA8AAAAAAAAAAAAAAAAAmAIAAGRycy9kb3du&#10;cmV2LnhtbFBLBQYAAAAABAAEAPUAAACGAwAAAAA=&#10;" fillcolor="#ffc000">
                  <v:textbox style="mso-fit-shape-to-text:t">
                    <w:txbxContent>
                      <w:p w14:paraId="52939BCD" w14:textId="77777777" w:rsidR="00413477" w:rsidRDefault="00413477" w:rsidP="00413477">
                        <w:pPr>
                          <w:pStyle w:val="NormalWeb"/>
                          <w:spacing w:before="0" w:beforeAutospacing="0" w:after="0" w:afterAutospacing="0"/>
                          <w:jc w:val="center"/>
                        </w:pPr>
                        <w:r w:rsidRPr="00413477">
                          <w:rPr>
                            <w:rFonts w:ascii="Calibri" w:hAnsi="Calibri"/>
                            <w:color w:val="000000"/>
                            <w:kern w:val="24"/>
                            <w:sz w:val="20"/>
                            <w:szCs w:val="20"/>
                          </w:rPr>
                          <w:t>C</w:t>
                        </w:r>
                      </w:p>
                    </w:txbxContent>
                  </v:textbox>
                </v:shape>
                <v:shape id="TextBox 38" o:spid="_x0000_s1034" type="#_x0000_t202" style="position:absolute;left:10943;top:7328;width:8954;height:24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kQY8EA&#10;AADaAAAADwAAAGRycy9kb3ducmV2LnhtbESPT2vCQBTE7wW/w/IEb3VjwbZEVxH/gIdeauP9kX1m&#10;g9m3Iftq4rd3hUKPw8z8hlmuB9+oG3WxDmxgNs1AEZfB1lwZKH4Or5+goiBbbAKTgTtFWK9GL0vM&#10;bej5m24nqVSCcMzRgBNpc61j6chjnIaWOHmX0HmUJLtK2w77BPeNfsuyd+2x5rTgsKWto/J6+vUG&#10;ROxmdi/2Ph7Pw9eud1k5x8KYyXjYLEAJDfIf/msfrYEPeF5JN0CvH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TZEGPBAAAA2gAAAA8AAAAAAAAAAAAAAAAAmAIAAGRycy9kb3du&#10;cmV2LnhtbFBLBQYAAAAABAAEAPUAAACGAwAAAAA=&#10;" filled="f" stroked="f">
                  <v:textbox style="mso-fit-shape-to-text:t">
                    <w:txbxContent>
                      <w:p w14:paraId="6806138C" w14:textId="77777777" w:rsidR="00413477" w:rsidRDefault="00413477" w:rsidP="00413477">
                        <w:pPr>
                          <w:pStyle w:val="NormalWeb"/>
                          <w:spacing w:before="0" w:beforeAutospacing="0" w:after="0" w:afterAutospacing="0"/>
                          <w:jc w:val="center"/>
                        </w:pPr>
                        <w:r w:rsidRPr="00413477">
                          <w:rPr>
                            <w:rFonts w:ascii="Calibri" w:hAnsi="Calibri"/>
                            <w:color w:val="000000"/>
                            <w:kern w:val="24"/>
                            <w:sz w:val="20"/>
                            <w:szCs w:val="20"/>
                          </w:rPr>
                          <w:t>1 subframe</w:t>
                        </w:r>
                      </w:p>
                    </w:txbxContent>
                  </v:textbox>
                </v:shape>
                <v:shape id="TextBox 39" o:spid="_x0000_s1035" type="#_x0000_t202" style="position:absolute;left:1797;top:15220;width:3295;height:25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fPyxcEA&#10;AADaAAAADwAAAGRycy9kb3ducmV2LnhtbERPz2vCMBS+C/4P4Q12kZlugo7OKCKM7TSYVvD4aF6b&#10;bs1LSdJa99ebw8Djx/d7vR1tKwbyoXGs4HmegSAunW64VlAc359eQYSIrLF1TAquFGC7mU7WmGt3&#10;4W8aDrEWKYRDjgpMjF0uZSgNWQxz1xEnrnLeYkzQ11J7vKRw28qXLFtKiw2nBoMd7Q2Vv4feKqg+&#10;vqp+dToXs8Xod647/1zR/yn1+DDu3kBEGuNd/O/+1ArS1nQl3QC5u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3z8sXBAAAA2gAAAA8AAAAAAAAAAAAAAAAAmAIAAGRycy9kb3du&#10;cmV2LnhtbFBLBQYAAAAABAAEAPUAAACGAwAAAAA=&#10;" fillcolor="yellow">
                  <v:textbox style="mso-fit-shape-to-text:t">
                    <w:txbxContent>
                      <w:p w14:paraId="56E2B814" w14:textId="77777777" w:rsidR="00413477" w:rsidRDefault="00413477" w:rsidP="00413477">
                        <w:pPr>
                          <w:pStyle w:val="NormalWeb"/>
                          <w:spacing w:before="0" w:beforeAutospacing="0" w:after="0" w:afterAutospacing="0"/>
                          <w:jc w:val="center"/>
                        </w:pPr>
                        <w:r w:rsidRPr="00413477">
                          <w:rPr>
                            <w:rFonts w:ascii="Calibri" w:hAnsi="Calibri"/>
                            <w:color w:val="000000"/>
                            <w:kern w:val="24"/>
                            <w:sz w:val="20"/>
                            <w:szCs w:val="20"/>
                          </w:rPr>
                          <w:t>A</w:t>
                        </w:r>
                      </w:p>
                    </w:txbxContent>
                  </v:textbox>
                </v:shape>
                <v:shape id="TextBox 40" o:spid="_x0000_s1036" type="#_x0000_t202" style="position:absolute;left:5092;top:15220;width:3296;height:25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r9XXsQA&#10;AADaAAAADwAAAGRycy9kb3ducmV2LnhtbESPT2sCMRTE7wW/Q3iFXopmrdDqulmRQmlPQu0KHh+b&#10;t3/s5mVJoq5+elMoeBxm5jdMthpMJ07kfGtZwXSSgCAurW65VlD8fIznIHxA1thZJgUX8rDKRw8Z&#10;ptqe+ZtO21CLCGGfooImhD6V0pcNGfQT2xNHr7LOYIjS1VI7PEe46eRLkrxKgy3HhQZ7em+o/N0e&#10;jYLqc1Md33b74nk2uLXt94cLuqtST4/Degki0BDu4f/2l1awgL8r8QbI/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K/V17EAAAA2gAAAA8AAAAAAAAAAAAAAAAAmAIAAGRycy9k&#10;b3ducmV2LnhtbFBLBQYAAAAABAAEAPUAAACJAwAAAAA=&#10;" fillcolor="yellow">
                  <v:textbox style="mso-fit-shape-to-text:t">
                    <w:txbxContent>
                      <w:p w14:paraId="2E922B93" w14:textId="77777777" w:rsidR="00413477" w:rsidRDefault="00413477" w:rsidP="00413477">
                        <w:pPr>
                          <w:pStyle w:val="NormalWeb"/>
                          <w:spacing w:before="0" w:beforeAutospacing="0" w:after="0" w:afterAutospacing="0"/>
                          <w:jc w:val="center"/>
                        </w:pPr>
                        <w:r w:rsidRPr="00413477">
                          <w:rPr>
                            <w:rFonts w:ascii="Calibri" w:hAnsi="Calibri"/>
                            <w:color w:val="000000"/>
                            <w:kern w:val="24"/>
                            <w:sz w:val="20"/>
                            <w:szCs w:val="20"/>
                          </w:rPr>
                          <w:t>A</w:t>
                        </w:r>
                      </w:p>
                    </w:txbxContent>
                  </v:textbox>
                </v:shape>
                <v:shape id="TextBox 41" o:spid="_x0000_s1037" type="#_x0000_t202" style="position:absolute;left:8388;top:15220;width:3296;height:25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h+Kh8QA&#10;AADbAAAADwAAAGRycy9kb3ducmV2LnhtbESPT2vCQBDF74V+h2WE3urGtohEV7FSpeDJv+htyI5J&#10;SHY2ZFdNv33nIHib4b157zeTWedqdaM2lJ4NDPoJKOLM25JzA/vd8n0EKkRki7VnMvBHAWbT15cJ&#10;ptbfeUO3bcyVhHBI0UARY5NqHbKCHIa+b4hFu/jWYZS1zbVt8S7hrtYfSTLUDkuWhgIbWhSUVdur&#10;M3BZfeO5ssP1crFbV3j4PP0cw5cxb71uPgYVqYtP8+P61wq+0MsvMoCe/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IfiofEAAAA2wAAAA8AAAAAAAAAAAAAAAAAmAIAAGRycy9k&#10;b3ducmV2LnhtbFBLBQYAAAAABAAEAPUAAACJAwAAAAA=&#10;" fillcolor="#92d050">
                  <v:textbox style="mso-fit-shape-to-text:t">
                    <w:txbxContent>
                      <w:p w14:paraId="2FB9A997" w14:textId="77777777" w:rsidR="00413477" w:rsidRDefault="00413477" w:rsidP="00413477">
                        <w:pPr>
                          <w:pStyle w:val="NormalWeb"/>
                          <w:spacing w:before="0" w:beforeAutospacing="0" w:after="0" w:afterAutospacing="0"/>
                          <w:jc w:val="center"/>
                        </w:pPr>
                        <w:r w:rsidRPr="00413477">
                          <w:rPr>
                            <w:rFonts w:ascii="Calibri" w:hAnsi="Calibri"/>
                            <w:color w:val="000000"/>
                            <w:kern w:val="24"/>
                            <w:sz w:val="20"/>
                            <w:szCs w:val="20"/>
                          </w:rPr>
                          <w:t>B</w:t>
                        </w:r>
                      </w:p>
                    </w:txbxContent>
                  </v:textbox>
                </v:shape>
                <v:shape id="TextBox 42" o:spid="_x0000_s1038" type="#_x0000_t202" style="position:absolute;left:11684;top:15220;width:3295;height:25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VMvHMIA&#10;AADbAAAADwAAAGRycy9kb3ducmV2LnhtbERPTWvCQBC9F/wPywjemo22iKRZRUNTCp6qttTbkB2T&#10;kOxsyK6a/ntXKHibx/ucdDWYVlyod7VlBdMoBkFcWF1zqeCwz58XIJxH1thaJgV/5GC1HD2lmGh7&#10;5S+67HwpQgi7BBVU3neJlK6oyKCLbEccuJPtDfoA+1LqHq8h3LRyFsdzabDm0FBhR1lFRbM7GwWn&#10;jw0eGz3f5tl+2+D3y+/7j3tVajIe1m8gPA3+If53f+owfwr3X8IBcn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9Uy8cwgAAANsAAAAPAAAAAAAAAAAAAAAAAJgCAABkcnMvZG93&#10;bnJldi54bWxQSwUGAAAAAAQABAD1AAAAhwMAAAAA&#10;" fillcolor="#92d050">
                  <v:textbox style="mso-fit-shape-to-text:t">
                    <w:txbxContent>
                      <w:p w14:paraId="5AEE35A4" w14:textId="77777777" w:rsidR="00413477" w:rsidRDefault="00413477" w:rsidP="00413477">
                        <w:pPr>
                          <w:pStyle w:val="NormalWeb"/>
                          <w:spacing w:before="0" w:beforeAutospacing="0" w:after="0" w:afterAutospacing="0"/>
                          <w:jc w:val="center"/>
                        </w:pPr>
                        <w:r w:rsidRPr="00413477">
                          <w:rPr>
                            <w:rFonts w:ascii="Calibri" w:hAnsi="Calibri"/>
                            <w:color w:val="000000"/>
                            <w:kern w:val="24"/>
                            <w:sz w:val="20"/>
                            <w:szCs w:val="20"/>
                          </w:rPr>
                          <w:t>B</w:t>
                        </w:r>
                      </w:p>
                    </w:txbxContent>
                  </v:textbox>
                </v:shape>
                <v:shape id="TextBox 43" o:spid="_x0000_s1039" type="#_x0000_t202" style="position:absolute;left:14979;top:15220;width:3296;height:25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3Ztr8EA&#10;AADbAAAADwAAAGRycy9kb3ducmV2LnhtbERPTWvCQBC9F/wPywjemo0iRdKsIoIQPGir7aG3ITsm&#10;wexs2F2T+O/dQqG3ebzPyTejaUVPzjeWFcyTFARxaXXDlYKvy/51BcIHZI2tZVLwIA+b9eQlx0zb&#10;gT+pP4dKxBD2GSqoQ+gyKX1Zk0Gf2I44clfrDIYIXSW1wyGGm1Yu0vRNGmw4NtTY0a6m8na+GwWr&#10;j+5YLDkN38vdybny59DIAZWaTcftO4hAY/gX/7kLHecv4PeXeIBcP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t2ba/BAAAA2wAAAA8AAAAAAAAAAAAAAAAAmAIAAGRycy9kb3du&#10;cmV2LnhtbFBLBQYAAAAABAAEAPUAAACGAwAAAAA=&#10;" fillcolor="#ffc000">
                  <v:textbox style="mso-fit-shape-to-text:t">
                    <w:txbxContent>
                      <w:p w14:paraId="523485B5" w14:textId="77777777" w:rsidR="00413477" w:rsidRDefault="00413477" w:rsidP="00413477">
                        <w:pPr>
                          <w:pStyle w:val="NormalWeb"/>
                          <w:spacing w:before="0" w:beforeAutospacing="0" w:after="0" w:afterAutospacing="0"/>
                          <w:jc w:val="center"/>
                        </w:pPr>
                        <w:r w:rsidRPr="00413477">
                          <w:rPr>
                            <w:rFonts w:ascii="Calibri" w:hAnsi="Calibri"/>
                            <w:color w:val="000000"/>
                            <w:kern w:val="24"/>
                            <w:sz w:val="20"/>
                            <w:szCs w:val="20"/>
                          </w:rPr>
                          <w:t>C</w:t>
                        </w:r>
                      </w:p>
                    </w:txbxContent>
                  </v:textbox>
                </v:shape>
                <v:shape id="TextBox 44" o:spid="_x0000_s1040" type="#_x0000_t202" style="position:absolute;left:18275;top:15220;width:3289;height:25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rINMAA&#10;AADbAAAADwAAAGRycy9kb3ducmV2LnhtbERPS4vCMBC+C/6HMII3TX2wSDWKCILsYdetevA2NGNb&#10;bCYlydruv98Igrf5+J6z2nSmFg9yvrKsYDJOQBDnVldcKDif9qMFCB+QNdaWScEfedis+70Vptq2&#10;/EOPLBQihrBPUUEZQpNK6fOSDPqxbYgjd7POYIjQFVI7bGO4qeU0ST6kwYpjQ4kN7UrK79mvUbA4&#10;Nl+HOSfhMt99O5dfPyvZolLDQbddggjUhbf45T7oOH8Gz1/iAXL9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DrINMAAAADbAAAADwAAAAAAAAAAAAAAAACYAgAAZHJzL2Rvd25y&#10;ZXYueG1sUEsFBgAAAAAEAAQA9QAAAIUDAAAAAA==&#10;" fillcolor="#ffc000">
                  <v:textbox style="mso-fit-shape-to-text:t">
                    <w:txbxContent>
                      <w:p w14:paraId="731B05C0" w14:textId="77777777" w:rsidR="00413477" w:rsidRDefault="00413477" w:rsidP="00413477">
                        <w:pPr>
                          <w:pStyle w:val="NormalWeb"/>
                          <w:spacing w:before="0" w:beforeAutospacing="0" w:after="0" w:afterAutospacing="0"/>
                          <w:jc w:val="center"/>
                        </w:pPr>
                        <w:r w:rsidRPr="00413477">
                          <w:rPr>
                            <w:rFonts w:ascii="Calibri" w:hAnsi="Calibri"/>
                            <w:color w:val="000000"/>
                            <w:kern w:val="24"/>
                            <w:sz w:val="20"/>
                            <w:szCs w:val="20"/>
                          </w:rPr>
                          <w:t>C</w:t>
                        </w:r>
                      </w:p>
                    </w:txbxContent>
                  </v:textbox>
                </v:shape>
                <v:shape id="TextBox 45" o:spid="_x0000_s1041" type="#_x0000_t202" style="position:absolute;left:21564;top:15220;width:3296;height:25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geyQ8EA&#10;AADbAAAADwAAAGRycy9kb3ducmV2LnhtbERPS2sCMRC+C/0PYQQvotlasbI1igiip4KPgsdhM/uo&#10;m8mSRF376xtB8DYf33Nmi9bU4krOV5YVvA8TEMSZ1RUXCo6H9WAKwgdkjbVlUnAnD4v5W2eGqbY3&#10;3tF1HwoRQ9inqKAMoUml9FlJBv3QNsSRy60zGCJ0hdQObzHc1HKUJBNpsOLYUGJDq5Ky8/5iFOSb&#10;7/zy+XM69j9at7TN6feO7k+pXrddfoEI1IaX+One6jh/DI9f4gFy/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IHskPBAAAA2wAAAA8AAAAAAAAAAAAAAAAAmAIAAGRycy9kb3du&#10;cmV2LnhtbFBLBQYAAAAABAAEAPUAAACGAwAAAAA=&#10;" fillcolor="yellow">
                  <v:textbox style="mso-fit-shape-to-text:t">
                    <w:txbxContent>
                      <w:p w14:paraId="3A951F9D" w14:textId="77777777" w:rsidR="00413477" w:rsidRDefault="00413477" w:rsidP="00413477">
                        <w:pPr>
                          <w:pStyle w:val="NormalWeb"/>
                          <w:spacing w:before="0" w:beforeAutospacing="0" w:after="0" w:afterAutospacing="0"/>
                          <w:jc w:val="center"/>
                        </w:pPr>
                        <w:r w:rsidRPr="00413477">
                          <w:rPr>
                            <w:rFonts w:ascii="Calibri" w:hAnsi="Calibri"/>
                            <w:color w:val="000000"/>
                            <w:kern w:val="24"/>
                            <w:sz w:val="20"/>
                            <w:szCs w:val="20"/>
                          </w:rPr>
                          <w:t>A</w:t>
                        </w:r>
                      </w:p>
                    </w:txbxContent>
                  </v:textbox>
                </v:shape>
                <v:shape id="TextBox 46" o:spid="_x0000_s1042" type="#_x0000_t202" style="position:absolute;left:24860;top:15220;width:3295;height:25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UsX2MEA&#10;AADbAAAADwAAAGRycy9kb3ducmV2LnhtbERPS2sCMRC+C/0PYQQvotlatLI1igiip4KPgsdhM/uo&#10;m8mSRF376xtB8DYf33Nmi9bU4krOV5YVvA8TEMSZ1RUXCo6H9WAKwgdkjbVlUnAnD4v5W2eGqbY3&#10;3tF1HwoRQ9inqKAMoUml9FlJBv3QNsSRy60zGCJ0hdQObzHc1HKUJBNpsOLYUGJDq5Ky8/5iFOSb&#10;7/zy+XM69j9at7TN6feO7k+pXrddfoEI1IaX+One6jh/DI9f4gFy/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1LF9jBAAAA2wAAAA8AAAAAAAAAAAAAAAAAmAIAAGRycy9kb3du&#10;cmV2LnhtbFBLBQYAAAAABAAEAPUAAACGAwAAAAA=&#10;" fillcolor="yellow">
                  <v:textbox style="mso-fit-shape-to-text:t">
                    <w:txbxContent>
                      <w:p w14:paraId="12E5F959" w14:textId="77777777" w:rsidR="00413477" w:rsidRDefault="00413477" w:rsidP="00413477">
                        <w:pPr>
                          <w:pStyle w:val="NormalWeb"/>
                          <w:spacing w:before="0" w:beforeAutospacing="0" w:after="0" w:afterAutospacing="0"/>
                          <w:jc w:val="center"/>
                        </w:pPr>
                        <w:r w:rsidRPr="00413477">
                          <w:rPr>
                            <w:rFonts w:ascii="Calibri" w:hAnsi="Calibri"/>
                            <w:color w:val="000000"/>
                            <w:kern w:val="24"/>
                            <w:sz w:val="20"/>
                            <w:szCs w:val="20"/>
                          </w:rPr>
                          <w:t>A</w:t>
                        </w:r>
                      </w:p>
                    </w:txbxContent>
                  </v:textbox>
                </v:shape>
                <v:shape id="TextBox 47" o:spid="_x0000_s1043" type="#_x0000_t202" style="position:absolute;left:28155;top:15220;width:3296;height:25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q3aMIA&#10;AADbAAAADwAAAGRycy9kb3ducmV2LnhtbERPTWvCQBC9C/0PyxR6M5taCSV1lSpVhJxMtLS3ITsm&#10;IdnZkN1q/PfdgtDbPN7nLFaj6cSFBtdYVvAcxSCIS6sbrhQci+30FYTzyBo7y6TgRg5Wy4fJAlNt&#10;r3ygS+4rEULYpaig9r5PpXRlTQZdZHviwJ3tYNAHOFRSD3gN4aaTszhOpMGGQ0ONPW1qKtv8xyg4&#10;79b43eok226KrMXTy9fHp5sr9fQ4vr+B8DT6f/HdvddhfgJ/v4QD5PI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yurdowgAAANsAAAAPAAAAAAAAAAAAAAAAAJgCAABkcnMvZG93&#10;bnJldi54bWxQSwUGAAAAAAQABAD1AAAAhwMAAAAA&#10;" fillcolor="#92d050">
                  <v:textbox style="mso-fit-shape-to-text:t">
                    <w:txbxContent>
                      <w:p w14:paraId="37459DE8" w14:textId="77777777" w:rsidR="00413477" w:rsidRDefault="00413477" w:rsidP="00413477">
                        <w:pPr>
                          <w:pStyle w:val="NormalWeb"/>
                          <w:spacing w:before="0" w:beforeAutospacing="0" w:after="0" w:afterAutospacing="0"/>
                          <w:jc w:val="center"/>
                        </w:pPr>
                        <w:r w:rsidRPr="00413477">
                          <w:rPr>
                            <w:rFonts w:ascii="Calibri" w:hAnsi="Calibri"/>
                            <w:color w:val="000000"/>
                            <w:kern w:val="24"/>
                            <w:sz w:val="20"/>
                            <w:szCs w:val="20"/>
                          </w:rPr>
                          <w:t>B</w:t>
                        </w:r>
                      </w:p>
                    </w:txbxContent>
                  </v:textbox>
                </v:shape>
                <v:shape id="TextBox 48" o:spid="_x0000_s1044" type="#_x0000_t202" style="position:absolute;left:31451;top:15220;width:3296;height:25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fYS88IA&#10;AADbAAAADwAAAGRycy9kb3ducmV2LnhtbERPS2vCQBC+F/wPywi91Y2tWIluQiu1FDz5pL0N2TEJ&#10;yc6G7DaJ/94tCL3Nx/ecVTqYWnTUutKygukkAkGcWV1yruB42DwtQDiPrLG2TAqu5CBNRg8rjLXt&#10;eUfd3ucihLCLUUHhfRNL6bKCDLqJbYgDd7GtQR9gm0vdYh/CTS2fo2guDZYcGgpsaF1QVu1/jYLL&#10;5zv+VHq+3awP2wpPL98fZzdT6nE8vC1BeBr8v/ju/tJh/iv8/RIOkMk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d9hLzwgAAANsAAAAPAAAAAAAAAAAAAAAAAJgCAABkcnMvZG93&#10;bnJldi54bWxQSwUGAAAAAAQABAD1AAAAhwMAAAAA&#10;" fillcolor="#92d050">
                  <v:textbox style="mso-fit-shape-to-text:t">
                    <w:txbxContent>
                      <w:p w14:paraId="7982EC05" w14:textId="77777777" w:rsidR="00413477" w:rsidRDefault="00413477" w:rsidP="00413477">
                        <w:pPr>
                          <w:pStyle w:val="NormalWeb"/>
                          <w:spacing w:before="0" w:beforeAutospacing="0" w:after="0" w:afterAutospacing="0"/>
                          <w:jc w:val="center"/>
                        </w:pPr>
                        <w:r w:rsidRPr="00413477">
                          <w:rPr>
                            <w:rFonts w:ascii="Calibri" w:hAnsi="Calibri"/>
                            <w:color w:val="000000"/>
                            <w:kern w:val="24"/>
                            <w:sz w:val="20"/>
                            <w:szCs w:val="20"/>
                          </w:rPr>
                          <w:t>B</w:t>
                        </w:r>
                      </w:p>
                    </w:txbxContent>
                  </v:textbox>
                </v:shape>
                <v:shape id="TextBox 49" o:spid="_x0000_s1045" type="#_x0000_t202" style="position:absolute;left:34747;top:15220;width:3295;height:25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5aRcMA&#10;AADbAAAADwAAAGRycy9kb3ducmV2LnhtbESPT2vCQBDF7wW/wzJCb3WjSJHoKiII0kPr34O3ITsm&#10;wexs2N2a9Ns7h4K3Gd6b936zWPWuUQ8KsfZsYDzKQBEX3tZcGjifth8zUDEhW2w8k4E/irBaDt4W&#10;mFvf8YEex1QqCeGYo4EqpTbXOhYVOYwj3xKLdvPBYZI1lNoG7CTcNXqSZZ/aYc3SUGFLm4qK+/HX&#10;GZjt2+/dlLN0mW5+QiiuX7Xu0Jj3Yb+eg0rUp5f5/3pnBV9g5RcZQC+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5aRcMAAADbAAAADwAAAAAAAAAAAAAAAACYAgAAZHJzL2Rv&#10;d25yZXYueG1sUEsFBgAAAAAEAAQA9QAAAIgDAAAAAA==&#10;" fillcolor="#ffc000">
                  <v:textbox style="mso-fit-shape-to-text:t">
                    <w:txbxContent>
                      <w:p w14:paraId="19F04778" w14:textId="77777777" w:rsidR="00413477" w:rsidRDefault="00413477" w:rsidP="00413477">
                        <w:pPr>
                          <w:pStyle w:val="NormalWeb"/>
                          <w:spacing w:before="0" w:beforeAutospacing="0" w:after="0" w:afterAutospacing="0"/>
                          <w:jc w:val="center"/>
                        </w:pPr>
                        <w:r w:rsidRPr="00413477">
                          <w:rPr>
                            <w:rFonts w:ascii="Calibri" w:hAnsi="Calibri"/>
                            <w:color w:val="000000"/>
                            <w:kern w:val="24"/>
                            <w:sz w:val="20"/>
                            <w:szCs w:val="20"/>
                          </w:rPr>
                          <w:t>C</w:t>
                        </w:r>
                      </w:p>
                    </w:txbxContent>
                  </v:textbox>
                </v:shape>
                <v:shape id="TextBox 50" o:spid="_x0000_s1046" type="#_x0000_t202" style="position:absolute;left:38042;top:15220;width:3290;height:25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dL/3sIA&#10;AADbAAAADwAAAGRycy9kb3ducmV2LnhtbERPTWvCQBC9F/oflhF6azZKKBqzShEK0kOt0R56G7Jj&#10;EpqdDbtrkv57t1DwNo/3OcV2Mp0YyPnWsoJ5koIgrqxuuVZwPr09L0H4gKyxs0wKfsnDdvP4UGCu&#10;7chHGspQixjCPkcFTQh9LqWvGjLoE9sTR+5incEQoauldjjGcNPJRZq+SIMtx4YGe9o1VP2UV6Ng&#10;+dl/7DNOw1e2OzhXfb+3ckSlnmbT6xpEoCncxf/uvY7zV/D3SzxAbm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V0v/ewgAAANsAAAAPAAAAAAAAAAAAAAAAAJgCAABkcnMvZG93&#10;bnJldi54bWxQSwUGAAAAAAQABAD1AAAAhwMAAAAA&#10;" fillcolor="#ffc000">
                  <v:textbox style="mso-fit-shape-to-text:t">
                    <w:txbxContent>
                      <w:p w14:paraId="3E1C77E5" w14:textId="77777777" w:rsidR="00413477" w:rsidRDefault="00413477" w:rsidP="00413477">
                        <w:pPr>
                          <w:pStyle w:val="NormalWeb"/>
                          <w:spacing w:before="0" w:beforeAutospacing="0" w:after="0" w:afterAutospacing="0"/>
                          <w:jc w:val="center"/>
                        </w:pPr>
                        <w:r w:rsidRPr="00413477">
                          <w:rPr>
                            <w:rFonts w:ascii="Calibri" w:hAnsi="Calibri"/>
                            <w:color w:val="000000"/>
                            <w:kern w:val="24"/>
                            <w:sz w:val="20"/>
                            <w:szCs w:val="20"/>
                          </w:rPr>
                          <w:t>C</w:t>
                        </w:r>
                      </w:p>
                    </w:txbxContent>
                  </v:textbox>
                </v:shape>
                <v:shape id="Right Brace 111" o:spid="_x0000_s1047" type="#_x0000_t88" style="position:absolute;left:11299;top:4394;width:770;height:19767;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6vo0cIA&#10;AADbAAAADwAAAGRycy9kb3ducmV2LnhtbERPz2vCMBS+D/wfwhO8DE1VGNoZRURhsMOwKtvxrXk2&#10;1ealNNHW/345DDx+fL8Xq85W4k6NLx0rGI8SEMS50yUXCo6H3XAGwgdkjZVjUvAgD6tl72WBqXYt&#10;7+mehULEEPYpKjAh1KmUPjdk0Y9cTRy5s2sshgibQuoG2xhuKzlJkjdpseTYYLCmjaH8mt2sAv85&#10;m74ezz/77/G8+zptTft7yVqlBv1u/Q4iUBee4n/3h1Ywievjl/gD5PI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Pq+jRwgAAANsAAAAPAAAAAAAAAAAAAAAAAJgCAABkcnMvZG93&#10;bnJldi54bWxQSwUGAAAAAAQABAD1AAAAhwMAAAAA&#10;" adj="70" strokecolor="#5b9bd5" strokeweight=".5pt">
                  <v:stroke joinstyle="miter"/>
                </v:shape>
                <v:shape id="TextBox 52" o:spid="_x0000_s1048" type="#_x0000_t202" style="position:absolute;left:5626;top:11430;width:12176;height:24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6MIHsEA&#10;AADbAAAADwAAAGRycy9kb3ducmV2LnhtbESPQWvCQBSE7wX/w/IK3uomgiKpq0it4MGLNr0/sq/Z&#10;0OzbkH018d+7gtDjMDPfMOvt6Ft1pT42gQ3kswwUcRVsw7WB8uvwtgIVBdliG5gM3CjCdjN5WWNh&#10;w8Bnul6kVgnCsUADTqQrtI6VI49xFjri5P2E3qMk2dfa9jgkuG/1PMuW2mPDacFhRx+Oqt/Lnzcg&#10;Ynf5rfz08fg9nvaDy6oFlsZMX8fdOyihUf7Dz/bRGpjn8PiSfoDe3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ujCB7BAAAA2wAAAA8AAAAAAAAAAAAAAAAAmAIAAGRycy9kb3du&#10;cmV2LnhtbFBLBQYAAAAABAAEAPUAAACGAwAAAAA=&#10;" filled="f" stroked="f">
                  <v:textbox style="mso-fit-shape-to-text:t">
                    <w:txbxContent>
                      <w:p w14:paraId="093D9B52" w14:textId="77777777" w:rsidR="00413477" w:rsidRDefault="00413477" w:rsidP="00413477">
                        <w:pPr>
                          <w:pStyle w:val="NormalWeb"/>
                          <w:spacing w:before="0" w:beforeAutospacing="0" w:after="0" w:afterAutospacing="0"/>
                          <w:jc w:val="center"/>
                        </w:pPr>
                        <w:r w:rsidRPr="00413477">
                          <w:rPr>
                            <w:rFonts w:ascii="Calibri" w:hAnsi="Calibri"/>
                            <w:color w:val="000000"/>
                            <w:kern w:val="24"/>
                            <w:sz w:val="20"/>
                            <w:szCs w:val="20"/>
                          </w:rPr>
                          <w:t>1 cycle of repetition</w:t>
                        </w:r>
                      </w:p>
                    </w:txbxContent>
                  </v:textbox>
                </v:shape>
                <w10:anchorlock/>
              </v:group>
            </w:pict>
          </mc:Fallback>
        </mc:AlternateContent>
      </w:r>
    </w:p>
    <w:p w14:paraId="3CA9008E" w14:textId="77777777" w:rsidR="007D27D0" w:rsidRPr="00BD78C4" w:rsidRDefault="00413477" w:rsidP="00BD78C4">
      <w:pPr>
        <w:pStyle w:val="Caption"/>
        <w:jc w:val="center"/>
      </w:pPr>
      <w:bookmarkStart w:id="15" w:name="_Ref442373609"/>
      <w:r>
        <w:t xml:space="preserve">Figure </w:t>
      </w:r>
      <w:r w:rsidR="00FE0610">
        <w:fldChar w:fldCharType="begin"/>
      </w:r>
      <w:r w:rsidR="00FE0610">
        <w:instrText xml:space="preserve"> SEQ Figure \* ARABIC </w:instrText>
      </w:r>
      <w:r w:rsidR="00FE0610">
        <w:fldChar w:fldCharType="separate"/>
      </w:r>
      <w:r w:rsidR="003A66C7">
        <w:rPr>
          <w:noProof/>
        </w:rPr>
        <w:t>2</w:t>
      </w:r>
      <w:r w:rsidR="00FE0610">
        <w:rPr>
          <w:noProof/>
        </w:rPr>
        <w:fldChar w:fldCharType="end"/>
      </w:r>
      <w:bookmarkEnd w:id="15"/>
      <w:r>
        <w:t xml:space="preserve"> – Repetition of resource units when transport blocks are mapped to multiple resource units</w:t>
      </w:r>
    </w:p>
    <w:p w14:paraId="3A871297" w14:textId="77777777" w:rsidR="004179E1" w:rsidRDefault="004179E1" w:rsidP="003A1735">
      <w:pPr>
        <w:pStyle w:val="Heading1"/>
        <w:numPr>
          <w:ilvl w:val="0"/>
          <w:numId w:val="9"/>
        </w:numPr>
      </w:pPr>
      <w:r>
        <w:t>Conclusion</w:t>
      </w:r>
    </w:p>
    <w:p w14:paraId="6AE0FDE0" w14:textId="3587B4F3" w:rsidR="00341439" w:rsidRDefault="009B2F2D" w:rsidP="004179E1">
      <w:r>
        <w:t xml:space="preserve">In this contribution </w:t>
      </w:r>
      <w:r w:rsidR="006A283C">
        <w:t>some open issues on NB-PUSCH were discussed and the following proposals were made</w:t>
      </w:r>
      <w:r w:rsidR="007B4FC2">
        <w:t>:</w:t>
      </w:r>
    </w:p>
    <w:p w14:paraId="54785E1B" w14:textId="77777777" w:rsidR="004B66E4" w:rsidRDefault="007007EF" w:rsidP="004B66E4">
      <w:pPr>
        <w:jc w:val="both"/>
        <w:rPr>
          <w:b/>
        </w:rPr>
      </w:pPr>
      <w:r w:rsidRPr="00CB710D">
        <w:rPr>
          <w:b/>
        </w:rPr>
        <w:t>Proposal</w:t>
      </w:r>
      <w:r>
        <w:rPr>
          <w:b/>
        </w:rPr>
        <w:t xml:space="preserve"> 1</w:t>
      </w:r>
      <w:r w:rsidRPr="00CB710D">
        <w:rPr>
          <w:b/>
        </w:rPr>
        <w:t>: The maximum UL TBS supported for NB-IoT is approximately 1000 bits and UL transmission gaps are inserted.</w:t>
      </w:r>
    </w:p>
    <w:p w14:paraId="28BF02A8" w14:textId="77777777" w:rsidR="007007EF" w:rsidRPr="007765CE" w:rsidRDefault="007007EF" w:rsidP="007007EF">
      <w:pPr>
        <w:pStyle w:val="ListParagraph"/>
        <w:wordWrap w:val="0"/>
        <w:spacing w:after="240"/>
        <w:ind w:leftChars="0" w:left="0"/>
        <w:jc w:val="both"/>
        <w:rPr>
          <w:rFonts w:ascii="Times New Roman" w:hAnsi="Times New Roman"/>
          <w:b/>
          <w:sz w:val="20"/>
          <w:szCs w:val="20"/>
          <w:lang w:val="en-US" w:eastAsia="ko-KR"/>
        </w:rPr>
      </w:pPr>
      <w:r w:rsidRPr="007765CE">
        <w:rPr>
          <w:rFonts w:ascii="Times New Roman" w:hAnsi="Times New Roman"/>
          <w:b/>
          <w:sz w:val="20"/>
          <w:szCs w:val="20"/>
          <w:lang w:val="en-US" w:eastAsia="ko-KR"/>
        </w:rPr>
        <w:t>Proposal</w:t>
      </w:r>
      <w:r>
        <w:rPr>
          <w:rFonts w:ascii="Times New Roman" w:hAnsi="Times New Roman"/>
          <w:b/>
          <w:sz w:val="20"/>
          <w:szCs w:val="20"/>
          <w:lang w:val="en-US" w:eastAsia="ko-KR"/>
        </w:rPr>
        <w:t xml:space="preserve"> 2</w:t>
      </w:r>
      <w:r w:rsidRPr="007765CE">
        <w:rPr>
          <w:rFonts w:ascii="Times New Roman" w:hAnsi="Times New Roman"/>
          <w:b/>
          <w:sz w:val="20"/>
          <w:szCs w:val="20"/>
          <w:lang w:val="en-US" w:eastAsia="ko-KR"/>
        </w:rPr>
        <w:t>: For DMRS for NB-IoT:</w:t>
      </w:r>
    </w:p>
    <w:p w14:paraId="42D5C07F" w14:textId="77777777" w:rsidR="007007EF" w:rsidRPr="007765CE" w:rsidRDefault="007007EF" w:rsidP="009362A9">
      <w:pPr>
        <w:pStyle w:val="ListParagraph"/>
        <w:numPr>
          <w:ilvl w:val="0"/>
          <w:numId w:val="13"/>
        </w:numPr>
        <w:wordWrap w:val="0"/>
        <w:spacing w:after="240"/>
        <w:ind w:leftChars="0"/>
        <w:jc w:val="both"/>
        <w:rPr>
          <w:rFonts w:ascii="Times New Roman" w:hAnsi="Times New Roman"/>
          <w:b/>
          <w:sz w:val="20"/>
          <w:szCs w:val="20"/>
          <w:lang w:val="en-US" w:eastAsia="ko-KR"/>
        </w:rPr>
      </w:pPr>
      <w:r w:rsidRPr="007765CE">
        <w:rPr>
          <w:rFonts w:ascii="Times New Roman" w:hAnsi="Times New Roman"/>
          <w:b/>
          <w:sz w:val="20"/>
          <w:szCs w:val="20"/>
          <w:lang w:val="en-US" w:eastAsia="ko-KR"/>
        </w:rPr>
        <w:t>pi/2-BPSK constellation is used for DM-RS sequence for pi/2-BPSK data symbols</w:t>
      </w:r>
    </w:p>
    <w:p w14:paraId="1D469D55" w14:textId="77777777" w:rsidR="007007EF" w:rsidRPr="007765CE" w:rsidRDefault="007007EF" w:rsidP="009362A9">
      <w:pPr>
        <w:pStyle w:val="ListParagraph"/>
        <w:numPr>
          <w:ilvl w:val="0"/>
          <w:numId w:val="13"/>
        </w:numPr>
        <w:wordWrap w:val="0"/>
        <w:spacing w:after="240"/>
        <w:ind w:leftChars="0"/>
        <w:jc w:val="both"/>
        <w:rPr>
          <w:rFonts w:ascii="Times New Roman" w:hAnsi="Times New Roman"/>
          <w:b/>
          <w:sz w:val="20"/>
          <w:szCs w:val="20"/>
          <w:lang w:val="en-US" w:eastAsia="ko-KR"/>
        </w:rPr>
      </w:pPr>
      <w:r w:rsidRPr="007765CE">
        <w:rPr>
          <w:rFonts w:ascii="Times New Roman" w:hAnsi="Times New Roman"/>
          <w:b/>
          <w:sz w:val="20"/>
          <w:szCs w:val="20"/>
          <w:lang w:val="en-US" w:eastAsia="ko-KR"/>
        </w:rPr>
        <w:t>pi/4-QPSK constellation is used for DM-RS sequences for pi/4-QPSK data symbols</w:t>
      </w:r>
    </w:p>
    <w:p w14:paraId="390E8D83" w14:textId="77777777" w:rsidR="007007EF" w:rsidRPr="007765CE" w:rsidRDefault="007007EF" w:rsidP="009362A9">
      <w:pPr>
        <w:pStyle w:val="ListParagraph"/>
        <w:numPr>
          <w:ilvl w:val="0"/>
          <w:numId w:val="13"/>
        </w:numPr>
        <w:wordWrap w:val="0"/>
        <w:spacing w:after="240"/>
        <w:ind w:leftChars="0"/>
        <w:jc w:val="both"/>
        <w:rPr>
          <w:rFonts w:ascii="Times New Roman" w:hAnsi="Times New Roman"/>
          <w:b/>
          <w:sz w:val="20"/>
          <w:szCs w:val="20"/>
          <w:lang w:val="en-US" w:eastAsia="ko-KR"/>
        </w:rPr>
      </w:pPr>
      <w:r w:rsidRPr="007765CE">
        <w:rPr>
          <w:rFonts w:ascii="Times New Roman" w:hAnsi="Times New Roman"/>
          <w:b/>
          <w:sz w:val="20"/>
          <w:szCs w:val="20"/>
          <w:lang w:val="en-US" w:eastAsia="ko-KR"/>
        </w:rPr>
        <w:t>Same base sequences are targeted to be used for both BPSK DM-RS sequence and QPSK DM-RS sequence</w:t>
      </w:r>
    </w:p>
    <w:p w14:paraId="7E57A6F0" w14:textId="77777777" w:rsidR="007007EF" w:rsidRPr="00B02E91" w:rsidRDefault="007007EF" w:rsidP="007007EF">
      <w:pPr>
        <w:pStyle w:val="ListParagraph"/>
        <w:wordWrap w:val="0"/>
        <w:spacing w:after="240"/>
        <w:ind w:leftChars="0" w:left="0"/>
        <w:jc w:val="both"/>
        <w:rPr>
          <w:rFonts w:ascii="Times New Roman" w:hAnsi="Times New Roman"/>
          <w:sz w:val="20"/>
          <w:szCs w:val="20"/>
          <w:lang w:val="en-US" w:eastAsia="ko-KR"/>
        </w:rPr>
      </w:pPr>
      <w:r w:rsidRPr="00267A5A">
        <w:rPr>
          <w:rFonts w:ascii="Times New Roman" w:hAnsi="Times New Roman"/>
          <w:b/>
          <w:sz w:val="20"/>
          <w:szCs w:val="20"/>
          <w:lang w:val="en-US" w:eastAsia="ko-KR"/>
        </w:rPr>
        <w:t>Proposal</w:t>
      </w:r>
      <w:r>
        <w:rPr>
          <w:rFonts w:ascii="Times New Roman" w:hAnsi="Times New Roman"/>
          <w:b/>
          <w:sz w:val="20"/>
          <w:szCs w:val="20"/>
          <w:lang w:val="en-US" w:eastAsia="ko-KR"/>
        </w:rPr>
        <w:t xml:space="preserve"> 3</w:t>
      </w:r>
      <w:r w:rsidRPr="00267A5A">
        <w:rPr>
          <w:rFonts w:ascii="Times New Roman" w:hAnsi="Times New Roman"/>
          <w:b/>
          <w:sz w:val="20"/>
          <w:szCs w:val="20"/>
          <w:lang w:val="en-US" w:eastAsia="ko-KR"/>
        </w:rPr>
        <w:t xml:space="preserve">: </w:t>
      </w:r>
      <w:r>
        <w:rPr>
          <w:rFonts w:ascii="Times New Roman" w:hAnsi="Times New Roman"/>
          <w:b/>
          <w:sz w:val="20"/>
          <w:szCs w:val="20"/>
          <w:lang w:val="en-US" w:eastAsia="ko-KR"/>
        </w:rPr>
        <w:t xml:space="preserve">The phase rotation applied to the </w:t>
      </w:r>
      <w:r w:rsidRPr="00EE2F81">
        <w:rPr>
          <w:rFonts w:ascii="Times New Roman" w:hAnsi="Times New Roman"/>
          <w:b/>
          <w:i/>
          <w:sz w:val="20"/>
          <w:szCs w:val="20"/>
          <w:lang w:val="en-US" w:eastAsia="ko-KR"/>
        </w:rPr>
        <w:t>i</w:t>
      </w:r>
      <w:r w:rsidRPr="00EE2F81">
        <w:rPr>
          <w:rFonts w:ascii="Times New Roman" w:hAnsi="Times New Roman"/>
          <w:b/>
          <w:i/>
          <w:sz w:val="20"/>
          <w:szCs w:val="20"/>
          <w:vertAlign w:val="superscript"/>
          <w:lang w:val="en-US" w:eastAsia="ko-KR"/>
        </w:rPr>
        <w:t>th</w:t>
      </w:r>
      <w:r>
        <w:rPr>
          <w:rFonts w:ascii="Times New Roman" w:hAnsi="Times New Roman"/>
          <w:b/>
          <w:sz w:val="20"/>
          <w:szCs w:val="20"/>
          <w:lang w:val="en-US" w:eastAsia="ko-KR"/>
        </w:rPr>
        <w:t xml:space="preserve"> symbol transmitted by the UE since the start of an allocated UL transmission is </w:t>
      </w:r>
      <w:r w:rsidRPr="00EE2F81">
        <w:rPr>
          <w:rFonts w:ascii="Times New Roman" w:hAnsi="Times New Roman"/>
          <w:b/>
          <w:position w:val="-10"/>
          <w:sz w:val="20"/>
          <w:szCs w:val="20"/>
          <w:lang w:val="en-US" w:eastAsia="ko-KR"/>
        </w:rPr>
        <w:object w:dxaOrig="639" w:dyaOrig="320" w14:anchorId="45096E90">
          <v:shape id="_x0000_i1027" type="#_x0000_t75" style="width:31.5pt;height:16.5pt" o:ole="">
            <v:imagedata r:id="rId10" o:title=""/>
          </v:shape>
          <o:OLEObject Type="Embed" ProgID="Equation.3" ShapeID="_x0000_i1027" DrawAspect="Content" ObjectID="_1519649835" r:id="rId12"/>
        </w:object>
      </w:r>
    </w:p>
    <w:p w14:paraId="03AC48EA" w14:textId="77777777" w:rsidR="007007EF" w:rsidRPr="00323D21" w:rsidRDefault="007007EF" w:rsidP="007007EF">
      <w:pPr>
        <w:jc w:val="both"/>
        <w:rPr>
          <w:b/>
        </w:rPr>
      </w:pPr>
      <w:r w:rsidRPr="00323D21">
        <w:rPr>
          <w:b/>
        </w:rPr>
        <w:t>Proposal</w:t>
      </w:r>
      <w:r>
        <w:rPr>
          <w:b/>
        </w:rPr>
        <w:t xml:space="preserve"> 4</w:t>
      </w:r>
      <w:r w:rsidRPr="00323D21">
        <w:rPr>
          <w:b/>
        </w:rPr>
        <w:t>: Turbo coding is supported for NB-PUSCH.</w:t>
      </w:r>
    </w:p>
    <w:p w14:paraId="0375F913" w14:textId="77777777" w:rsidR="007007EF" w:rsidRDefault="007007EF" w:rsidP="007007EF">
      <w:pPr>
        <w:jc w:val="both"/>
      </w:pPr>
      <w:r w:rsidRPr="00F43588">
        <w:rPr>
          <w:b/>
        </w:rPr>
        <w:t>Proposal</w:t>
      </w:r>
      <w:r>
        <w:rPr>
          <w:b/>
        </w:rPr>
        <w:t xml:space="preserve"> 5</w:t>
      </w:r>
      <w:r w:rsidRPr="00F43588">
        <w:rPr>
          <w:b/>
        </w:rPr>
        <w:t xml:space="preserve">: NB-PUSCH data is mapped first in </w:t>
      </w:r>
      <w:r>
        <w:rPr>
          <w:b/>
        </w:rPr>
        <w:t>frequency</w:t>
      </w:r>
      <w:r w:rsidRPr="00F43588">
        <w:rPr>
          <w:b/>
        </w:rPr>
        <w:t xml:space="preserve"> and then in </w:t>
      </w:r>
      <w:r>
        <w:rPr>
          <w:b/>
        </w:rPr>
        <w:t>time</w:t>
      </w:r>
      <w:r>
        <w:t>.</w:t>
      </w:r>
    </w:p>
    <w:p w14:paraId="5FE10CFE" w14:textId="77777777" w:rsidR="007007EF" w:rsidRPr="00413477" w:rsidRDefault="007007EF" w:rsidP="007007EF">
      <w:pPr>
        <w:jc w:val="both"/>
        <w:rPr>
          <w:b/>
        </w:rPr>
      </w:pPr>
      <w:r w:rsidRPr="00413477">
        <w:rPr>
          <w:b/>
        </w:rPr>
        <w:t>Proposal</w:t>
      </w:r>
      <w:r>
        <w:rPr>
          <w:b/>
        </w:rPr>
        <w:t xml:space="preserve"> 6</w:t>
      </w:r>
      <w:r w:rsidRPr="00413477">
        <w:rPr>
          <w:b/>
        </w:rPr>
        <w:t>: When NB-PUSCH is mapped across multiple resource units, it is mapped within a resource unit first and then across resource units.</w:t>
      </w:r>
    </w:p>
    <w:p w14:paraId="57BC43DD" w14:textId="77777777" w:rsidR="007007EF" w:rsidRPr="00413477" w:rsidRDefault="007007EF" w:rsidP="007007EF">
      <w:pPr>
        <w:jc w:val="both"/>
        <w:rPr>
          <w:b/>
        </w:rPr>
      </w:pPr>
      <w:r w:rsidRPr="00413477">
        <w:rPr>
          <w:b/>
        </w:rPr>
        <w:t>Proposal</w:t>
      </w:r>
      <w:r>
        <w:rPr>
          <w:b/>
        </w:rPr>
        <w:t xml:space="preserve"> 7</w:t>
      </w:r>
      <w:r w:rsidRPr="00413477">
        <w:rPr>
          <w:b/>
        </w:rPr>
        <w:t>: When repetition is applied, within a repetition cycle, each resource unit is repeated a number of times before the next resource unit is repeated.</w:t>
      </w:r>
    </w:p>
    <w:p w14:paraId="6C845C16" w14:textId="77777777" w:rsidR="00030A15" w:rsidRDefault="00030A15" w:rsidP="001D255E">
      <w:pPr>
        <w:pStyle w:val="Heading1"/>
        <w:numPr>
          <w:ilvl w:val="0"/>
          <w:numId w:val="9"/>
        </w:numPr>
      </w:pPr>
      <w:r>
        <w:t>References</w:t>
      </w:r>
    </w:p>
    <w:p w14:paraId="2CCD99ED" w14:textId="77777777" w:rsidR="00116841" w:rsidRDefault="00116841" w:rsidP="00116841">
      <w:pPr>
        <w:rPr>
          <w:lang w:val="en-US"/>
        </w:rPr>
      </w:pPr>
      <w:r>
        <w:rPr>
          <w:lang w:val="en-US"/>
        </w:rPr>
        <w:t>[1]</w:t>
      </w:r>
      <w:r>
        <w:rPr>
          <w:lang w:val="en-US"/>
        </w:rPr>
        <w:tab/>
      </w:r>
      <w:r w:rsidR="00F87011">
        <w:rPr>
          <w:lang w:val="en-US"/>
        </w:rPr>
        <w:t>TR45.820 “Cellular system support for ultra-low complexity and low throughput Internet of Things (CIoT)”</w:t>
      </w:r>
    </w:p>
    <w:p w14:paraId="6696DC28" w14:textId="77777777" w:rsidR="007007EF" w:rsidRDefault="007007EF" w:rsidP="007007EF">
      <w:pPr>
        <w:rPr>
          <w:lang w:val="en-US"/>
        </w:rPr>
      </w:pPr>
      <w:r>
        <w:rPr>
          <w:lang w:val="en-US"/>
        </w:rPr>
        <w:t xml:space="preserve">[2] </w:t>
      </w:r>
      <w:r w:rsidRPr="0055302A">
        <w:rPr>
          <w:lang w:val="en-US"/>
        </w:rPr>
        <w:t>R1-161879</w:t>
      </w:r>
      <w:r>
        <w:rPr>
          <w:lang w:val="en-US"/>
        </w:rPr>
        <w:t>, “</w:t>
      </w:r>
      <w:r w:rsidRPr="0055302A">
        <w:rPr>
          <w:lang w:val="en-US"/>
        </w:rPr>
        <w:t>Frequency Tracking in Long NB-PUSCH Transmission</w:t>
      </w:r>
      <w:r>
        <w:rPr>
          <w:lang w:val="en-US"/>
        </w:rPr>
        <w:t>,” RAN1 NB-IoT Ad-Hoc#2, Sony</w:t>
      </w:r>
    </w:p>
    <w:p w14:paraId="4488DA2D" w14:textId="77777777" w:rsidR="007007EF" w:rsidRDefault="007007EF" w:rsidP="00116841">
      <w:r w:rsidRPr="00F87011">
        <w:t>[</w:t>
      </w:r>
      <w:r>
        <w:t>3</w:t>
      </w:r>
      <w:r w:rsidRPr="00F87011">
        <w:t>]</w:t>
      </w:r>
      <w:r w:rsidRPr="00F87011">
        <w:tab/>
        <w:t>R1-160288, “Reply LS on questions on CIoT”</w:t>
      </w:r>
    </w:p>
    <w:p w14:paraId="5126BC8D" w14:textId="77777777" w:rsidR="00BD78C4" w:rsidRDefault="00BD78C4" w:rsidP="00BD78C4">
      <w:r>
        <w:t>[4] R1-160672 “Considerations on NB-PUSCH”. Sony. RAN1#84, St. Julian’s, Malta. 15-19 February 2016.</w:t>
      </w:r>
    </w:p>
    <w:p w14:paraId="561C3CA5" w14:textId="77777777" w:rsidR="00BD78C4" w:rsidRDefault="00BD78C4" w:rsidP="00BD78C4">
      <w:pPr>
        <w:rPr>
          <w:lang w:val="en-US"/>
        </w:rPr>
      </w:pPr>
      <w:r w:rsidRPr="00413477">
        <w:rPr>
          <w:lang w:val="en-US"/>
        </w:rPr>
        <w:t>[</w:t>
      </w:r>
      <w:r>
        <w:rPr>
          <w:lang w:val="en-US"/>
        </w:rPr>
        <w:t>5</w:t>
      </w:r>
      <w:r w:rsidRPr="00413477">
        <w:rPr>
          <w:lang w:val="en-US"/>
        </w:rPr>
        <w:t>]</w:t>
      </w:r>
      <w:r w:rsidRPr="00413477">
        <w:rPr>
          <w:lang w:val="en-US"/>
        </w:rPr>
        <w:tab/>
        <w:t>R1-</w:t>
      </w:r>
      <w:r>
        <w:rPr>
          <w:lang w:val="en-US"/>
        </w:rPr>
        <w:t>161878 “Considerations on NB-PDSCH”. RAN1 NB-IoT Ad-Hoc#2, Sony 2016.</w:t>
      </w:r>
    </w:p>
    <w:p w14:paraId="67132AD2" w14:textId="77777777" w:rsidR="00F87011" w:rsidRDefault="00F87011" w:rsidP="00CA359B"/>
    <w:p w14:paraId="655EA356" w14:textId="77777777" w:rsidR="00A56F1C" w:rsidRPr="00CA359B" w:rsidRDefault="00A56F1C" w:rsidP="00915775">
      <w:pPr>
        <w:rPr>
          <w:lang w:val="en-US"/>
        </w:rPr>
      </w:pPr>
    </w:p>
    <w:p w14:paraId="7AAD0D67" w14:textId="77777777" w:rsidR="00BB2B80" w:rsidRDefault="00BB2B80" w:rsidP="006E68E5">
      <w:pPr>
        <w:rPr>
          <w:lang w:val="en-US"/>
        </w:rPr>
      </w:pPr>
    </w:p>
    <w:sectPr w:rsidR="00BB2B80">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2DEE8B" w14:textId="77777777" w:rsidR="002F1D6E" w:rsidRDefault="002F1D6E">
      <w:r>
        <w:separator/>
      </w:r>
    </w:p>
  </w:endnote>
  <w:endnote w:type="continuationSeparator" w:id="0">
    <w:p w14:paraId="2DE67B43" w14:textId="77777777" w:rsidR="002F1D6E" w:rsidRDefault="002F1D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D36CA8" w14:textId="77777777" w:rsidR="002F1D6E" w:rsidRDefault="002F1D6E">
      <w:r>
        <w:separator/>
      </w:r>
    </w:p>
  </w:footnote>
  <w:footnote w:type="continuationSeparator" w:id="0">
    <w:p w14:paraId="2D338473" w14:textId="77777777" w:rsidR="002F1D6E" w:rsidRDefault="002F1D6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6D80"/>
    <w:multiLevelType w:val="multilevel"/>
    <w:tmpl w:val="A1C6B9D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0AA62533"/>
    <w:multiLevelType w:val="hybridMultilevel"/>
    <w:tmpl w:val="A55A06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A776E4D"/>
    <w:multiLevelType w:val="hybridMultilevel"/>
    <w:tmpl w:val="A3E2AB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DB16B08"/>
    <w:multiLevelType w:val="hybridMultilevel"/>
    <w:tmpl w:val="9EFCC9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8" w15:restartNumberingAfterBreak="0">
    <w:nsid w:val="71953905"/>
    <w:multiLevelType w:val="multilevel"/>
    <w:tmpl w:val="8D8CC2AE"/>
    <w:lvl w:ilvl="0">
      <w:start w:val="1"/>
      <w:numFmt w:val="decimal"/>
      <w:suff w:val="space"/>
      <w:lvlText w:val="%1"/>
      <w:lvlJc w:val="left"/>
      <w:pPr>
        <w:ind w:left="284" w:firstLine="0"/>
      </w:pPr>
      <w:rPr>
        <w:rFonts w:hint="default"/>
      </w:rPr>
    </w:lvl>
    <w:lvl w:ilvl="1">
      <w:start w:val="1"/>
      <w:numFmt w:val="decimal"/>
      <w:suff w:val="nothing"/>
      <w:lvlText w:val="%1.%2"/>
      <w:lvlJc w:val="left"/>
      <w:pPr>
        <w:ind w:left="284" w:firstLine="0"/>
      </w:pPr>
      <w:rPr>
        <w:rFonts w:hint="default"/>
      </w:rPr>
    </w:lvl>
    <w:lvl w:ilvl="2">
      <w:start w:val="1"/>
      <w:numFmt w:val="none"/>
      <w:pStyle w:val="Heading3"/>
      <w:suff w:val="nothing"/>
      <w:lvlText w:val=""/>
      <w:lvlJc w:val="left"/>
      <w:pPr>
        <w:ind w:left="284" w:firstLine="0"/>
      </w:pPr>
      <w:rPr>
        <w:rFonts w:hint="default"/>
      </w:rPr>
    </w:lvl>
    <w:lvl w:ilvl="3">
      <w:start w:val="1"/>
      <w:numFmt w:val="none"/>
      <w:pStyle w:val="Heading4"/>
      <w:suff w:val="nothing"/>
      <w:lvlText w:val=""/>
      <w:lvlJc w:val="left"/>
      <w:pPr>
        <w:ind w:left="284" w:firstLine="0"/>
      </w:pPr>
      <w:rPr>
        <w:rFonts w:hint="default"/>
      </w:rPr>
    </w:lvl>
    <w:lvl w:ilvl="4">
      <w:start w:val="1"/>
      <w:numFmt w:val="none"/>
      <w:pStyle w:val="Heading5"/>
      <w:suff w:val="nothing"/>
      <w:lvlText w:val=""/>
      <w:lvlJc w:val="left"/>
      <w:pPr>
        <w:ind w:left="284" w:firstLine="0"/>
      </w:pPr>
      <w:rPr>
        <w:rFonts w:hint="default"/>
      </w:rPr>
    </w:lvl>
    <w:lvl w:ilvl="5">
      <w:start w:val="1"/>
      <w:numFmt w:val="none"/>
      <w:pStyle w:val="Heading6"/>
      <w:suff w:val="nothing"/>
      <w:lvlText w:val=""/>
      <w:lvlJc w:val="left"/>
      <w:pPr>
        <w:ind w:left="284" w:firstLine="0"/>
      </w:pPr>
      <w:rPr>
        <w:rFonts w:hint="default"/>
      </w:rPr>
    </w:lvl>
    <w:lvl w:ilvl="6">
      <w:start w:val="1"/>
      <w:numFmt w:val="none"/>
      <w:pStyle w:val="Heading7"/>
      <w:suff w:val="nothing"/>
      <w:lvlText w:val=""/>
      <w:lvlJc w:val="left"/>
      <w:pPr>
        <w:ind w:left="284" w:firstLine="0"/>
      </w:pPr>
      <w:rPr>
        <w:rFonts w:hint="default"/>
      </w:rPr>
    </w:lvl>
    <w:lvl w:ilvl="7">
      <w:start w:val="1"/>
      <w:numFmt w:val="none"/>
      <w:pStyle w:val="Heading8"/>
      <w:suff w:val="nothing"/>
      <w:lvlText w:val=""/>
      <w:lvlJc w:val="left"/>
      <w:pPr>
        <w:ind w:left="284" w:firstLine="0"/>
      </w:pPr>
      <w:rPr>
        <w:rFonts w:hint="default"/>
      </w:rPr>
    </w:lvl>
    <w:lvl w:ilvl="8">
      <w:start w:val="1"/>
      <w:numFmt w:val="none"/>
      <w:pStyle w:val="Heading9"/>
      <w:suff w:val="nothing"/>
      <w:lvlText w:val=""/>
      <w:lvlJc w:val="left"/>
      <w:pPr>
        <w:ind w:left="284" w:firstLine="0"/>
      </w:pPr>
      <w:rPr>
        <w:rFonts w:hint="default"/>
      </w:rPr>
    </w:lvl>
  </w:abstractNum>
  <w:abstractNum w:abstractNumId="9" w15:restartNumberingAfterBreak="0">
    <w:nsid w:val="73D212DA"/>
    <w:multiLevelType w:val="hybridMultilevel"/>
    <w:tmpl w:val="EBCA4956"/>
    <w:lvl w:ilvl="0" w:tplc="A5BE0452">
      <w:start w:val="2"/>
      <w:numFmt w:val="bullet"/>
      <w:lvlText w:val="-"/>
      <w:lvlJc w:val="left"/>
      <w:pPr>
        <w:ind w:left="720" w:hanging="360"/>
      </w:pPr>
      <w:rPr>
        <w:rFonts w:ascii="Times" w:eastAsia="MS Mincho" w:hAnsi="Times" w:cs="Times New Roman" w:hint="default"/>
      </w:rPr>
    </w:lvl>
    <w:lvl w:ilvl="1" w:tplc="A5BE0452">
      <w:start w:val="2"/>
      <w:numFmt w:val="bullet"/>
      <w:lvlText w:val="-"/>
      <w:lvlJc w:val="left"/>
      <w:pPr>
        <w:ind w:left="1440" w:hanging="360"/>
      </w:pPr>
      <w:rPr>
        <w:rFonts w:ascii="Times" w:eastAsia="MS Mincho" w:hAnsi="Times"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12" w15:restartNumberingAfterBreak="0">
    <w:nsid w:val="7FD84624"/>
    <w:multiLevelType w:val="multilevel"/>
    <w:tmpl w:val="38600E2E"/>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6"/>
  </w:num>
  <w:num w:numId="2">
    <w:abstractNumId w:val="11"/>
  </w:num>
  <w:num w:numId="3">
    <w:abstractNumId w:val="7"/>
  </w:num>
  <w:num w:numId="4">
    <w:abstractNumId w:val="5"/>
  </w:num>
  <w:num w:numId="5">
    <w:abstractNumId w:val="1"/>
  </w:num>
  <w:num w:numId="6">
    <w:abstractNumId w:val="10"/>
  </w:num>
  <w:num w:numId="7">
    <w:abstractNumId w:val="8"/>
  </w:num>
  <w:num w:numId="8">
    <w:abstractNumId w:val="12"/>
  </w:num>
  <w:num w:numId="9">
    <w:abstractNumId w:val="0"/>
  </w:num>
  <w:num w:numId="10">
    <w:abstractNumId w:val="2"/>
  </w:num>
  <w:num w:numId="11">
    <w:abstractNumId w:val="3"/>
  </w:num>
  <w:num w:numId="12">
    <w:abstractNumId w:val="9"/>
  </w:num>
  <w:num w:numId="13">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de-DE"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5810"/>
    <w:rsid w:val="000003E8"/>
    <w:rsid w:val="000007F7"/>
    <w:rsid w:val="00001350"/>
    <w:rsid w:val="00001CFA"/>
    <w:rsid w:val="0000200C"/>
    <w:rsid w:val="0000290C"/>
    <w:rsid w:val="00006521"/>
    <w:rsid w:val="00006B66"/>
    <w:rsid w:val="00006E5C"/>
    <w:rsid w:val="00007474"/>
    <w:rsid w:val="000074DE"/>
    <w:rsid w:val="000113B8"/>
    <w:rsid w:val="000118B9"/>
    <w:rsid w:val="000129C9"/>
    <w:rsid w:val="00013B57"/>
    <w:rsid w:val="00014830"/>
    <w:rsid w:val="00015254"/>
    <w:rsid w:val="000158AF"/>
    <w:rsid w:val="00015951"/>
    <w:rsid w:val="00015BDA"/>
    <w:rsid w:val="00020A30"/>
    <w:rsid w:val="00020DD1"/>
    <w:rsid w:val="00020F3E"/>
    <w:rsid w:val="00022895"/>
    <w:rsid w:val="00023DD5"/>
    <w:rsid w:val="000248DE"/>
    <w:rsid w:val="000263DC"/>
    <w:rsid w:val="000278B8"/>
    <w:rsid w:val="000308AE"/>
    <w:rsid w:val="00030A15"/>
    <w:rsid w:val="00031A35"/>
    <w:rsid w:val="00032BF2"/>
    <w:rsid w:val="00033129"/>
    <w:rsid w:val="00033C7C"/>
    <w:rsid w:val="00033ED3"/>
    <w:rsid w:val="000343C5"/>
    <w:rsid w:val="000351E5"/>
    <w:rsid w:val="00035680"/>
    <w:rsid w:val="000357B8"/>
    <w:rsid w:val="0003617F"/>
    <w:rsid w:val="00036EC6"/>
    <w:rsid w:val="00045DB5"/>
    <w:rsid w:val="00050C23"/>
    <w:rsid w:val="00052ADE"/>
    <w:rsid w:val="00052F3F"/>
    <w:rsid w:val="000534E9"/>
    <w:rsid w:val="000547A0"/>
    <w:rsid w:val="00054FC7"/>
    <w:rsid w:val="000553A7"/>
    <w:rsid w:val="000601C1"/>
    <w:rsid w:val="000603CB"/>
    <w:rsid w:val="000614F4"/>
    <w:rsid w:val="000618F3"/>
    <w:rsid w:val="00061CFB"/>
    <w:rsid w:val="00063850"/>
    <w:rsid w:val="0006455E"/>
    <w:rsid w:val="00064F29"/>
    <w:rsid w:val="000651E8"/>
    <w:rsid w:val="0006597E"/>
    <w:rsid w:val="00065AED"/>
    <w:rsid w:val="000662C6"/>
    <w:rsid w:val="000714F0"/>
    <w:rsid w:val="00071FD9"/>
    <w:rsid w:val="000722FA"/>
    <w:rsid w:val="00072BBA"/>
    <w:rsid w:val="00075246"/>
    <w:rsid w:val="00076759"/>
    <w:rsid w:val="000772A2"/>
    <w:rsid w:val="00077435"/>
    <w:rsid w:val="00077DF2"/>
    <w:rsid w:val="00080202"/>
    <w:rsid w:val="00080295"/>
    <w:rsid w:val="00081762"/>
    <w:rsid w:val="000825D7"/>
    <w:rsid w:val="000825E5"/>
    <w:rsid w:val="00084F31"/>
    <w:rsid w:val="000851DE"/>
    <w:rsid w:val="00085358"/>
    <w:rsid w:val="00085A6C"/>
    <w:rsid w:val="00086B41"/>
    <w:rsid w:val="00087FE2"/>
    <w:rsid w:val="00090E68"/>
    <w:rsid w:val="00091081"/>
    <w:rsid w:val="000926C6"/>
    <w:rsid w:val="00092FCA"/>
    <w:rsid w:val="00093A40"/>
    <w:rsid w:val="00093ABB"/>
    <w:rsid w:val="00093DAB"/>
    <w:rsid w:val="00094B89"/>
    <w:rsid w:val="00095196"/>
    <w:rsid w:val="0009666A"/>
    <w:rsid w:val="000A1523"/>
    <w:rsid w:val="000A17F4"/>
    <w:rsid w:val="000A3CF3"/>
    <w:rsid w:val="000A5921"/>
    <w:rsid w:val="000A703E"/>
    <w:rsid w:val="000A731E"/>
    <w:rsid w:val="000A75ED"/>
    <w:rsid w:val="000A75EE"/>
    <w:rsid w:val="000A7B44"/>
    <w:rsid w:val="000B0E91"/>
    <w:rsid w:val="000B2700"/>
    <w:rsid w:val="000B3359"/>
    <w:rsid w:val="000B5807"/>
    <w:rsid w:val="000C0F14"/>
    <w:rsid w:val="000C28FA"/>
    <w:rsid w:val="000C405C"/>
    <w:rsid w:val="000C4680"/>
    <w:rsid w:val="000C6A67"/>
    <w:rsid w:val="000D0527"/>
    <w:rsid w:val="000D3492"/>
    <w:rsid w:val="000D3AB5"/>
    <w:rsid w:val="000D5125"/>
    <w:rsid w:val="000D53FB"/>
    <w:rsid w:val="000D6498"/>
    <w:rsid w:val="000D66AD"/>
    <w:rsid w:val="000E08B3"/>
    <w:rsid w:val="000E0995"/>
    <w:rsid w:val="000E0CB7"/>
    <w:rsid w:val="000E1871"/>
    <w:rsid w:val="000E1FB2"/>
    <w:rsid w:val="000E2289"/>
    <w:rsid w:val="000E491C"/>
    <w:rsid w:val="000E4C5E"/>
    <w:rsid w:val="000E4CF2"/>
    <w:rsid w:val="000E6609"/>
    <w:rsid w:val="000E6EDA"/>
    <w:rsid w:val="000E7462"/>
    <w:rsid w:val="000E7C92"/>
    <w:rsid w:val="000F0451"/>
    <w:rsid w:val="000F04D9"/>
    <w:rsid w:val="000F0526"/>
    <w:rsid w:val="000F1FD1"/>
    <w:rsid w:val="000F2709"/>
    <w:rsid w:val="000F33E5"/>
    <w:rsid w:val="000F3C4E"/>
    <w:rsid w:val="000F3FE3"/>
    <w:rsid w:val="000F46FF"/>
    <w:rsid w:val="000F7FEC"/>
    <w:rsid w:val="00100BDB"/>
    <w:rsid w:val="00102D92"/>
    <w:rsid w:val="00104CBF"/>
    <w:rsid w:val="00106613"/>
    <w:rsid w:val="0010764A"/>
    <w:rsid w:val="00110400"/>
    <w:rsid w:val="001105D3"/>
    <w:rsid w:val="00112CDF"/>
    <w:rsid w:val="00113916"/>
    <w:rsid w:val="00113AAA"/>
    <w:rsid w:val="00114181"/>
    <w:rsid w:val="0011473F"/>
    <w:rsid w:val="001157E2"/>
    <w:rsid w:val="00116841"/>
    <w:rsid w:val="00116997"/>
    <w:rsid w:val="00116D8E"/>
    <w:rsid w:val="00116E55"/>
    <w:rsid w:val="001172D4"/>
    <w:rsid w:val="00117868"/>
    <w:rsid w:val="001209AE"/>
    <w:rsid w:val="00120BC9"/>
    <w:rsid w:val="00122E14"/>
    <w:rsid w:val="00125188"/>
    <w:rsid w:val="00127634"/>
    <w:rsid w:val="001302B0"/>
    <w:rsid w:val="00130B76"/>
    <w:rsid w:val="00132010"/>
    <w:rsid w:val="00134460"/>
    <w:rsid w:val="0013454D"/>
    <w:rsid w:val="0013462E"/>
    <w:rsid w:val="00135A14"/>
    <w:rsid w:val="00135E57"/>
    <w:rsid w:val="00137A9B"/>
    <w:rsid w:val="0014033A"/>
    <w:rsid w:val="00141C30"/>
    <w:rsid w:val="00142978"/>
    <w:rsid w:val="0014377B"/>
    <w:rsid w:val="00144594"/>
    <w:rsid w:val="0014763F"/>
    <w:rsid w:val="00147BFA"/>
    <w:rsid w:val="00155323"/>
    <w:rsid w:val="00155594"/>
    <w:rsid w:val="001566A9"/>
    <w:rsid w:val="00156CF4"/>
    <w:rsid w:val="00160EB7"/>
    <w:rsid w:val="0016151A"/>
    <w:rsid w:val="0016256D"/>
    <w:rsid w:val="001625D1"/>
    <w:rsid w:val="00163B9C"/>
    <w:rsid w:val="0016450A"/>
    <w:rsid w:val="00164D51"/>
    <w:rsid w:val="001659A2"/>
    <w:rsid w:val="00165C1A"/>
    <w:rsid w:val="00171F1D"/>
    <w:rsid w:val="001732F9"/>
    <w:rsid w:val="00175FA6"/>
    <w:rsid w:val="0017624E"/>
    <w:rsid w:val="001807CA"/>
    <w:rsid w:val="00181AB9"/>
    <w:rsid w:val="00182583"/>
    <w:rsid w:val="001839FE"/>
    <w:rsid w:val="001866BB"/>
    <w:rsid w:val="001902AF"/>
    <w:rsid w:val="001926DA"/>
    <w:rsid w:val="00192E0F"/>
    <w:rsid w:val="00193352"/>
    <w:rsid w:val="00193492"/>
    <w:rsid w:val="0019356F"/>
    <w:rsid w:val="001937D0"/>
    <w:rsid w:val="00194CFD"/>
    <w:rsid w:val="001964F1"/>
    <w:rsid w:val="00197594"/>
    <w:rsid w:val="001A0A22"/>
    <w:rsid w:val="001A2C73"/>
    <w:rsid w:val="001A346B"/>
    <w:rsid w:val="001A3AA6"/>
    <w:rsid w:val="001A4585"/>
    <w:rsid w:val="001A4694"/>
    <w:rsid w:val="001A5284"/>
    <w:rsid w:val="001A55D3"/>
    <w:rsid w:val="001A58AB"/>
    <w:rsid w:val="001A6578"/>
    <w:rsid w:val="001A71C0"/>
    <w:rsid w:val="001B09E5"/>
    <w:rsid w:val="001B1167"/>
    <w:rsid w:val="001B14A6"/>
    <w:rsid w:val="001B1880"/>
    <w:rsid w:val="001B2145"/>
    <w:rsid w:val="001B23E7"/>
    <w:rsid w:val="001B3303"/>
    <w:rsid w:val="001B580F"/>
    <w:rsid w:val="001B5810"/>
    <w:rsid w:val="001B59AA"/>
    <w:rsid w:val="001B63E7"/>
    <w:rsid w:val="001B64BC"/>
    <w:rsid w:val="001B694D"/>
    <w:rsid w:val="001B7AEE"/>
    <w:rsid w:val="001C02B8"/>
    <w:rsid w:val="001C16B4"/>
    <w:rsid w:val="001C16F6"/>
    <w:rsid w:val="001C6A3B"/>
    <w:rsid w:val="001C73E0"/>
    <w:rsid w:val="001C7D0E"/>
    <w:rsid w:val="001D255E"/>
    <w:rsid w:val="001D3312"/>
    <w:rsid w:val="001D3A2D"/>
    <w:rsid w:val="001D3F2E"/>
    <w:rsid w:val="001D4D75"/>
    <w:rsid w:val="001D524B"/>
    <w:rsid w:val="001D541E"/>
    <w:rsid w:val="001D54DA"/>
    <w:rsid w:val="001D554A"/>
    <w:rsid w:val="001D61B1"/>
    <w:rsid w:val="001D756D"/>
    <w:rsid w:val="001E05E5"/>
    <w:rsid w:val="001E07BE"/>
    <w:rsid w:val="001E1852"/>
    <w:rsid w:val="001E196E"/>
    <w:rsid w:val="001E30CE"/>
    <w:rsid w:val="001E5AE2"/>
    <w:rsid w:val="001E5C11"/>
    <w:rsid w:val="001E6020"/>
    <w:rsid w:val="001E6C1F"/>
    <w:rsid w:val="001F0541"/>
    <w:rsid w:val="001F06F5"/>
    <w:rsid w:val="001F089A"/>
    <w:rsid w:val="001F3B85"/>
    <w:rsid w:val="001F48BC"/>
    <w:rsid w:val="001F6769"/>
    <w:rsid w:val="001F7B7B"/>
    <w:rsid w:val="00200D51"/>
    <w:rsid w:val="00201AED"/>
    <w:rsid w:val="00202719"/>
    <w:rsid w:val="00204A73"/>
    <w:rsid w:val="002053E5"/>
    <w:rsid w:val="00207162"/>
    <w:rsid w:val="002078C8"/>
    <w:rsid w:val="00210623"/>
    <w:rsid w:val="002109E3"/>
    <w:rsid w:val="002119FA"/>
    <w:rsid w:val="002153DF"/>
    <w:rsid w:val="00217281"/>
    <w:rsid w:val="00217C21"/>
    <w:rsid w:val="00217D68"/>
    <w:rsid w:val="00220B3D"/>
    <w:rsid w:val="00221141"/>
    <w:rsid w:val="00221BA3"/>
    <w:rsid w:val="00222023"/>
    <w:rsid w:val="002224D2"/>
    <w:rsid w:val="00223076"/>
    <w:rsid w:val="002231DA"/>
    <w:rsid w:val="00223535"/>
    <w:rsid w:val="002239F2"/>
    <w:rsid w:val="00223A85"/>
    <w:rsid w:val="0022467B"/>
    <w:rsid w:val="00224987"/>
    <w:rsid w:val="002249EB"/>
    <w:rsid w:val="00226A29"/>
    <w:rsid w:val="00230AC9"/>
    <w:rsid w:val="002317F5"/>
    <w:rsid w:val="0023301D"/>
    <w:rsid w:val="0023590D"/>
    <w:rsid w:val="002361C0"/>
    <w:rsid w:val="00237CFD"/>
    <w:rsid w:val="00242535"/>
    <w:rsid w:val="00244860"/>
    <w:rsid w:val="00244ECC"/>
    <w:rsid w:val="002464A4"/>
    <w:rsid w:val="00247360"/>
    <w:rsid w:val="002506E7"/>
    <w:rsid w:val="002508D1"/>
    <w:rsid w:val="00250A0C"/>
    <w:rsid w:val="00251643"/>
    <w:rsid w:val="002521ED"/>
    <w:rsid w:val="00252775"/>
    <w:rsid w:val="00253FF9"/>
    <w:rsid w:val="0025518F"/>
    <w:rsid w:val="00255E54"/>
    <w:rsid w:val="002611A6"/>
    <w:rsid w:val="002616B5"/>
    <w:rsid w:val="002636F9"/>
    <w:rsid w:val="002643AC"/>
    <w:rsid w:val="00267A5A"/>
    <w:rsid w:val="00267D15"/>
    <w:rsid w:val="00267E6A"/>
    <w:rsid w:val="00273314"/>
    <w:rsid w:val="00273B16"/>
    <w:rsid w:val="0027419C"/>
    <w:rsid w:val="00274D1B"/>
    <w:rsid w:val="00275EA3"/>
    <w:rsid w:val="0027637E"/>
    <w:rsid w:val="0027686E"/>
    <w:rsid w:val="00277C93"/>
    <w:rsid w:val="0028158C"/>
    <w:rsid w:val="002815BA"/>
    <w:rsid w:val="002817B8"/>
    <w:rsid w:val="00282D25"/>
    <w:rsid w:val="002852F5"/>
    <w:rsid w:val="002860F1"/>
    <w:rsid w:val="00290688"/>
    <w:rsid w:val="002913FB"/>
    <w:rsid w:val="002928C7"/>
    <w:rsid w:val="0029553F"/>
    <w:rsid w:val="00295F7A"/>
    <w:rsid w:val="00297746"/>
    <w:rsid w:val="002A0EC9"/>
    <w:rsid w:val="002A3515"/>
    <w:rsid w:val="002A461C"/>
    <w:rsid w:val="002A4946"/>
    <w:rsid w:val="002A4D6C"/>
    <w:rsid w:val="002A4F8A"/>
    <w:rsid w:val="002A5C35"/>
    <w:rsid w:val="002A610A"/>
    <w:rsid w:val="002A66A3"/>
    <w:rsid w:val="002A6FDD"/>
    <w:rsid w:val="002B12C8"/>
    <w:rsid w:val="002B15D9"/>
    <w:rsid w:val="002B1714"/>
    <w:rsid w:val="002B1B24"/>
    <w:rsid w:val="002B338A"/>
    <w:rsid w:val="002B5486"/>
    <w:rsid w:val="002B7713"/>
    <w:rsid w:val="002B7EB9"/>
    <w:rsid w:val="002C0869"/>
    <w:rsid w:val="002C1170"/>
    <w:rsid w:val="002C1C0C"/>
    <w:rsid w:val="002C21B4"/>
    <w:rsid w:val="002C48C8"/>
    <w:rsid w:val="002C74BD"/>
    <w:rsid w:val="002C7A61"/>
    <w:rsid w:val="002D183C"/>
    <w:rsid w:val="002D1E4A"/>
    <w:rsid w:val="002D2A25"/>
    <w:rsid w:val="002D2C93"/>
    <w:rsid w:val="002D4563"/>
    <w:rsid w:val="002D465C"/>
    <w:rsid w:val="002D4A21"/>
    <w:rsid w:val="002D70D6"/>
    <w:rsid w:val="002E06A3"/>
    <w:rsid w:val="002E141B"/>
    <w:rsid w:val="002E178C"/>
    <w:rsid w:val="002E1C23"/>
    <w:rsid w:val="002E2ADA"/>
    <w:rsid w:val="002E3F00"/>
    <w:rsid w:val="002E51CA"/>
    <w:rsid w:val="002E56AD"/>
    <w:rsid w:val="002E59E3"/>
    <w:rsid w:val="002E648C"/>
    <w:rsid w:val="002E79F5"/>
    <w:rsid w:val="002E7D51"/>
    <w:rsid w:val="002F16B0"/>
    <w:rsid w:val="002F18B2"/>
    <w:rsid w:val="002F19E7"/>
    <w:rsid w:val="002F1CA7"/>
    <w:rsid w:val="002F1D6E"/>
    <w:rsid w:val="002F34C8"/>
    <w:rsid w:val="002F47AC"/>
    <w:rsid w:val="002F5939"/>
    <w:rsid w:val="002F62F6"/>
    <w:rsid w:val="002F6BEE"/>
    <w:rsid w:val="002F6C47"/>
    <w:rsid w:val="002F6CE1"/>
    <w:rsid w:val="002F6E6F"/>
    <w:rsid w:val="003004C4"/>
    <w:rsid w:val="00300E43"/>
    <w:rsid w:val="00301E34"/>
    <w:rsid w:val="00302443"/>
    <w:rsid w:val="00303668"/>
    <w:rsid w:val="00303EC0"/>
    <w:rsid w:val="00305C94"/>
    <w:rsid w:val="00305D8A"/>
    <w:rsid w:val="00306C26"/>
    <w:rsid w:val="003070FA"/>
    <w:rsid w:val="003107C4"/>
    <w:rsid w:val="00312098"/>
    <w:rsid w:val="003125E1"/>
    <w:rsid w:val="0031295A"/>
    <w:rsid w:val="0031776F"/>
    <w:rsid w:val="00320051"/>
    <w:rsid w:val="003207AA"/>
    <w:rsid w:val="00321310"/>
    <w:rsid w:val="00323D21"/>
    <w:rsid w:val="00324A94"/>
    <w:rsid w:val="00325480"/>
    <w:rsid w:val="0032587F"/>
    <w:rsid w:val="00326E3F"/>
    <w:rsid w:val="00332A0A"/>
    <w:rsid w:val="003362BA"/>
    <w:rsid w:val="00340F5B"/>
    <w:rsid w:val="00341439"/>
    <w:rsid w:val="00341E06"/>
    <w:rsid w:val="00344CDB"/>
    <w:rsid w:val="00345D06"/>
    <w:rsid w:val="00346294"/>
    <w:rsid w:val="003462E7"/>
    <w:rsid w:val="00346495"/>
    <w:rsid w:val="00347789"/>
    <w:rsid w:val="00351CC2"/>
    <w:rsid w:val="00352B4C"/>
    <w:rsid w:val="00352E5A"/>
    <w:rsid w:val="00352FF4"/>
    <w:rsid w:val="00356A23"/>
    <w:rsid w:val="00356E3B"/>
    <w:rsid w:val="00357029"/>
    <w:rsid w:val="00357B0F"/>
    <w:rsid w:val="00360686"/>
    <w:rsid w:val="00363429"/>
    <w:rsid w:val="00364998"/>
    <w:rsid w:val="0036795D"/>
    <w:rsid w:val="00367A49"/>
    <w:rsid w:val="00370082"/>
    <w:rsid w:val="0037087A"/>
    <w:rsid w:val="00370B27"/>
    <w:rsid w:val="00371D2E"/>
    <w:rsid w:val="00372408"/>
    <w:rsid w:val="00373955"/>
    <w:rsid w:val="00375E20"/>
    <w:rsid w:val="00375F8F"/>
    <w:rsid w:val="0037791B"/>
    <w:rsid w:val="00380069"/>
    <w:rsid w:val="00380393"/>
    <w:rsid w:val="0038209B"/>
    <w:rsid w:val="00382CB1"/>
    <w:rsid w:val="00383AD0"/>
    <w:rsid w:val="0038446C"/>
    <w:rsid w:val="003866FF"/>
    <w:rsid w:val="00390544"/>
    <w:rsid w:val="00391744"/>
    <w:rsid w:val="00391E9C"/>
    <w:rsid w:val="00392380"/>
    <w:rsid w:val="003924D9"/>
    <w:rsid w:val="003935CE"/>
    <w:rsid w:val="00393F28"/>
    <w:rsid w:val="003940E2"/>
    <w:rsid w:val="00395DB2"/>
    <w:rsid w:val="00396DB9"/>
    <w:rsid w:val="00396FA0"/>
    <w:rsid w:val="00397E09"/>
    <w:rsid w:val="003A0608"/>
    <w:rsid w:val="003A1467"/>
    <w:rsid w:val="003A16A8"/>
    <w:rsid w:val="003A1735"/>
    <w:rsid w:val="003A3B43"/>
    <w:rsid w:val="003A578E"/>
    <w:rsid w:val="003A66C7"/>
    <w:rsid w:val="003B017E"/>
    <w:rsid w:val="003B0559"/>
    <w:rsid w:val="003B2101"/>
    <w:rsid w:val="003B2C36"/>
    <w:rsid w:val="003B2EF1"/>
    <w:rsid w:val="003B3AC5"/>
    <w:rsid w:val="003B44CF"/>
    <w:rsid w:val="003B790F"/>
    <w:rsid w:val="003C156C"/>
    <w:rsid w:val="003C1DEB"/>
    <w:rsid w:val="003C2B85"/>
    <w:rsid w:val="003C3018"/>
    <w:rsid w:val="003C37B2"/>
    <w:rsid w:val="003C44DE"/>
    <w:rsid w:val="003C590D"/>
    <w:rsid w:val="003C5FE4"/>
    <w:rsid w:val="003C62BB"/>
    <w:rsid w:val="003C7546"/>
    <w:rsid w:val="003C7A34"/>
    <w:rsid w:val="003D14C1"/>
    <w:rsid w:val="003D16CD"/>
    <w:rsid w:val="003D17A0"/>
    <w:rsid w:val="003D2457"/>
    <w:rsid w:val="003D27DA"/>
    <w:rsid w:val="003D286A"/>
    <w:rsid w:val="003D2E8A"/>
    <w:rsid w:val="003D3495"/>
    <w:rsid w:val="003D49BA"/>
    <w:rsid w:val="003E0703"/>
    <w:rsid w:val="003E13CD"/>
    <w:rsid w:val="003E1DB8"/>
    <w:rsid w:val="003E2E08"/>
    <w:rsid w:val="003E3C67"/>
    <w:rsid w:val="003E44A3"/>
    <w:rsid w:val="003F0796"/>
    <w:rsid w:val="003F11B1"/>
    <w:rsid w:val="003F14CE"/>
    <w:rsid w:val="003F18EA"/>
    <w:rsid w:val="003F2386"/>
    <w:rsid w:val="003F2755"/>
    <w:rsid w:val="003F2A1A"/>
    <w:rsid w:val="003F4A6E"/>
    <w:rsid w:val="003F4B78"/>
    <w:rsid w:val="003F4DE9"/>
    <w:rsid w:val="003F6071"/>
    <w:rsid w:val="003F7B13"/>
    <w:rsid w:val="00401F28"/>
    <w:rsid w:val="004033DD"/>
    <w:rsid w:val="00403AB4"/>
    <w:rsid w:val="00405729"/>
    <w:rsid w:val="00406A78"/>
    <w:rsid w:val="00407139"/>
    <w:rsid w:val="00407BAB"/>
    <w:rsid w:val="0041032F"/>
    <w:rsid w:val="00411079"/>
    <w:rsid w:val="00411B37"/>
    <w:rsid w:val="00412CFA"/>
    <w:rsid w:val="00413477"/>
    <w:rsid w:val="00413EAD"/>
    <w:rsid w:val="004144FC"/>
    <w:rsid w:val="00414C3D"/>
    <w:rsid w:val="00415892"/>
    <w:rsid w:val="00415C94"/>
    <w:rsid w:val="00416CD6"/>
    <w:rsid w:val="004179E1"/>
    <w:rsid w:val="004225F5"/>
    <w:rsid w:val="00422E43"/>
    <w:rsid w:val="00423E69"/>
    <w:rsid w:val="00424F03"/>
    <w:rsid w:val="004255AE"/>
    <w:rsid w:val="00426DB6"/>
    <w:rsid w:val="004314D0"/>
    <w:rsid w:val="00431F90"/>
    <w:rsid w:val="004327A0"/>
    <w:rsid w:val="00433C38"/>
    <w:rsid w:val="00433D2C"/>
    <w:rsid w:val="00434BD2"/>
    <w:rsid w:val="00434DC6"/>
    <w:rsid w:val="00435D30"/>
    <w:rsid w:val="00436071"/>
    <w:rsid w:val="00437A1F"/>
    <w:rsid w:val="0044006A"/>
    <w:rsid w:val="00441506"/>
    <w:rsid w:val="0044220B"/>
    <w:rsid w:val="004422F7"/>
    <w:rsid w:val="00443420"/>
    <w:rsid w:val="00444438"/>
    <w:rsid w:val="00444584"/>
    <w:rsid w:val="00446559"/>
    <w:rsid w:val="004465AC"/>
    <w:rsid w:val="004467E0"/>
    <w:rsid w:val="00446970"/>
    <w:rsid w:val="0044714E"/>
    <w:rsid w:val="0044739B"/>
    <w:rsid w:val="00447C9F"/>
    <w:rsid w:val="00447E0E"/>
    <w:rsid w:val="0045004A"/>
    <w:rsid w:val="004502BB"/>
    <w:rsid w:val="0045030A"/>
    <w:rsid w:val="00451102"/>
    <w:rsid w:val="00451B85"/>
    <w:rsid w:val="004535F6"/>
    <w:rsid w:val="00453DC1"/>
    <w:rsid w:val="00453E91"/>
    <w:rsid w:val="00454202"/>
    <w:rsid w:val="0045514D"/>
    <w:rsid w:val="00455922"/>
    <w:rsid w:val="00455DBF"/>
    <w:rsid w:val="00456BB1"/>
    <w:rsid w:val="00457B1E"/>
    <w:rsid w:val="00461C6F"/>
    <w:rsid w:val="00464032"/>
    <w:rsid w:val="004641E0"/>
    <w:rsid w:val="00464E7B"/>
    <w:rsid w:val="0046547A"/>
    <w:rsid w:val="004670A8"/>
    <w:rsid w:val="00470310"/>
    <w:rsid w:val="00470C14"/>
    <w:rsid w:val="00475507"/>
    <w:rsid w:val="00476C50"/>
    <w:rsid w:val="00477A50"/>
    <w:rsid w:val="004804A4"/>
    <w:rsid w:val="00480993"/>
    <w:rsid w:val="00481333"/>
    <w:rsid w:val="004815A6"/>
    <w:rsid w:val="004838E0"/>
    <w:rsid w:val="00483F1A"/>
    <w:rsid w:val="00484679"/>
    <w:rsid w:val="004868BA"/>
    <w:rsid w:val="00487708"/>
    <w:rsid w:val="004937B0"/>
    <w:rsid w:val="00496EC0"/>
    <w:rsid w:val="0049725A"/>
    <w:rsid w:val="00497A44"/>
    <w:rsid w:val="00497EDF"/>
    <w:rsid w:val="004A13CA"/>
    <w:rsid w:val="004A1798"/>
    <w:rsid w:val="004A1DF0"/>
    <w:rsid w:val="004A33E8"/>
    <w:rsid w:val="004A343D"/>
    <w:rsid w:val="004A3895"/>
    <w:rsid w:val="004A539C"/>
    <w:rsid w:val="004A6C6C"/>
    <w:rsid w:val="004A7837"/>
    <w:rsid w:val="004A7B44"/>
    <w:rsid w:val="004A7F8D"/>
    <w:rsid w:val="004B015D"/>
    <w:rsid w:val="004B2FC3"/>
    <w:rsid w:val="004B45DA"/>
    <w:rsid w:val="004B4982"/>
    <w:rsid w:val="004B5253"/>
    <w:rsid w:val="004B551D"/>
    <w:rsid w:val="004B6640"/>
    <w:rsid w:val="004B66E4"/>
    <w:rsid w:val="004B72F7"/>
    <w:rsid w:val="004B7424"/>
    <w:rsid w:val="004B7DC1"/>
    <w:rsid w:val="004C1CD5"/>
    <w:rsid w:val="004C2928"/>
    <w:rsid w:val="004C49DF"/>
    <w:rsid w:val="004C5395"/>
    <w:rsid w:val="004C633D"/>
    <w:rsid w:val="004C7D74"/>
    <w:rsid w:val="004D13A3"/>
    <w:rsid w:val="004D1FA5"/>
    <w:rsid w:val="004D2738"/>
    <w:rsid w:val="004D2A00"/>
    <w:rsid w:val="004D3CEC"/>
    <w:rsid w:val="004D48E5"/>
    <w:rsid w:val="004D54CF"/>
    <w:rsid w:val="004D6802"/>
    <w:rsid w:val="004D6959"/>
    <w:rsid w:val="004D7036"/>
    <w:rsid w:val="004E0AA2"/>
    <w:rsid w:val="004E1788"/>
    <w:rsid w:val="004E21B4"/>
    <w:rsid w:val="004E291E"/>
    <w:rsid w:val="004E2AE6"/>
    <w:rsid w:val="004E326F"/>
    <w:rsid w:val="004E3771"/>
    <w:rsid w:val="004F030E"/>
    <w:rsid w:val="004F180E"/>
    <w:rsid w:val="004F71BE"/>
    <w:rsid w:val="004F76F4"/>
    <w:rsid w:val="004F7CBE"/>
    <w:rsid w:val="00500111"/>
    <w:rsid w:val="0050140B"/>
    <w:rsid w:val="00502149"/>
    <w:rsid w:val="005046A6"/>
    <w:rsid w:val="005046CD"/>
    <w:rsid w:val="005073E7"/>
    <w:rsid w:val="0051153D"/>
    <w:rsid w:val="005143E1"/>
    <w:rsid w:val="00514ADE"/>
    <w:rsid w:val="005174DE"/>
    <w:rsid w:val="00517556"/>
    <w:rsid w:val="00520E1E"/>
    <w:rsid w:val="00520E59"/>
    <w:rsid w:val="00521522"/>
    <w:rsid w:val="00521BE8"/>
    <w:rsid w:val="0052233E"/>
    <w:rsid w:val="00522E09"/>
    <w:rsid w:val="0052428D"/>
    <w:rsid w:val="00524A34"/>
    <w:rsid w:val="00525633"/>
    <w:rsid w:val="0053051C"/>
    <w:rsid w:val="00531529"/>
    <w:rsid w:val="00531EDA"/>
    <w:rsid w:val="00533DFA"/>
    <w:rsid w:val="00536F01"/>
    <w:rsid w:val="005415A9"/>
    <w:rsid w:val="00542F9E"/>
    <w:rsid w:val="00545348"/>
    <w:rsid w:val="00545B86"/>
    <w:rsid w:val="00546400"/>
    <w:rsid w:val="005517C3"/>
    <w:rsid w:val="005520AE"/>
    <w:rsid w:val="00552ABA"/>
    <w:rsid w:val="00552F7E"/>
    <w:rsid w:val="0055394C"/>
    <w:rsid w:val="00553B4E"/>
    <w:rsid w:val="00554FD7"/>
    <w:rsid w:val="00555E05"/>
    <w:rsid w:val="00560F5F"/>
    <w:rsid w:val="00561678"/>
    <w:rsid w:val="00561870"/>
    <w:rsid w:val="00563610"/>
    <w:rsid w:val="0056397A"/>
    <w:rsid w:val="00567F4A"/>
    <w:rsid w:val="00570F74"/>
    <w:rsid w:val="00571714"/>
    <w:rsid w:val="00572518"/>
    <w:rsid w:val="00574709"/>
    <w:rsid w:val="00575158"/>
    <w:rsid w:val="00575869"/>
    <w:rsid w:val="005812D5"/>
    <w:rsid w:val="005817B0"/>
    <w:rsid w:val="0058216E"/>
    <w:rsid w:val="00582DB8"/>
    <w:rsid w:val="00582EEB"/>
    <w:rsid w:val="00583162"/>
    <w:rsid w:val="00583D28"/>
    <w:rsid w:val="00590903"/>
    <w:rsid w:val="00591144"/>
    <w:rsid w:val="005917CC"/>
    <w:rsid w:val="00591EEF"/>
    <w:rsid w:val="00592535"/>
    <w:rsid w:val="0059362D"/>
    <w:rsid w:val="00593892"/>
    <w:rsid w:val="005940E8"/>
    <w:rsid w:val="0059548C"/>
    <w:rsid w:val="00595BCF"/>
    <w:rsid w:val="00596B84"/>
    <w:rsid w:val="005976AE"/>
    <w:rsid w:val="00597A9E"/>
    <w:rsid w:val="005A0F79"/>
    <w:rsid w:val="005A1B05"/>
    <w:rsid w:val="005A20D6"/>
    <w:rsid w:val="005A310C"/>
    <w:rsid w:val="005A3132"/>
    <w:rsid w:val="005A35A7"/>
    <w:rsid w:val="005A368F"/>
    <w:rsid w:val="005A3CD5"/>
    <w:rsid w:val="005A4032"/>
    <w:rsid w:val="005A4FD9"/>
    <w:rsid w:val="005A5600"/>
    <w:rsid w:val="005A5671"/>
    <w:rsid w:val="005A635E"/>
    <w:rsid w:val="005B1633"/>
    <w:rsid w:val="005B1F64"/>
    <w:rsid w:val="005B23B1"/>
    <w:rsid w:val="005B36FC"/>
    <w:rsid w:val="005B47DC"/>
    <w:rsid w:val="005B4C49"/>
    <w:rsid w:val="005B649D"/>
    <w:rsid w:val="005B64D9"/>
    <w:rsid w:val="005B6BD6"/>
    <w:rsid w:val="005B7B37"/>
    <w:rsid w:val="005C0213"/>
    <w:rsid w:val="005C0300"/>
    <w:rsid w:val="005C0E78"/>
    <w:rsid w:val="005C0F1C"/>
    <w:rsid w:val="005C1011"/>
    <w:rsid w:val="005C17E7"/>
    <w:rsid w:val="005C1EBA"/>
    <w:rsid w:val="005C40B5"/>
    <w:rsid w:val="005C45B0"/>
    <w:rsid w:val="005C4AE9"/>
    <w:rsid w:val="005C5AF3"/>
    <w:rsid w:val="005C6B83"/>
    <w:rsid w:val="005D1238"/>
    <w:rsid w:val="005D2E7B"/>
    <w:rsid w:val="005D3C59"/>
    <w:rsid w:val="005D6D57"/>
    <w:rsid w:val="005D6F96"/>
    <w:rsid w:val="005D76CC"/>
    <w:rsid w:val="005E4F17"/>
    <w:rsid w:val="005E5C5A"/>
    <w:rsid w:val="005E6EC7"/>
    <w:rsid w:val="005E7A00"/>
    <w:rsid w:val="005F09AC"/>
    <w:rsid w:val="005F25C7"/>
    <w:rsid w:val="005F27D1"/>
    <w:rsid w:val="005F2CFA"/>
    <w:rsid w:val="005F3133"/>
    <w:rsid w:val="005F3ABB"/>
    <w:rsid w:val="005F5BEC"/>
    <w:rsid w:val="005F604E"/>
    <w:rsid w:val="005F74EB"/>
    <w:rsid w:val="0060058D"/>
    <w:rsid w:val="0060119A"/>
    <w:rsid w:val="006013BC"/>
    <w:rsid w:val="006019D1"/>
    <w:rsid w:val="00602BB8"/>
    <w:rsid w:val="00604B3D"/>
    <w:rsid w:val="00606986"/>
    <w:rsid w:val="006075BB"/>
    <w:rsid w:val="006076C4"/>
    <w:rsid w:val="00607DAF"/>
    <w:rsid w:val="00610D94"/>
    <w:rsid w:val="00611552"/>
    <w:rsid w:val="00612471"/>
    <w:rsid w:val="00612826"/>
    <w:rsid w:val="00613066"/>
    <w:rsid w:val="00614443"/>
    <w:rsid w:val="00616636"/>
    <w:rsid w:val="006168C6"/>
    <w:rsid w:val="006178F9"/>
    <w:rsid w:val="00617CD7"/>
    <w:rsid w:val="00621705"/>
    <w:rsid w:val="00621A16"/>
    <w:rsid w:val="00621ED0"/>
    <w:rsid w:val="00622FFE"/>
    <w:rsid w:val="00623195"/>
    <w:rsid w:val="0062321D"/>
    <w:rsid w:val="00625739"/>
    <w:rsid w:val="006266CA"/>
    <w:rsid w:val="0062691D"/>
    <w:rsid w:val="0062791D"/>
    <w:rsid w:val="0062799B"/>
    <w:rsid w:val="006302A8"/>
    <w:rsid w:val="0063035B"/>
    <w:rsid w:val="00630477"/>
    <w:rsid w:val="00630DB3"/>
    <w:rsid w:val="006310E4"/>
    <w:rsid w:val="00633BEF"/>
    <w:rsid w:val="00634118"/>
    <w:rsid w:val="00634358"/>
    <w:rsid w:val="00634BD8"/>
    <w:rsid w:val="00636FB3"/>
    <w:rsid w:val="0064034D"/>
    <w:rsid w:val="00641F49"/>
    <w:rsid w:val="00642478"/>
    <w:rsid w:val="006448BD"/>
    <w:rsid w:val="00645815"/>
    <w:rsid w:val="00645BA8"/>
    <w:rsid w:val="00646663"/>
    <w:rsid w:val="00646A75"/>
    <w:rsid w:val="006478BA"/>
    <w:rsid w:val="00650128"/>
    <w:rsid w:val="00651ED7"/>
    <w:rsid w:val="00652BF6"/>
    <w:rsid w:val="00653666"/>
    <w:rsid w:val="00654A6D"/>
    <w:rsid w:val="00654ECF"/>
    <w:rsid w:val="006571E5"/>
    <w:rsid w:val="00657B33"/>
    <w:rsid w:val="00657B6D"/>
    <w:rsid w:val="006600F8"/>
    <w:rsid w:val="00660200"/>
    <w:rsid w:val="00660549"/>
    <w:rsid w:val="006607EE"/>
    <w:rsid w:val="00661E37"/>
    <w:rsid w:val="00662031"/>
    <w:rsid w:val="006634C1"/>
    <w:rsid w:val="00666041"/>
    <w:rsid w:val="0066667B"/>
    <w:rsid w:val="00666AC3"/>
    <w:rsid w:val="00666DA0"/>
    <w:rsid w:val="00667CC4"/>
    <w:rsid w:val="00670999"/>
    <w:rsid w:val="00673305"/>
    <w:rsid w:val="00676B76"/>
    <w:rsid w:val="006805BE"/>
    <w:rsid w:val="006807A0"/>
    <w:rsid w:val="006818FF"/>
    <w:rsid w:val="00681E7F"/>
    <w:rsid w:val="00682ECB"/>
    <w:rsid w:val="0068322B"/>
    <w:rsid w:val="006835D8"/>
    <w:rsid w:val="00684A95"/>
    <w:rsid w:val="0068696A"/>
    <w:rsid w:val="0068700D"/>
    <w:rsid w:val="00687366"/>
    <w:rsid w:val="006879AA"/>
    <w:rsid w:val="006902FA"/>
    <w:rsid w:val="00691572"/>
    <w:rsid w:val="00692D3A"/>
    <w:rsid w:val="0069354D"/>
    <w:rsid w:val="0069475E"/>
    <w:rsid w:val="00694DB2"/>
    <w:rsid w:val="00696829"/>
    <w:rsid w:val="006A0CCF"/>
    <w:rsid w:val="006A1756"/>
    <w:rsid w:val="006A283C"/>
    <w:rsid w:val="006A2EEC"/>
    <w:rsid w:val="006A3128"/>
    <w:rsid w:val="006A3BBD"/>
    <w:rsid w:val="006A4090"/>
    <w:rsid w:val="006A4615"/>
    <w:rsid w:val="006A4706"/>
    <w:rsid w:val="006A65AF"/>
    <w:rsid w:val="006A7198"/>
    <w:rsid w:val="006B06A8"/>
    <w:rsid w:val="006B199C"/>
    <w:rsid w:val="006B2825"/>
    <w:rsid w:val="006B519C"/>
    <w:rsid w:val="006B6383"/>
    <w:rsid w:val="006B67ED"/>
    <w:rsid w:val="006B74A4"/>
    <w:rsid w:val="006B7B90"/>
    <w:rsid w:val="006C01D4"/>
    <w:rsid w:val="006C19C1"/>
    <w:rsid w:val="006C207B"/>
    <w:rsid w:val="006C2393"/>
    <w:rsid w:val="006C342D"/>
    <w:rsid w:val="006C38AB"/>
    <w:rsid w:val="006C3DDD"/>
    <w:rsid w:val="006C49EA"/>
    <w:rsid w:val="006C51A7"/>
    <w:rsid w:val="006C5FDF"/>
    <w:rsid w:val="006C6381"/>
    <w:rsid w:val="006D035E"/>
    <w:rsid w:val="006D0F02"/>
    <w:rsid w:val="006D0F21"/>
    <w:rsid w:val="006D14ED"/>
    <w:rsid w:val="006D1B41"/>
    <w:rsid w:val="006D2FB4"/>
    <w:rsid w:val="006D427F"/>
    <w:rsid w:val="006D49DE"/>
    <w:rsid w:val="006D4C6C"/>
    <w:rsid w:val="006D504C"/>
    <w:rsid w:val="006D5F1F"/>
    <w:rsid w:val="006D6DA3"/>
    <w:rsid w:val="006D7429"/>
    <w:rsid w:val="006E142E"/>
    <w:rsid w:val="006E1EEA"/>
    <w:rsid w:val="006E2E66"/>
    <w:rsid w:val="006E5D10"/>
    <w:rsid w:val="006E68E5"/>
    <w:rsid w:val="006E761F"/>
    <w:rsid w:val="006F0EAC"/>
    <w:rsid w:val="006F12B6"/>
    <w:rsid w:val="006F1E4B"/>
    <w:rsid w:val="006F20AD"/>
    <w:rsid w:val="006F31EF"/>
    <w:rsid w:val="006F4F0A"/>
    <w:rsid w:val="006F6B4D"/>
    <w:rsid w:val="007007EF"/>
    <w:rsid w:val="00700E71"/>
    <w:rsid w:val="0070395A"/>
    <w:rsid w:val="00704252"/>
    <w:rsid w:val="00704510"/>
    <w:rsid w:val="007046DC"/>
    <w:rsid w:val="00704A78"/>
    <w:rsid w:val="00705B66"/>
    <w:rsid w:val="00707344"/>
    <w:rsid w:val="00711C83"/>
    <w:rsid w:val="007141BF"/>
    <w:rsid w:val="007162F1"/>
    <w:rsid w:val="00716E2A"/>
    <w:rsid w:val="00720788"/>
    <w:rsid w:val="00720B5D"/>
    <w:rsid w:val="00721619"/>
    <w:rsid w:val="0072211E"/>
    <w:rsid w:val="007267A4"/>
    <w:rsid w:val="007274EC"/>
    <w:rsid w:val="007303FB"/>
    <w:rsid w:val="00732AA5"/>
    <w:rsid w:val="00733769"/>
    <w:rsid w:val="0073419C"/>
    <w:rsid w:val="007341C4"/>
    <w:rsid w:val="00744132"/>
    <w:rsid w:val="00745C41"/>
    <w:rsid w:val="00747A68"/>
    <w:rsid w:val="0075220B"/>
    <w:rsid w:val="007526C2"/>
    <w:rsid w:val="00752EB9"/>
    <w:rsid w:val="0075397D"/>
    <w:rsid w:val="007547C7"/>
    <w:rsid w:val="007552CF"/>
    <w:rsid w:val="007563C3"/>
    <w:rsid w:val="007568A4"/>
    <w:rsid w:val="00757597"/>
    <w:rsid w:val="00760CBF"/>
    <w:rsid w:val="007614C0"/>
    <w:rsid w:val="007630DE"/>
    <w:rsid w:val="0076321B"/>
    <w:rsid w:val="007637FC"/>
    <w:rsid w:val="00765456"/>
    <w:rsid w:val="007675FD"/>
    <w:rsid w:val="007676DA"/>
    <w:rsid w:val="00770501"/>
    <w:rsid w:val="0077257F"/>
    <w:rsid w:val="00772B16"/>
    <w:rsid w:val="007748A4"/>
    <w:rsid w:val="00774B85"/>
    <w:rsid w:val="00774D93"/>
    <w:rsid w:val="00776025"/>
    <w:rsid w:val="007765CE"/>
    <w:rsid w:val="00780C23"/>
    <w:rsid w:val="00780E57"/>
    <w:rsid w:val="00781011"/>
    <w:rsid w:val="007814EC"/>
    <w:rsid w:val="00781653"/>
    <w:rsid w:val="007821F6"/>
    <w:rsid w:val="007823D9"/>
    <w:rsid w:val="00785DDE"/>
    <w:rsid w:val="00786083"/>
    <w:rsid w:val="00793011"/>
    <w:rsid w:val="00794A18"/>
    <w:rsid w:val="00796A98"/>
    <w:rsid w:val="00796CDE"/>
    <w:rsid w:val="0079772A"/>
    <w:rsid w:val="00797EC3"/>
    <w:rsid w:val="007A1411"/>
    <w:rsid w:val="007A2907"/>
    <w:rsid w:val="007A36F3"/>
    <w:rsid w:val="007A3784"/>
    <w:rsid w:val="007A3CF6"/>
    <w:rsid w:val="007A47C0"/>
    <w:rsid w:val="007A4C2A"/>
    <w:rsid w:val="007A604B"/>
    <w:rsid w:val="007B0C7B"/>
    <w:rsid w:val="007B1EE7"/>
    <w:rsid w:val="007B33FE"/>
    <w:rsid w:val="007B4FC2"/>
    <w:rsid w:val="007B5545"/>
    <w:rsid w:val="007B56F8"/>
    <w:rsid w:val="007B57D8"/>
    <w:rsid w:val="007B5D8F"/>
    <w:rsid w:val="007B6EEC"/>
    <w:rsid w:val="007B77ED"/>
    <w:rsid w:val="007C1937"/>
    <w:rsid w:val="007C26D1"/>
    <w:rsid w:val="007C28BA"/>
    <w:rsid w:val="007C5EF3"/>
    <w:rsid w:val="007C6E24"/>
    <w:rsid w:val="007C7E3A"/>
    <w:rsid w:val="007D07B4"/>
    <w:rsid w:val="007D1C75"/>
    <w:rsid w:val="007D27D0"/>
    <w:rsid w:val="007D34CB"/>
    <w:rsid w:val="007D3507"/>
    <w:rsid w:val="007D3708"/>
    <w:rsid w:val="007D385C"/>
    <w:rsid w:val="007D3F1E"/>
    <w:rsid w:val="007D40EA"/>
    <w:rsid w:val="007D4754"/>
    <w:rsid w:val="007D4914"/>
    <w:rsid w:val="007D4F82"/>
    <w:rsid w:val="007D5ACD"/>
    <w:rsid w:val="007D5CF1"/>
    <w:rsid w:val="007D78CC"/>
    <w:rsid w:val="007E1342"/>
    <w:rsid w:val="007E1A2A"/>
    <w:rsid w:val="007E3F04"/>
    <w:rsid w:val="007E6D4B"/>
    <w:rsid w:val="007F1685"/>
    <w:rsid w:val="007F2A4B"/>
    <w:rsid w:val="007F32ED"/>
    <w:rsid w:val="007F395A"/>
    <w:rsid w:val="007F411C"/>
    <w:rsid w:val="007F50EF"/>
    <w:rsid w:val="007F68B0"/>
    <w:rsid w:val="00800DA3"/>
    <w:rsid w:val="0080376D"/>
    <w:rsid w:val="0080576A"/>
    <w:rsid w:val="00807CE3"/>
    <w:rsid w:val="008100E1"/>
    <w:rsid w:val="00810257"/>
    <w:rsid w:val="008103BA"/>
    <w:rsid w:val="008135BB"/>
    <w:rsid w:val="00813EAF"/>
    <w:rsid w:val="008154A5"/>
    <w:rsid w:val="008227D0"/>
    <w:rsid w:val="00822F89"/>
    <w:rsid w:val="00823E60"/>
    <w:rsid w:val="00823F69"/>
    <w:rsid w:val="0082460D"/>
    <w:rsid w:val="008250AB"/>
    <w:rsid w:val="00825D6A"/>
    <w:rsid w:val="00826412"/>
    <w:rsid w:val="00826611"/>
    <w:rsid w:val="00826651"/>
    <w:rsid w:val="008307CA"/>
    <w:rsid w:val="00830FD3"/>
    <w:rsid w:val="008319D8"/>
    <w:rsid w:val="00834FC9"/>
    <w:rsid w:val="00836E07"/>
    <w:rsid w:val="00837B28"/>
    <w:rsid w:val="00841435"/>
    <w:rsid w:val="00843091"/>
    <w:rsid w:val="008430BD"/>
    <w:rsid w:val="008434CD"/>
    <w:rsid w:val="008436FA"/>
    <w:rsid w:val="00843CA0"/>
    <w:rsid w:val="00844222"/>
    <w:rsid w:val="0084477E"/>
    <w:rsid w:val="00844FA2"/>
    <w:rsid w:val="0084523D"/>
    <w:rsid w:val="00846477"/>
    <w:rsid w:val="00846BFA"/>
    <w:rsid w:val="00850857"/>
    <w:rsid w:val="008516AD"/>
    <w:rsid w:val="00851D9D"/>
    <w:rsid w:val="008549D6"/>
    <w:rsid w:val="00854B93"/>
    <w:rsid w:val="00854EBD"/>
    <w:rsid w:val="00855A2D"/>
    <w:rsid w:val="00855E15"/>
    <w:rsid w:val="00856B1C"/>
    <w:rsid w:val="008575A4"/>
    <w:rsid w:val="00863063"/>
    <w:rsid w:val="0086378F"/>
    <w:rsid w:val="00863BEA"/>
    <w:rsid w:val="00864807"/>
    <w:rsid w:val="00866261"/>
    <w:rsid w:val="0086667E"/>
    <w:rsid w:val="0086756C"/>
    <w:rsid w:val="00871456"/>
    <w:rsid w:val="00873169"/>
    <w:rsid w:val="008749AE"/>
    <w:rsid w:val="00875E07"/>
    <w:rsid w:val="0087666A"/>
    <w:rsid w:val="00876BBC"/>
    <w:rsid w:val="00880C13"/>
    <w:rsid w:val="008811F5"/>
    <w:rsid w:val="00882995"/>
    <w:rsid w:val="00884A0C"/>
    <w:rsid w:val="00885B4B"/>
    <w:rsid w:val="00885F25"/>
    <w:rsid w:val="00885F85"/>
    <w:rsid w:val="00890698"/>
    <w:rsid w:val="008917EC"/>
    <w:rsid w:val="00892553"/>
    <w:rsid w:val="008928C6"/>
    <w:rsid w:val="00895A3A"/>
    <w:rsid w:val="00897121"/>
    <w:rsid w:val="0089728B"/>
    <w:rsid w:val="008A0CF6"/>
    <w:rsid w:val="008A0FF5"/>
    <w:rsid w:val="008A3D66"/>
    <w:rsid w:val="008A3DD4"/>
    <w:rsid w:val="008A3E66"/>
    <w:rsid w:val="008A524B"/>
    <w:rsid w:val="008A5750"/>
    <w:rsid w:val="008A5D1E"/>
    <w:rsid w:val="008A695C"/>
    <w:rsid w:val="008B0259"/>
    <w:rsid w:val="008B09B6"/>
    <w:rsid w:val="008B19E2"/>
    <w:rsid w:val="008B2BBE"/>
    <w:rsid w:val="008B2CFD"/>
    <w:rsid w:val="008B3B72"/>
    <w:rsid w:val="008B563B"/>
    <w:rsid w:val="008B7532"/>
    <w:rsid w:val="008B7931"/>
    <w:rsid w:val="008C012C"/>
    <w:rsid w:val="008C27F9"/>
    <w:rsid w:val="008C2909"/>
    <w:rsid w:val="008C3B8C"/>
    <w:rsid w:val="008C46C2"/>
    <w:rsid w:val="008C79F1"/>
    <w:rsid w:val="008D0990"/>
    <w:rsid w:val="008D1EC8"/>
    <w:rsid w:val="008D2155"/>
    <w:rsid w:val="008D2374"/>
    <w:rsid w:val="008D23ED"/>
    <w:rsid w:val="008D28D0"/>
    <w:rsid w:val="008D5610"/>
    <w:rsid w:val="008D6B0A"/>
    <w:rsid w:val="008D7A09"/>
    <w:rsid w:val="008E586B"/>
    <w:rsid w:val="008E6916"/>
    <w:rsid w:val="008E719C"/>
    <w:rsid w:val="008E75DE"/>
    <w:rsid w:val="008E7B8F"/>
    <w:rsid w:val="008F00DC"/>
    <w:rsid w:val="008F0CB8"/>
    <w:rsid w:val="008F1CBB"/>
    <w:rsid w:val="008F3120"/>
    <w:rsid w:val="008F34A0"/>
    <w:rsid w:val="008F39C4"/>
    <w:rsid w:val="008F5965"/>
    <w:rsid w:val="008F7177"/>
    <w:rsid w:val="008F7229"/>
    <w:rsid w:val="00900698"/>
    <w:rsid w:val="00902166"/>
    <w:rsid w:val="009024DF"/>
    <w:rsid w:val="00902ACB"/>
    <w:rsid w:val="00902E65"/>
    <w:rsid w:val="00903301"/>
    <w:rsid w:val="00904135"/>
    <w:rsid w:val="009050E5"/>
    <w:rsid w:val="009058A4"/>
    <w:rsid w:val="00905AF7"/>
    <w:rsid w:val="00906269"/>
    <w:rsid w:val="00906308"/>
    <w:rsid w:val="00907A64"/>
    <w:rsid w:val="009147BF"/>
    <w:rsid w:val="00915775"/>
    <w:rsid w:val="00915BE2"/>
    <w:rsid w:val="00915C89"/>
    <w:rsid w:val="00916B66"/>
    <w:rsid w:val="00916CCA"/>
    <w:rsid w:val="009175CD"/>
    <w:rsid w:val="00917740"/>
    <w:rsid w:val="00925056"/>
    <w:rsid w:val="00925E68"/>
    <w:rsid w:val="00925F96"/>
    <w:rsid w:val="009266AA"/>
    <w:rsid w:val="00926B47"/>
    <w:rsid w:val="00927472"/>
    <w:rsid w:val="00927F5D"/>
    <w:rsid w:val="00931259"/>
    <w:rsid w:val="009336CF"/>
    <w:rsid w:val="00935B56"/>
    <w:rsid w:val="009362A9"/>
    <w:rsid w:val="009364EC"/>
    <w:rsid w:val="009366F7"/>
    <w:rsid w:val="009400E5"/>
    <w:rsid w:val="009401AC"/>
    <w:rsid w:val="009402E0"/>
    <w:rsid w:val="00940457"/>
    <w:rsid w:val="00941246"/>
    <w:rsid w:val="0094210B"/>
    <w:rsid w:val="009428BD"/>
    <w:rsid w:val="00942A38"/>
    <w:rsid w:val="00942C3D"/>
    <w:rsid w:val="00943464"/>
    <w:rsid w:val="0094493A"/>
    <w:rsid w:val="00944B7A"/>
    <w:rsid w:val="0094737A"/>
    <w:rsid w:val="00950041"/>
    <w:rsid w:val="00952FC2"/>
    <w:rsid w:val="009540C9"/>
    <w:rsid w:val="0095503E"/>
    <w:rsid w:val="009562B1"/>
    <w:rsid w:val="00956D23"/>
    <w:rsid w:val="00956F82"/>
    <w:rsid w:val="0095711E"/>
    <w:rsid w:val="009573A8"/>
    <w:rsid w:val="00957D7E"/>
    <w:rsid w:val="00960B54"/>
    <w:rsid w:val="00961BAA"/>
    <w:rsid w:val="00961C9C"/>
    <w:rsid w:val="009622FC"/>
    <w:rsid w:val="00964E20"/>
    <w:rsid w:val="00965924"/>
    <w:rsid w:val="0096615B"/>
    <w:rsid w:val="00971279"/>
    <w:rsid w:val="00971AAA"/>
    <w:rsid w:val="00972671"/>
    <w:rsid w:val="00974545"/>
    <w:rsid w:val="00975C16"/>
    <w:rsid w:val="0098197D"/>
    <w:rsid w:val="009840EA"/>
    <w:rsid w:val="009847C6"/>
    <w:rsid w:val="009856D7"/>
    <w:rsid w:val="0099184C"/>
    <w:rsid w:val="009920D1"/>
    <w:rsid w:val="009921BF"/>
    <w:rsid w:val="009922CE"/>
    <w:rsid w:val="0099289F"/>
    <w:rsid w:val="009929C9"/>
    <w:rsid w:val="00993D3A"/>
    <w:rsid w:val="0099516A"/>
    <w:rsid w:val="009953C0"/>
    <w:rsid w:val="009A1235"/>
    <w:rsid w:val="009A1E1E"/>
    <w:rsid w:val="009A2C69"/>
    <w:rsid w:val="009A3C0F"/>
    <w:rsid w:val="009A53D6"/>
    <w:rsid w:val="009A58D5"/>
    <w:rsid w:val="009A59A2"/>
    <w:rsid w:val="009A7022"/>
    <w:rsid w:val="009A7E1D"/>
    <w:rsid w:val="009B2F2D"/>
    <w:rsid w:val="009B2F3A"/>
    <w:rsid w:val="009B5D00"/>
    <w:rsid w:val="009B5D29"/>
    <w:rsid w:val="009B75DD"/>
    <w:rsid w:val="009C4965"/>
    <w:rsid w:val="009C7AAC"/>
    <w:rsid w:val="009D027F"/>
    <w:rsid w:val="009D0328"/>
    <w:rsid w:val="009D1AD0"/>
    <w:rsid w:val="009D1EC6"/>
    <w:rsid w:val="009D42A4"/>
    <w:rsid w:val="009D48F2"/>
    <w:rsid w:val="009D4A88"/>
    <w:rsid w:val="009D512D"/>
    <w:rsid w:val="009D51A2"/>
    <w:rsid w:val="009D6BB9"/>
    <w:rsid w:val="009D6F2C"/>
    <w:rsid w:val="009D79C9"/>
    <w:rsid w:val="009E0373"/>
    <w:rsid w:val="009E0387"/>
    <w:rsid w:val="009E59CA"/>
    <w:rsid w:val="009E7560"/>
    <w:rsid w:val="009F0DF7"/>
    <w:rsid w:val="009F1052"/>
    <w:rsid w:val="009F16B1"/>
    <w:rsid w:val="009F1910"/>
    <w:rsid w:val="009F39E6"/>
    <w:rsid w:val="009F3BF7"/>
    <w:rsid w:val="009F4AF1"/>
    <w:rsid w:val="009F6292"/>
    <w:rsid w:val="00A005E7"/>
    <w:rsid w:val="00A04334"/>
    <w:rsid w:val="00A05998"/>
    <w:rsid w:val="00A06DE6"/>
    <w:rsid w:val="00A10B96"/>
    <w:rsid w:val="00A10E9D"/>
    <w:rsid w:val="00A11736"/>
    <w:rsid w:val="00A11BE8"/>
    <w:rsid w:val="00A124FF"/>
    <w:rsid w:val="00A129FA"/>
    <w:rsid w:val="00A14CC8"/>
    <w:rsid w:val="00A15C5F"/>
    <w:rsid w:val="00A15E28"/>
    <w:rsid w:val="00A16C0A"/>
    <w:rsid w:val="00A174AB"/>
    <w:rsid w:val="00A20CFE"/>
    <w:rsid w:val="00A21ECF"/>
    <w:rsid w:val="00A2395C"/>
    <w:rsid w:val="00A23B80"/>
    <w:rsid w:val="00A24C9C"/>
    <w:rsid w:val="00A26943"/>
    <w:rsid w:val="00A315A6"/>
    <w:rsid w:val="00A31C21"/>
    <w:rsid w:val="00A31D3A"/>
    <w:rsid w:val="00A31E05"/>
    <w:rsid w:val="00A34B47"/>
    <w:rsid w:val="00A355CC"/>
    <w:rsid w:val="00A36794"/>
    <w:rsid w:val="00A36BE1"/>
    <w:rsid w:val="00A37288"/>
    <w:rsid w:val="00A37B19"/>
    <w:rsid w:val="00A419AA"/>
    <w:rsid w:val="00A41CE4"/>
    <w:rsid w:val="00A44049"/>
    <w:rsid w:val="00A44EBD"/>
    <w:rsid w:val="00A452C5"/>
    <w:rsid w:val="00A4672E"/>
    <w:rsid w:val="00A46849"/>
    <w:rsid w:val="00A47203"/>
    <w:rsid w:val="00A47369"/>
    <w:rsid w:val="00A51C20"/>
    <w:rsid w:val="00A527DA"/>
    <w:rsid w:val="00A52977"/>
    <w:rsid w:val="00A548CA"/>
    <w:rsid w:val="00A54A46"/>
    <w:rsid w:val="00A54DF9"/>
    <w:rsid w:val="00A54E86"/>
    <w:rsid w:val="00A551E4"/>
    <w:rsid w:val="00A56058"/>
    <w:rsid w:val="00A567E1"/>
    <w:rsid w:val="00A5697E"/>
    <w:rsid w:val="00A56D3A"/>
    <w:rsid w:val="00A56F1C"/>
    <w:rsid w:val="00A5723F"/>
    <w:rsid w:val="00A574EF"/>
    <w:rsid w:val="00A6152E"/>
    <w:rsid w:val="00A62197"/>
    <w:rsid w:val="00A62AD0"/>
    <w:rsid w:val="00A6561D"/>
    <w:rsid w:val="00A66727"/>
    <w:rsid w:val="00A70AA5"/>
    <w:rsid w:val="00A71677"/>
    <w:rsid w:val="00A717AF"/>
    <w:rsid w:val="00A72120"/>
    <w:rsid w:val="00A7298E"/>
    <w:rsid w:val="00A72F68"/>
    <w:rsid w:val="00A72FCD"/>
    <w:rsid w:val="00A7367F"/>
    <w:rsid w:val="00A747BE"/>
    <w:rsid w:val="00A74A63"/>
    <w:rsid w:val="00A77979"/>
    <w:rsid w:val="00A779C0"/>
    <w:rsid w:val="00A805A8"/>
    <w:rsid w:val="00A810F9"/>
    <w:rsid w:val="00A81881"/>
    <w:rsid w:val="00A83EAB"/>
    <w:rsid w:val="00A846E9"/>
    <w:rsid w:val="00A85178"/>
    <w:rsid w:val="00A87ECA"/>
    <w:rsid w:val="00A90A9B"/>
    <w:rsid w:val="00A90DA0"/>
    <w:rsid w:val="00A95F2F"/>
    <w:rsid w:val="00A96ED6"/>
    <w:rsid w:val="00A976B4"/>
    <w:rsid w:val="00AA1484"/>
    <w:rsid w:val="00AA32E2"/>
    <w:rsid w:val="00AA36F1"/>
    <w:rsid w:val="00AA4843"/>
    <w:rsid w:val="00AA5401"/>
    <w:rsid w:val="00AA625E"/>
    <w:rsid w:val="00AA6B91"/>
    <w:rsid w:val="00AA714E"/>
    <w:rsid w:val="00AA71D3"/>
    <w:rsid w:val="00AB01E4"/>
    <w:rsid w:val="00AB1146"/>
    <w:rsid w:val="00AB1C40"/>
    <w:rsid w:val="00AB3101"/>
    <w:rsid w:val="00AB3983"/>
    <w:rsid w:val="00AB5388"/>
    <w:rsid w:val="00AC3C0A"/>
    <w:rsid w:val="00AC58EE"/>
    <w:rsid w:val="00AD09D6"/>
    <w:rsid w:val="00AD1D49"/>
    <w:rsid w:val="00AD2E73"/>
    <w:rsid w:val="00AD359F"/>
    <w:rsid w:val="00AD39BD"/>
    <w:rsid w:val="00AD4E24"/>
    <w:rsid w:val="00AD54A8"/>
    <w:rsid w:val="00AD5777"/>
    <w:rsid w:val="00AD5D47"/>
    <w:rsid w:val="00AD60B6"/>
    <w:rsid w:val="00AD6ECC"/>
    <w:rsid w:val="00AE10EF"/>
    <w:rsid w:val="00AE35A5"/>
    <w:rsid w:val="00AE448D"/>
    <w:rsid w:val="00AE617A"/>
    <w:rsid w:val="00AE6F10"/>
    <w:rsid w:val="00AF03FB"/>
    <w:rsid w:val="00AF1F11"/>
    <w:rsid w:val="00AF3847"/>
    <w:rsid w:val="00AF59DC"/>
    <w:rsid w:val="00AF5E63"/>
    <w:rsid w:val="00AF6B56"/>
    <w:rsid w:val="00AF6C62"/>
    <w:rsid w:val="00B02E91"/>
    <w:rsid w:val="00B03BB0"/>
    <w:rsid w:val="00B03BCE"/>
    <w:rsid w:val="00B04236"/>
    <w:rsid w:val="00B04FBE"/>
    <w:rsid w:val="00B055BB"/>
    <w:rsid w:val="00B0670C"/>
    <w:rsid w:val="00B07432"/>
    <w:rsid w:val="00B07542"/>
    <w:rsid w:val="00B11465"/>
    <w:rsid w:val="00B1169C"/>
    <w:rsid w:val="00B11E55"/>
    <w:rsid w:val="00B12388"/>
    <w:rsid w:val="00B13937"/>
    <w:rsid w:val="00B14972"/>
    <w:rsid w:val="00B14DB6"/>
    <w:rsid w:val="00B15E0A"/>
    <w:rsid w:val="00B1697C"/>
    <w:rsid w:val="00B201A1"/>
    <w:rsid w:val="00B201FF"/>
    <w:rsid w:val="00B220AB"/>
    <w:rsid w:val="00B238DB"/>
    <w:rsid w:val="00B2416C"/>
    <w:rsid w:val="00B247F9"/>
    <w:rsid w:val="00B25AAF"/>
    <w:rsid w:val="00B3003E"/>
    <w:rsid w:val="00B31BD2"/>
    <w:rsid w:val="00B32262"/>
    <w:rsid w:val="00B33AFC"/>
    <w:rsid w:val="00B3473B"/>
    <w:rsid w:val="00B37504"/>
    <w:rsid w:val="00B45422"/>
    <w:rsid w:val="00B462DB"/>
    <w:rsid w:val="00B47748"/>
    <w:rsid w:val="00B47F50"/>
    <w:rsid w:val="00B50781"/>
    <w:rsid w:val="00B512ED"/>
    <w:rsid w:val="00B51394"/>
    <w:rsid w:val="00B513A8"/>
    <w:rsid w:val="00B55931"/>
    <w:rsid w:val="00B6059C"/>
    <w:rsid w:val="00B60AC8"/>
    <w:rsid w:val="00B623A7"/>
    <w:rsid w:val="00B62DFB"/>
    <w:rsid w:val="00B64257"/>
    <w:rsid w:val="00B64A1D"/>
    <w:rsid w:val="00B676E8"/>
    <w:rsid w:val="00B67A4B"/>
    <w:rsid w:val="00B7131D"/>
    <w:rsid w:val="00B71782"/>
    <w:rsid w:val="00B72637"/>
    <w:rsid w:val="00B73104"/>
    <w:rsid w:val="00B74763"/>
    <w:rsid w:val="00B7479B"/>
    <w:rsid w:val="00B74A72"/>
    <w:rsid w:val="00B75C11"/>
    <w:rsid w:val="00B75C82"/>
    <w:rsid w:val="00B762B5"/>
    <w:rsid w:val="00B80A32"/>
    <w:rsid w:val="00B80D10"/>
    <w:rsid w:val="00B8188E"/>
    <w:rsid w:val="00B82E10"/>
    <w:rsid w:val="00B850DC"/>
    <w:rsid w:val="00B876C8"/>
    <w:rsid w:val="00B9043F"/>
    <w:rsid w:val="00B929C1"/>
    <w:rsid w:val="00B94C09"/>
    <w:rsid w:val="00B9609B"/>
    <w:rsid w:val="00B967CD"/>
    <w:rsid w:val="00B97261"/>
    <w:rsid w:val="00B9740C"/>
    <w:rsid w:val="00B97ACC"/>
    <w:rsid w:val="00B97CA1"/>
    <w:rsid w:val="00BA04C9"/>
    <w:rsid w:val="00BA0AD2"/>
    <w:rsid w:val="00BA0CDD"/>
    <w:rsid w:val="00BA0FF9"/>
    <w:rsid w:val="00BA1C26"/>
    <w:rsid w:val="00BA2092"/>
    <w:rsid w:val="00BA237C"/>
    <w:rsid w:val="00BA4B78"/>
    <w:rsid w:val="00BA7584"/>
    <w:rsid w:val="00BA76A2"/>
    <w:rsid w:val="00BA7CF8"/>
    <w:rsid w:val="00BB1ECC"/>
    <w:rsid w:val="00BB2B80"/>
    <w:rsid w:val="00BB315F"/>
    <w:rsid w:val="00BB31D8"/>
    <w:rsid w:val="00BB4398"/>
    <w:rsid w:val="00BB44EB"/>
    <w:rsid w:val="00BC0D77"/>
    <w:rsid w:val="00BC4315"/>
    <w:rsid w:val="00BC52E5"/>
    <w:rsid w:val="00BD1725"/>
    <w:rsid w:val="00BD2054"/>
    <w:rsid w:val="00BD456D"/>
    <w:rsid w:val="00BD7295"/>
    <w:rsid w:val="00BD7597"/>
    <w:rsid w:val="00BD7684"/>
    <w:rsid w:val="00BD78C4"/>
    <w:rsid w:val="00BE056D"/>
    <w:rsid w:val="00BE068F"/>
    <w:rsid w:val="00BE124A"/>
    <w:rsid w:val="00BE15F4"/>
    <w:rsid w:val="00BE186C"/>
    <w:rsid w:val="00BE2DCF"/>
    <w:rsid w:val="00BE5638"/>
    <w:rsid w:val="00BF03FB"/>
    <w:rsid w:val="00BF0724"/>
    <w:rsid w:val="00BF6521"/>
    <w:rsid w:val="00BF6C40"/>
    <w:rsid w:val="00BF7A71"/>
    <w:rsid w:val="00C01B68"/>
    <w:rsid w:val="00C028A8"/>
    <w:rsid w:val="00C02F8B"/>
    <w:rsid w:val="00C03E12"/>
    <w:rsid w:val="00C04866"/>
    <w:rsid w:val="00C05D40"/>
    <w:rsid w:val="00C069B9"/>
    <w:rsid w:val="00C06F95"/>
    <w:rsid w:val="00C11236"/>
    <w:rsid w:val="00C1178F"/>
    <w:rsid w:val="00C12C95"/>
    <w:rsid w:val="00C14F60"/>
    <w:rsid w:val="00C15914"/>
    <w:rsid w:val="00C16321"/>
    <w:rsid w:val="00C17338"/>
    <w:rsid w:val="00C20E64"/>
    <w:rsid w:val="00C221A3"/>
    <w:rsid w:val="00C22592"/>
    <w:rsid w:val="00C22612"/>
    <w:rsid w:val="00C230A0"/>
    <w:rsid w:val="00C24DA7"/>
    <w:rsid w:val="00C25DCF"/>
    <w:rsid w:val="00C27307"/>
    <w:rsid w:val="00C3001C"/>
    <w:rsid w:val="00C307DE"/>
    <w:rsid w:val="00C31703"/>
    <w:rsid w:val="00C3275C"/>
    <w:rsid w:val="00C327ED"/>
    <w:rsid w:val="00C33173"/>
    <w:rsid w:val="00C348A1"/>
    <w:rsid w:val="00C37BCF"/>
    <w:rsid w:val="00C40834"/>
    <w:rsid w:val="00C40B9A"/>
    <w:rsid w:val="00C40DF1"/>
    <w:rsid w:val="00C434AC"/>
    <w:rsid w:val="00C45A06"/>
    <w:rsid w:val="00C46DB7"/>
    <w:rsid w:val="00C524D7"/>
    <w:rsid w:val="00C53776"/>
    <w:rsid w:val="00C53E3C"/>
    <w:rsid w:val="00C540B4"/>
    <w:rsid w:val="00C55717"/>
    <w:rsid w:val="00C60759"/>
    <w:rsid w:val="00C63A59"/>
    <w:rsid w:val="00C652F1"/>
    <w:rsid w:val="00C662AC"/>
    <w:rsid w:val="00C663D9"/>
    <w:rsid w:val="00C675CE"/>
    <w:rsid w:val="00C678BB"/>
    <w:rsid w:val="00C67FD4"/>
    <w:rsid w:val="00C70013"/>
    <w:rsid w:val="00C70ED6"/>
    <w:rsid w:val="00C721E4"/>
    <w:rsid w:val="00C76B1A"/>
    <w:rsid w:val="00C77540"/>
    <w:rsid w:val="00C77C3D"/>
    <w:rsid w:val="00C77EA6"/>
    <w:rsid w:val="00C8068B"/>
    <w:rsid w:val="00C813F7"/>
    <w:rsid w:val="00C82AE7"/>
    <w:rsid w:val="00C83889"/>
    <w:rsid w:val="00C85997"/>
    <w:rsid w:val="00C86B14"/>
    <w:rsid w:val="00C8736B"/>
    <w:rsid w:val="00C8755E"/>
    <w:rsid w:val="00C904B3"/>
    <w:rsid w:val="00C911AB"/>
    <w:rsid w:val="00C91CB0"/>
    <w:rsid w:val="00C93093"/>
    <w:rsid w:val="00C9384A"/>
    <w:rsid w:val="00C95044"/>
    <w:rsid w:val="00C9545D"/>
    <w:rsid w:val="00C957C0"/>
    <w:rsid w:val="00C973EC"/>
    <w:rsid w:val="00C97A6E"/>
    <w:rsid w:val="00CA0B44"/>
    <w:rsid w:val="00CA0F51"/>
    <w:rsid w:val="00CA164F"/>
    <w:rsid w:val="00CA359B"/>
    <w:rsid w:val="00CA3DB0"/>
    <w:rsid w:val="00CA3EBF"/>
    <w:rsid w:val="00CA43C3"/>
    <w:rsid w:val="00CA4A4C"/>
    <w:rsid w:val="00CA4F03"/>
    <w:rsid w:val="00CA708F"/>
    <w:rsid w:val="00CA7AD3"/>
    <w:rsid w:val="00CB21E2"/>
    <w:rsid w:val="00CB2DB9"/>
    <w:rsid w:val="00CB3431"/>
    <w:rsid w:val="00CB4C0D"/>
    <w:rsid w:val="00CB5329"/>
    <w:rsid w:val="00CB648F"/>
    <w:rsid w:val="00CB6B09"/>
    <w:rsid w:val="00CB710D"/>
    <w:rsid w:val="00CB7FE5"/>
    <w:rsid w:val="00CC4B35"/>
    <w:rsid w:val="00CC4C8B"/>
    <w:rsid w:val="00CC5261"/>
    <w:rsid w:val="00CC54E1"/>
    <w:rsid w:val="00CC5A6D"/>
    <w:rsid w:val="00CC64CA"/>
    <w:rsid w:val="00CC7B19"/>
    <w:rsid w:val="00CD1371"/>
    <w:rsid w:val="00CD29C6"/>
    <w:rsid w:val="00CD3050"/>
    <w:rsid w:val="00CD461B"/>
    <w:rsid w:val="00CD4CF9"/>
    <w:rsid w:val="00CD5274"/>
    <w:rsid w:val="00CD52E6"/>
    <w:rsid w:val="00CD65EB"/>
    <w:rsid w:val="00CD6E84"/>
    <w:rsid w:val="00CE0428"/>
    <w:rsid w:val="00CE0788"/>
    <w:rsid w:val="00CE1D54"/>
    <w:rsid w:val="00CE263E"/>
    <w:rsid w:val="00CE3090"/>
    <w:rsid w:val="00CE5982"/>
    <w:rsid w:val="00CE6603"/>
    <w:rsid w:val="00CE6FC2"/>
    <w:rsid w:val="00CE7C6F"/>
    <w:rsid w:val="00CF0699"/>
    <w:rsid w:val="00CF0ED0"/>
    <w:rsid w:val="00CF2467"/>
    <w:rsid w:val="00CF2518"/>
    <w:rsid w:val="00CF4DA5"/>
    <w:rsid w:val="00CF5D14"/>
    <w:rsid w:val="00CF65C9"/>
    <w:rsid w:val="00CF7C53"/>
    <w:rsid w:val="00CF7E94"/>
    <w:rsid w:val="00D004C7"/>
    <w:rsid w:val="00D024BB"/>
    <w:rsid w:val="00D02C60"/>
    <w:rsid w:val="00D04315"/>
    <w:rsid w:val="00D04985"/>
    <w:rsid w:val="00D04DC8"/>
    <w:rsid w:val="00D04FC9"/>
    <w:rsid w:val="00D05669"/>
    <w:rsid w:val="00D06935"/>
    <w:rsid w:val="00D07308"/>
    <w:rsid w:val="00D07CEA"/>
    <w:rsid w:val="00D12044"/>
    <w:rsid w:val="00D12A46"/>
    <w:rsid w:val="00D12A78"/>
    <w:rsid w:val="00D13FE1"/>
    <w:rsid w:val="00D141B0"/>
    <w:rsid w:val="00D15FA3"/>
    <w:rsid w:val="00D16382"/>
    <w:rsid w:val="00D175BD"/>
    <w:rsid w:val="00D17767"/>
    <w:rsid w:val="00D17BEC"/>
    <w:rsid w:val="00D205AE"/>
    <w:rsid w:val="00D2065E"/>
    <w:rsid w:val="00D21115"/>
    <w:rsid w:val="00D22561"/>
    <w:rsid w:val="00D235DF"/>
    <w:rsid w:val="00D238FC"/>
    <w:rsid w:val="00D24E92"/>
    <w:rsid w:val="00D25FD7"/>
    <w:rsid w:val="00D2738D"/>
    <w:rsid w:val="00D27D91"/>
    <w:rsid w:val="00D32166"/>
    <w:rsid w:val="00D32BCF"/>
    <w:rsid w:val="00D34B33"/>
    <w:rsid w:val="00D34BFB"/>
    <w:rsid w:val="00D351A8"/>
    <w:rsid w:val="00D36A5B"/>
    <w:rsid w:val="00D40665"/>
    <w:rsid w:val="00D41128"/>
    <w:rsid w:val="00D4130E"/>
    <w:rsid w:val="00D428CD"/>
    <w:rsid w:val="00D43F7E"/>
    <w:rsid w:val="00D448E4"/>
    <w:rsid w:val="00D5039A"/>
    <w:rsid w:val="00D50AC9"/>
    <w:rsid w:val="00D51ACB"/>
    <w:rsid w:val="00D5279B"/>
    <w:rsid w:val="00D53FC5"/>
    <w:rsid w:val="00D544A3"/>
    <w:rsid w:val="00D5472D"/>
    <w:rsid w:val="00D567D1"/>
    <w:rsid w:val="00D57032"/>
    <w:rsid w:val="00D57BF1"/>
    <w:rsid w:val="00D60D7B"/>
    <w:rsid w:val="00D61016"/>
    <w:rsid w:val="00D61401"/>
    <w:rsid w:val="00D620CF"/>
    <w:rsid w:val="00D63667"/>
    <w:rsid w:val="00D6375C"/>
    <w:rsid w:val="00D64766"/>
    <w:rsid w:val="00D67CF2"/>
    <w:rsid w:val="00D67EAE"/>
    <w:rsid w:val="00D70030"/>
    <w:rsid w:val="00D718FF"/>
    <w:rsid w:val="00D71DD9"/>
    <w:rsid w:val="00D732A9"/>
    <w:rsid w:val="00D75601"/>
    <w:rsid w:val="00D80AA9"/>
    <w:rsid w:val="00D818DB"/>
    <w:rsid w:val="00D820F9"/>
    <w:rsid w:val="00D8295F"/>
    <w:rsid w:val="00D83F88"/>
    <w:rsid w:val="00D847A6"/>
    <w:rsid w:val="00D85145"/>
    <w:rsid w:val="00D856C2"/>
    <w:rsid w:val="00D85FCF"/>
    <w:rsid w:val="00D86CF9"/>
    <w:rsid w:val="00D87047"/>
    <w:rsid w:val="00D87B07"/>
    <w:rsid w:val="00D9002C"/>
    <w:rsid w:val="00D90BEF"/>
    <w:rsid w:val="00D91F66"/>
    <w:rsid w:val="00D92FBF"/>
    <w:rsid w:val="00D95672"/>
    <w:rsid w:val="00D95EAD"/>
    <w:rsid w:val="00D966A7"/>
    <w:rsid w:val="00D97744"/>
    <w:rsid w:val="00D97D1C"/>
    <w:rsid w:val="00DA1C94"/>
    <w:rsid w:val="00DA1CD8"/>
    <w:rsid w:val="00DA4065"/>
    <w:rsid w:val="00DA4CA3"/>
    <w:rsid w:val="00DA58AE"/>
    <w:rsid w:val="00DA5F5E"/>
    <w:rsid w:val="00DB0323"/>
    <w:rsid w:val="00DB2926"/>
    <w:rsid w:val="00DB2AD0"/>
    <w:rsid w:val="00DB2D40"/>
    <w:rsid w:val="00DB3196"/>
    <w:rsid w:val="00DB5CB9"/>
    <w:rsid w:val="00DB6162"/>
    <w:rsid w:val="00DB76B8"/>
    <w:rsid w:val="00DB7B50"/>
    <w:rsid w:val="00DC02D4"/>
    <w:rsid w:val="00DC133C"/>
    <w:rsid w:val="00DC1779"/>
    <w:rsid w:val="00DC1F28"/>
    <w:rsid w:val="00DC2AE4"/>
    <w:rsid w:val="00DC48CD"/>
    <w:rsid w:val="00DC7162"/>
    <w:rsid w:val="00DC7D48"/>
    <w:rsid w:val="00DD0D47"/>
    <w:rsid w:val="00DD132A"/>
    <w:rsid w:val="00DD2AC5"/>
    <w:rsid w:val="00DD4E7D"/>
    <w:rsid w:val="00DD6B4C"/>
    <w:rsid w:val="00DE061C"/>
    <w:rsid w:val="00DE1410"/>
    <w:rsid w:val="00DE2BC6"/>
    <w:rsid w:val="00DE5120"/>
    <w:rsid w:val="00DF1D19"/>
    <w:rsid w:val="00DF231F"/>
    <w:rsid w:val="00DF40D6"/>
    <w:rsid w:val="00DF412D"/>
    <w:rsid w:val="00DF4414"/>
    <w:rsid w:val="00E017EB"/>
    <w:rsid w:val="00E03F33"/>
    <w:rsid w:val="00E04DED"/>
    <w:rsid w:val="00E04FBF"/>
    <w:rsid w:val="00E05B9B"/>
    <w:rsid w:val="00E05CE4"/>
    <w:rsid w:val="00E06ADD"/>
    <w:rsid w:val="00E07FDF"/>
    <w:rsid w:val="00E113CD"/>
    <w:rsid w:val="00E12376"/>
    <w:rsid w:val="00E14A92"/>
    <w:rsid w:val="00E14CBF"/>
    <w:rsid w:val="00E155CE"/>
    <w:rsid w:val="00E174F6"/>
    <w:rsid w:val="00E212FF"/>
    <w:rsid w:val="00E2319F"/>
    <w:rsid w:val="00E237F9"/>
    <w:rsid w:val="00E23EEA"/>
    <w:rsid w:val="00E32C78"/>
    <w:rsid w:val="00E3346D"/>
    <w:rsid w:val="00E33EB2"/>
    <w:rsid w:val="00E36558"/>
    <w:rsid w:val="00E3707D"/>
    <w:rsid w:val="00E376E0"/>
    <w:rsid w:val="00E40C23"/>
    <w:rsid w:val="00E40CC1"/>
    <w:rsid w:val="00E41979"/>
    <w:rsid w:val="00E439FB"/>
    <w:rsid w:val="00E44AE5"/>
    <w:rsid w:val="00E45988"/>
    <w:rsid w:val="00E45C09"/>
    <w:rsid w:val="00E45EF4"/>
    <w:rsid w:val="00E47082"/>
    <w:rsid w:val="00E4718C"/>
    <w:rsid w:val="00E47A47"/>
    <w:rsid w:val="00E5062F"/>
    <w:rsid w:val="00E51450"/>
    <w:rsid w:val="00E54BF4"/>
    <w:rsid w:val="00E55531"/>
    <w:rsid w:val="00E5558E"/>
    <w:rsid w:val="00E55B92"/>
    <w:rsid w:val="00E55BAE"/>
    <w:rsid w:val="00E575F6"/>
    <w:rsid w:val="00E6107E"/>
    <w:rsid w:val="00E612CA"/>
    <w:rsid w:val="00E620DC"/>
    <w:rsid w:val="00E628E6"/>
    <w:rsid w:val="00E659A5"/>
    <w:rsid w:val="00E66221"/>
    <w:rsid w:val="00E675B0"/>
    <w:rsid w:val="00E675D3"/>
    <w:rsid w:val="00E67B8E"/>
    <w:rsid w:val="00E67E77"/>
    <w:rsid w:val="00E7187F"/>
    <w:rsid w:val="00E7197C"/>
    <w:rsid w:val="00E719DC"/>
    <w:rsid w:val="00E736ED"/>
    <w:rsid w:val="00E73F93"/>
    <w:rsid w:val="00E740E7"/>
    <w:rsid w:val="00E74ADD"/>
    <w:rsid w:val="00E74D34"/>
    <w:rsid w:val="00E752CA"/>
    <w:rsid w:val="00E75FB8"/>
    <w:rsid w:val="00E76786"/>
    <w:rsid w:val="00E80DFE"/>
    <w:rsid w:val="00E826A9"/>
    <w:rsid w:val="00E82767"/>
    <w:rsid w:val="00E8525D"/>
    <w:rsid w:val="00E85DC2"/>
    <w:rsid w:val="00E85E4F"/>
    <w:rsid w:val="00E861FB"/>
    <w:rsid w:val="00E87D37"/>
    <w:rsid w:val="00E90724"/>
    <w:rsid w:val="00E9094A"/>
    <w:rsid w:val="00E93033"/>
    <w:rsid w:val="00E93120"/>
    <w:rsid w:val="00E93AA8"/>
    <w:rsid w:val="00E969F4"/>
    <w:rsid w:val="00E973B0"/>
    <w:rsid w:val="00E97E85"/>
    <w:rsid w:val="00EA061C"/>
    <w:rsid w:val="00EA102B"/>
    <w:rsid w:val="00EA1428"/>
    <w:rsid w:val="00EA3F98"/>
    <w:rsid w:val="00EA460C"/>
    <w:rsid w:val="00EA582A"/>
    <w:rsid w:val="00EA6049"/>
    <w:rsid w:val="00EA786D"/>
    <w:rsid w:val="00EA791C"/>
    <w:rsid w:val="00EB2782"/>
    <w:rsid w:val="00EB38C3"/>
    <w:rsid w:val="00EB3DDC"/>
    <w:rsid w:val="00EB4344"/>
    <w:rsid w:val="00EB5253"/>
    <w:rsid w:val="00EB5284"/>
    <w:rsid w:val="00EB65EE"/>
    <w:rsid w:val="00EB723F"/>
    <w:rsid w:val="00EB7367"/>
    <w:rsid w:val="00EB79CC"/>
    <w:rsid w:val="00EC05FC"/>
    <w:rsid w:val="00EC13FB"/>
    <w:rsid w:val="00EC15E0"/>
    <w:rsid w:val="00EC223B"/>
    <w:rsid w:val="00EC311A"/>
    <w:rsid w:val="00EC4642"/>
    <w:rsid w:val="00EC4B88"/>
    <w:rsid w:val="00EC6E4B"/>
    <w:rsid w:val="00ED020E"/>
    <w:rsid w:val="00ED0525"/>
    <w:rsid w:val="00ED0A2B"/>
    <w:rsid w:val="00ED0EFF"/>
    <w:rsid w:val="00ED1E15"/>
    <w:rsid w:val="00ED39F7"/>
    <w:rsid w:val="00ED4822"/>
    <w:rsid w:val="00ED70F2"/>
    <w:rsid w:val="00ED737B"/>
    <w:rsid w:val="00ED761E"/>
    <w:rsid w:val="00EE08D1"/>
    <w:rsid w:val="00EE08D5"/>
    <w:rsid w:val="00EE0D8D"/>
    <w:rsid w:val="00EE1D4A"/>
    <w:rsid w:val="00EE203B"/>
    <w:rsid w:val="00EE2F81"/>
    <w:rsid w:val="00EE3617"/>
    <w:rsid w:val="00EE3B1C"/>
    <w:rsid w:val="00EE5086"/>
    <w:rsid w:val="00EE547F"/>
    <w:rsid w:val="00EE6C74"/>
    <w:rsid w:val="00EE78C3"/>
    <w:rsid w:val="00EF048F"/>
    <w:rsid w:val="00EF1EF3"/>
    <w:rsid w:val="00EF200C"/>
    <w:rsid w:val="00EF2134"/>
    <w:rsid w:val="00EF2C5D"/>
    <w:rsid w:val="00EF304F"/>
    <w:rsid w:val="00EF3154"/>
    <w:rsid w:val="00F040E9"/>
    <w:rsid w:val="00F04762"/>
    <w:rsid w:val="00F05C1D"/>
    <w:rsid w:val="00F05C70"/>
    <w:rsid w:val="00F070B8"/>
    <w:rsid w:val="00F1010A"/>
    <w:rsid w:val="00F1225E"/>
    <w:rsid w:val="00F136F4"/>
    <w:rsid w:val="00F144F7"/>
    <w:rsid w:val="00F16732"/>
    <w:rsid w:val="00F17679"/>
    <w:rsid w:val="00F17D88"/>
    <w:rsid w:val="00F20A04"/>
    <w:rsid w:val="00F2183D"/>
    <w:rsid w:val="00F22702"/>
    <w:rsid w:val="00F2279A"/>
    <w:rsid w:val="00F25026"/>
    <w:rsid w:val="00F26D70"/>
    <w:rsid w:val="00F278CE"/>
    <w:rsid w:val="00F30917"/>
    <w:rsid w:val="00F30FFE"/>
    <w:rsid w:val="00F3245F"/>
    <w:rsid w:val="00F338CA"/>
    <w:rsid w:val="00F3503A"/>
    <w:rsid w:val="00F354C6"/>
    <w:rsid w:val="00F36797"/>
    <w:rsid w:val="00F372A4"/>
    <w:rsid w:val="00F37BC6"/>
    <w:rsid w:val="00F43588"/>
    <w:rsid w:val="00F43B2E"/>
    <w:rsid w:val="00F43E72"/>
    <w:rsid w:val="00F45938"/>
    <w:rsid w:val="00F45D0A"/>
    <w:rsid w:val="00F461D7"/>
    <w:rsid w:val="00F46E85"/>
    <w:rsid w:val="00F50692"/>
    <w:rsid w:val="00F5110D"/>
    <w:rsid w:val="00F51CDF"/>
    <w:rsid w:val="00F51CFD"/>
    <w:rsid w:val="00F52493"/>
    <w:rsid w:val="00F54823"/>
    <w:rsid w:val="00F54890"/>
    <w:rsid w:val="00F57B2A"/>
    <w:rsid w:val="00F600E7"/>
    <w:rsid w:val="00F61053"/>
    <w:rsid w:val="00F65E93"/>
    <w:rsid w:val="00F67CB2"/>
    <w:rsid w:val="00F70D31"/>
    <w:rsid w:val="00F70E65"/>
    <w:rsid w:val="00F70F20"/>
    <w:rsid w:val="00F71654"/>
    <w:rsid w:val="00F71756"/>
    <w:rsid w:val="00F72BEF"/>
    <w:rsid w:val="00F73168"/>
    <w:rsid w:val="00F73D0C"/>
    <w:rsid w:val="00F76FE4"/>
    <w:rsid w:val="00F77D4B"/>
    <w:rsid w:val="00F77F0D"/>
    <w:rsid w:val="00F80A5C"/>
    <w:rsid w:val="00F81D9D"/>
    <w:rsid w:val="00F82A04"/>
    <w:rsid w:val="00F82B52"/>
    <w:rsid w:val="00F82B90"/>
    <w:rsid w:val="00F85569"/>
    <w:rsid w:val="00F869A3"/>
    <w:rsid w:val="00F87011"/>
    <w:rsid w:val="00F9028B"/>
    <w:rsid w:val="00F90BDB"/>
    <w:rsid w:val="00F90F80"/>
    <w:rsid w:val="00F92644"/>
    <w:rsid w:val="00F9275D"/>
    <w:rsid w:val="00F92A30"/>
    <w:rsid w:val="00F9388C"/>
    <w:rsid w:val="00F93AC6"/>
    <w:rsid w:val="00F9619D"/>
    <w:rsid w:val="00F97042"/>
    <w:rsid w:val="00F976E4"/>
    <w:rsid w:val="00FA2937"/>
    <w:rsid w:val="00FA2CB8"/>
    <w:rsid w:val="00FA3102"/>
    <w:rsid w:val="00FA378B"/>
    <w:rsid w:val="00FA37AD"/>
    <w:rsid w:val="00FA3A19"/>
    <w:rsid w:val="00FA3A2A"/>
    <w:rsid w:val="00FA3CC1"/>
    <w:rsid w:val="00FA3EFB"/>
    <w:rsid w:val="00FA4DE5"/>
    <w:rsid w:val="00FA5422"/>
    <w:rsid w:val="00FB03B6"/>
    <w:rsid w:val="00FB249A"/>
    <w:rsid w:val="00FB2545"/>
    <w:rsid w:val="00FB41AB"/>
    <w:rsid w:val="00FC0007"/>
    <w:rsid w:val="00FC0A20"/>
    <w:rsid w:val="00FC3C3D"/>
    <w:rsid w:val="00FC737A"/>
    <w:rsid w:val="00FC7A28"/>
    <w:rsid w:val="00FC7B22"/>
    <w:rsid w:val="00FD0B50"/>
    <w:rsid w:val="00FD0DE5"/>
    <w:rsid w:val="00FD0F6F"/>
    <w:rsid w:val="00FD190E"/>
    <w:rsid w:val="00FD290E"/>
    <w:rsid w:val="00FD2998"/>
    <w:rsid w:val="00FD540E"/>
    <w:rsid w:val="00FD548C"/>
    <w:rsid w:val="00FD594B"/>
    <w:rsid w:val="00FD60E2"/>
    <w:rsid w:val="00FD6EC4"/>
    <w:rsid w:val="00FE0610"/>
    <w:rsid w:val="00FE0CFA"/>
    <w:rsid w:val="00FE17D4"/>
    <w:rsid w:val="00FE21DE"/>
    <w:rsid w:val="00FE23FB"/>
    <w:rsid w:val="00FE2619"/>
    <w:rsid w:val="00FE2B22"/>
    <w:rsid w:val="00FE3A0C"/>
    <w:rsid w:val="00FE4D1E"/>
    <w:rsid w:val="00FE52CD"/>
    <w:rsid w:val="00FE52D5"/>
    <w:rsid w:val="00FE6E20"/>
    <w:rsid w:val="00FE763E"/>
    <w:rsid w:val="00FF24E7"/>
    <w:rsid w:val="00FF28BC"/>
    <w:rsid w:val="00FF2964"/>
    <w:rsid w:val="00FF4D9A"/>
    <w:rsid w:val="00FF58F1"/>
    <w:rsid w:val="00FF7079"/>
    <w:rsid w:val="00FF7A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1B3F6E1"/>
  <w15:docId w15:val="{4C39BBAC-E7F8-40BB-AEF7-1198D170C7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86CF9"/>
    <w:pPr>
      <w:overflowPunct w:val="0"/>
      <w:autoSpaceDE w:val="0"/>
      <w:autoSpaceDN w:val="0"/>
      <w:adjustRightInd w:val="0"/>
      <w:spacing w:after="180"/>
      <w:textAlignment w:val="baseline"/>
    </w:pPr>
    <w:rPr>
      <w:rFonts w:eastAsia="Times New Roman"/>
      <w:lang w:val="en-GB"/>
    </w:rPr>
  </w:style>
  <w:style w:type="paragraph" w:styleId="Heading1">
    <w:name w:val="heading 1"/>
    <w:aliases w:val="H1,h1"/>
    <w:next w:val="Normal"/>
    <w:qFormat/>
    <w:rsid w:val="00D86CF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H2,h2,DO NOT USE_h2,h21,Head2A,2,UNDERRUBRIK 1-2,Heading 2 Char,H2 Char,h2 Char"/>
    <w:basedOn w:val="Heading1"/>
    <w:next w:val="Normal"/>
    <w:qFormat/>
    <w:rsid w:val="00D86CF9"/>
    <w:pPr>
      <w:pBdr>
        <w:top w:val="none" w:sz="0" w:space="0" w:color="auto"/>
      </w:pBdr>
      <w:spacing w:before="180"/>
      <w:outlineLvl w:val="1"/>
    </w:pPr>
    <w:rPr>
      <w:sz w:val="32"/>
    </w:rPr>
  </w:style>
  <w:style w:type="paragraph" w:styleId="Heading3">
    <w:name w:val="heading 3"/>
    <w:aliases w:val="Underrubrik2,H3"/>
    <w:basedOn w:val="Heading2"/>
    <w:next w:val="Normal"/>
    <w:qFormat/>
    <w:rsid w:val="00FA2CB8"/>
    <w:pPr>
      <w:numPr>
        <w:ilvl w:val="2"/>
        <w:numId w:val="7"/>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FA2CB8"/>
    <w:pPr>
      <w:numPr>
        <w:ilvl w:val="3"/>
      </w:numPr>
      <w:outlineLvl w:val="3"/>
    </w:pPr>
    <w:rPr>
      <w:sz w:val="24"/>
    </w:rPr>
  </w:style>
  <w:style w:type="paragraph" w:styleId="Heading5">
    <w:name w:val="heading 5"/>
    <w:aliases w:val="h5,Heading5,H5"/>
    <w:basedOn w:val="Heading4"/>
    <w:next w:val="Normal"/>
    <w:qFormat/>
    <w:rsid w:val="00FA2CB8"/>
    <w:pPr>
      <w:numPr>
        <w:ilvl w:val="4"/>
      </w:numPr>
      <w:outlineLvl w:val="4"/>
    </w:pPr>
    <w:rPr>
      <w:sz w:val="22"/>
    </w:rPr>
  </w:style>
  <w:style w:type="paragraph" w:styleId="Heading6">
    <w:name w:val="heading 6"/>
    <w:basedOn w:val="H6"/>
    <w:next w:val="Normal"/>
    <w:qFormat/>
    <w:rsid w:val="00FA2CB8"/>
    <w:pPr>
      <w:numPr>
        <w:ilvl w:val="5"/>
      </w:numPr>
      <w:outlineLvl w:val="5"/>
    </w:pPr>
  </w:style>
  <w:style w:type="paragraph" w:styleId="Heading7">
    <w:name w:val="heading 7"/>
    <w:basedOn w:val="H6"/>
    <w:next w:val="Normal"/>
    <w:qFormat/>
    <w:rsid w:val="00FA2CB8"/>
    <w:pPr>
      <w:numPr>
        <w:ilvl w:val="6"/>
      </w:numPr>
      <w:outlineLvl w:val="6"/>
    </w:pPr>
  </w:style>
  <w:style w:type="paragraph" w:styleId="Heading8">
    <w:name w:val="heading 8"/>
    <w:basedOn w:val="Heading1"/>
    <w:next w:val="Normal"/>
    <w:qFormat/>
    <w:rsid w:val="00FA2CB8"/>
    <w:pPr>
      <w:numPr>
        <w:ilvl w:val="7"/>
        <w:numId w:val="7"/>
      </w:numPr>
      <w:outlineLvl w:val="7"/>
    </w:pPr>
  </w:style>
  <w:style w:type="paragraph" w:styleId="Heading9">
    <w:name w:val="heading 9"/>
    <w:basedOn w:val="Heading8"/>
    <w:next w:val="Normal"/>
    <w:qFormat/>
    <w:rsid w:val="00FA2CB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86CF9"/>
    <w:pPr>
      <w:ind w:left="1985" w:hanging="1985"/>
      <w:outlineLvl w:val="9"/>
    </w:pPr>
    <w:rPr>
      <w:sz w:val="20"/>
    </w:rPr>
  </w:style>
  <w:style w:type="paragraph" w:styleId="TOC9">
    <w:name w:val="toc 9"/>
    <w:basedOn w:val="TOC8"/>
    <w:semiHidden/>
    <w:rsid w:val="00D86CF9"/>
    <w:pPr>
      <w:ind w:left="1418" w:hanging="1418"/>
    </w:pPr>
  </w:style>
  <w:style w:type="paragraph" w:styleId="TOC8">
    <w:name w:val="toc 8"/>
    <w:basedOn w:val="TOC1"/>
    <w:semiHidden/>
    <w:rsid w:val="00D86CF9"/>
    <w:pPr>
      <w:spacing w:before="180"/>
      <w:ind w:left="2693" w:hanging="2693"/>
    </w:pPr>
    <w:rPr>
      <w:b/>
    </w:rPr>
  </w:style>
  <w:style w:type="paragraph" w:styleId="TOC1">
    <w:name w:val="toc 1"/>
    <w:semiHidden/>
    <w:rsid w:val="00D86C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rsid w:val="00D86CF9"/>
    <w:pPr>
      <w:keepLines/>
      <w:tabs>
        <w:tab w:val="center" w:pos="4536"/>
        <w:tab w:val="right" w:pos="9072"/>
      </w:tabs>
    </w:pPr>
    <w:rPr>
      <w:noProof/>
    </w:rPr>
  </w:style>
  <w:style w:type="character" w:customStyle="1" w:styleId="ZGSM">
    <w:name w:val="ZGSM"/>
    <w:rsid w:val="00D86CF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rsid w:val="00D86CF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D86CF9"/>
    <w:pPr>
      <w:ind w:left="1701" w:hanging="1701"/>
    </w:pPr>
  </w:style>
  <w:style w:type="paragraph" w:styleId="TOC4">
    <w:name w:val="toc 4"/>
    <w:basedOn w:val="TOC3"/>
    <w:semiHidden/>
    <w:rsid w:val="00D86CF9"/>
    <w:pPr>
      <w:ind w:left="1418" w:hanging="1418"/>
    </w:pPr>
  </w:style>
  <w:style w:type="paragraph" w:styleId="TOC3">
    <w:name w:val="toc 3"/>
    <w:basedOn w:val="TOC2"/>
    <w:semiHidden/>
    <w:rsid w:val="00D86CF9"/>
    <w:pPr>
      <w:ind w:left="1134" w:hanging="1134"/>
    </w:pPr>
  </w:style>
  <w:style w:type="paragraph" w:styleId="TOC2">
    <w:name w:val="toc 2"/>
    <w:basedOn w:val="TOC1"/>
    <w:semiHidden/>
    <w:rsid w:val="00D86CF9"/>
    <w:pPr>
      <w:keepNext w:val="0"/>
      <w:spacing w:before="0"/>
      <w:ind w:left="851" w:hanging="851"/>
    </w:pPr>
    <w:rPr>
      <w:sz w:val="20"/>
    </w:rPr>
  </w:style>
  <w:style w:type="paragraph" w:styleId="Index1">
    <w:name w:val="index 1"/>
    <w:basedOn w:val="Normal"/>
    <w:semiHidden/>
    <w:rsid w:val="00D86CF9"/>
    <w:pPr>
      <w:keepLines/>
      <w:spacing w:after="0"/>
    </w:pPr>
  </w:style>
  <w:style w:type="paragraph" w:styleId="Index2">
    <w:name w:val="index 2"/>
    <w:basedOn w:val="Index1"/>
    <w:semiHidden/>
    <w:rsid w:val="00D86CF9"/>
    <w:pPr>
      <w:ind w:left="284"/>
    </w:pPr>
  </w:style>
  <w:style w:type="paragraph" w:customStyle="1" w:styleId="TT">
    <w:name w:val="TT"/>
    <w:basedOn w:val="Heading1"/>
    <w:next w:val="Normal"/>
    <w:rsid w:val="00D86CF9"/>
    <w:pPr>
      <w:outlineLvl w:val="9"/>
    </w:pPr>
  </w:style>
  <w:style w:type="paragraph" w:styleId="Footer">
    <w:name w:val="footer"/>
    <w:basedOn w:val="Header"/>
    <w:rsid w:val="00D86CF9"/>
    <w:pPr>
      <w:jc w:val="center"/>
    </w:pPr>
    <w:rPr>
      <w:i/>
    </w:rPr>
  </w:style>
  <w:style w:type="character" w:styleId="FootnoteReference">
    <w:name w:val="footnote reference"/>
    <w:semiHidden/>
    <w:rsid w:val="00D86CF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spacing w:after="0"/>
      <w:ind w:left="454" w:hanging="454"/>
    </w:pPr>
    <w:rPr>
      <w:sz w:val="16"/>
    </w:rPr>
  </w:style>
  <w:style w:type="paragraph" w:customStyle="1" w:styleId="NF">
    <w:name w:val="NF"/>
    <w:basedOn w:val="NO"/>
    <w:rsid w:val="00D86CF9"/>
    <w:pPr>
      <w:keepNext/>
      <w:spacing w:after="0"/>
    </w:pPr>
    <w:rPr>
      <w:rFonts w:ascii="Arial" w:hAnsi="Arial"/>
      <w:sz w:val="18"/>
    </w:rPr>
  </w:style>
  <w:style w:type="paragraph" w:customStyle="1" w:styleId="NO">
    <w:name w:val="NO"/>
    <w:basedOn w:val="Normal"/>
    <w:rsid w:val="00D86CF9"/>
    <w:pPr>
      <w:keepLines/>
      <w:ind w:left="1135" w:hanging="851"/>
    </w:pPr>
  </w:style>
  <w:style w:type="paragraph" w:customStyle="1" w:styleId="PL">
    <w:name w:val="PL"/>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86CF9"/>
    <w:pPr>
      <w:jc w:val="right"/>
    </w:pPr>
  </w:style>
  <w:style w:type="paragraph" w:customStyle="1" w:styleId="TAL">
    <w:name w:val="TAL"/>
    <w:basedOn w:val="Normal"/>
    <w:rsid w:val="00D86CF9"/>
    <w:pPr>
      <w:keepNext/>
      <w:keepLines/>
      <w:spacing w:after="0"/>
    </w:pPr>
    <w:rPr>
      <w:rFonts w:ascii="Arial" w:hAnsi="Arial"/>
      <w:sz w:val="18"/>
    </w:rPr>
  </w:style>
  <w:style w:type="paragraph" w:styleId="ListNumber2">
    <w:name w:val="List Number 2"/>
    <w:basedOn w:val="ListNumber"/>
    <w:rsid w:val="00D86CF9"/>
    <w:pPr>
      <w:ind w:left="851"/>
    </w:pPr>
  </w:style>
  <w:style w:type="paragraph" w:styleId="ListNumber">
    <w:name w:val="List Number"/>
    <w:basedOn w:val="List"/>
    <w:rsid w:val="00D86CF9"/>
  </w:style>
  <w:style w:type="paragraph" w:styleId="List">
    <w:name w:val="List"/>
    <w:basedOn w:val="Normal"/>
    <w:rsid w:val="00D86CF9"/>
    <w:pPr>
      <w:ind w:left="568" w:hanging="284"/>
    </w:pPr>
  </w:style>
  <w:style w:type="paragraph" w:customStyle="1" w:styleId="TAH">
    <w:name w:val="TAH"/>
    <w:basedOn w:val="TAC"/>
    <w:rsid w:val="00D86CF9"/>
    <w:rPr>
      <w:b/>
    </w:rPr>
  </w:style>
  <w:style w:type="paragraph" w:customStyle="1" w:styleId="TAC">
    <w:name w:val="TAC"/>
    <w:basedOn w:val="TAL"/>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D86CF9"/>
    <w:pPr>
      <w:keepLines/>
      <w:ind w:left="1702" w:hanging="1418"/>
    </w:pPr>
  </w:style>
  <w:style w:type="paragraph" w:customStyle="1" w:styleId="FP">
    <w:name w:val="FP"/>
    <w:basedOn w:val="Normal"/>
    <w:rsid w:val="00D86CF9"/>
    <w:pPr>
      <w:spacing w:after="0"/>
    </w:pPr>
  </w:style>
  <w:style w:type="paragraph" w:customStyle="1" w:styleId="NW">
    <w:name w:val="NW"/>
    <w:basedOn w:val="NO"/>
    <w:rsid w:val="00D86CF9"/>
    <w:pPr>
      <w:spacing w:after="0"/>
    </w:pPr>
  </w:style>
  <w:style w:type="paragraph" w:customStyle="1" w:styleId="EW">
    <w:name w:val="EW"/>
    <w:basedOn w:val="EX"/>
    <w:rsid w:val="00D86CF9"/>
    <w:pPr>
      <w:spacing w:after="0"/>
    </w:pPr>
  </w:style>
  <w:style w:type="paragraph" w:customStyle="1" w:styleId="B1">
    <w:name w:val="B1"/>
    <w:basedOn w:val="List"/>
    <w:rsid w:val="00D86CF9"/>
  </w:style>
  <w:style w:type="paragraph" w:styleId="TOC6">
    <w:name w:val="toc 6"/>
    <w:basedOn w:val="TOC5"/>
    <w:next w:val="Normal"/>
    <w:semiHidden/>
    <w:rsid w:val="00D86CF9"/>
    <w:pPr>
      <w:ind w:left="1985" w:hanging="1985"/>
    </w:pPr>
  </w:style>
  <w:style w:type="paragraph" w:styleId="TOC7">
    <w:name w:val="toc 7"/>
    <w:basedOn w:val="TOC6"/>
    <w:next w:val="Normal"/>
    <w:semiHidden/>
    <w:rsid w:val="00D86CF9"/>
    <w:pPr>
      <w:ind w:left="2268" w:hanging="2268"/>
    </w:pPr>
  </w:style>
  <w:style w:type="paragraph" w:styleId="ListBullet2">
    <w:name w:val="List Bullet 2"/>
    <w:basedOn w:val="ListBullet"/>
    <w:rsid w:val="00D86CF9"/>
    <w:pPr>
      <w:ind w:left="851"/>
    </w:pPr>
  </w:style>
  <w:style w:type="paragraph" w:styleId="ListBullet">
    <w:name w:val="List Bullet"/>
    <w:basedOn w:val="List"/>
    <w:rsid w:val="00D86CF9"/>
  </w:style>
  <w:style w:type="paragraph" w:customStyle="1" w:styleId="EditorsNote">
    <w:name w:val="Editor's Note"/>
    <w:basedOn w:val="NO"/>
    <w:rsid w:val="00D86CF9"/>
    <w:rPr>
      <w:color w:val="FF0000"/>
    </w:rPr>
  </w:style>
  <w:style w:type="paragraph" w:customStyle="1" w:styleId="TH">
    <w:name w:val="TH"/>
    <w:basedOn w:val="Normal"/>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D86CF9"/>
    <w:pPr>
      <w:ind w:left="1135"/>
    </w:pPr>
  </w:style>
  <w:style w:type="paragraph" w:styleId="List2">
    <w:name w:val="List 2"/>
    <w:basedOn w:val="List"/>
    <w:rsid w:val="00D86CF9"/>
    <w:pPr>
      <w:ind w:left="851"/>
    </w:pPr>
  </w:style>
  <w:style w:type="paragraph" w:styleId="List3">
    <w:name w:val="List 3"/>
    <w:basedOn w:val="List2"/>
    <w:rsid w:val="00D86CF9"/>
    <w:pPr>
      <w:ind w:left="1135"/>
    </w:pPr>
  </w:style>
  <w:style w:type="paragraph" w:styleId="List4">
    <w:name w:val="List 4"/>
    <w:basedOn w:val="List3"/>
    <w:rsid w:val="00D86CF9"/>
    <w:pPr>
      <w:ind w:left="1418"/>
    </w:pPr>
  </w:style>
  <w:style w:type="paragraph" w:styleId="List5">
    <w:name w:val="List 5"/>
    <w:basedOn w:val="List4"/>
    <w:rsid w:val="00D86CF9"/>
    <w:pPr>
      <w:ind w:left="1702"/>
    </w:pPr>
  </w:style>
  <w:style w:type="paragraph" w:styleId="ListBullet4">
    <w:name w:val="List Bullet 4"/>
    <w:basedOn w:val="ListBullet3"/>
    <w:rsid w:val="00D86CF9"/>
    <w:pPr>
      <w:ind w:left="1418"/>
    </w:pPr>
  </w:style>
  <w:style w:type="paragraph" w:styleId="ListBullet5">
    <w:name w:val="List Bullet 5"/>
    <w:basedOn w:val="ListBullet4"/>
    <w:rsid w:val="00D86CF9"/>
    <w:pPr>
      <w:ind w:left="1702"/>
    </w:pPr>
  </w:style>
  <w:style w:type="paragraph" w:customStyle="1" w:styleId="B2">
    <w:name w:val="B2"/>
    <w:basedOn w:val="List2"/>
    <w:rsid w:val="00D86CF9"/>
  </w:style>
  <w:style w:type="paragraph" w:customStyle="1" w:styleId="B3">
    <w:name w:val="B3"/>
    <w:basedOn w:val="List3"/>
    <w:rsid w:val="00D86CF9"/>
  </w:style>
  <w:style w:type="paragraph" w:customStyle="1" w:styleId="B4">
    <w:name w:val="B4"/>
    <w:basedOn w:val="List4"/>
    <w:rsid w:val="00D86CF9"/>
  </w:style>
  <w:style w:type="paragraph" w:customStyle="1" w:styleId="B5">
    <w:name w:val="B5"/>
    <w:basedOn w:val="List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
    <w:basedOn w:val="Normal"/>
  </w:style>
  <w:style w:type="paragraph" w:customStyle="1" w:styleId="Guidance">
    <w:name w:val="Guidance"/>
    <w:basedOn w:val="Normal"/>
    <w:link w:val="GuidanceChar"/>
    <w:rPr>
      <w:rFonts w:eastAsia="MS Mincho"/>
      <w:i/>
      <w:color w:val="0000FF"/>
    </w:rPr>
  </w:style>
  <w:style w:type="paragraph" w:styleId="BodyText2">
    <w:name w:val="Body Text 2"/>
    <w:basedOn w:val="Normal"/>
    <w:pPr>
      <w:widowControl w:val="0"/>
      <w:tabs>
        <w:tab w:val="left" w:pos="2205"/>
      </w:tabs>
      <w:spacing w:after="0"/>
      <w:ind w:left="630"/>
      <w:jc w:val="both"/>
    </w:pPr>
    <w:rPr>
      <w:kern w:val="2"/>
      <w:sz w:val="21"/>
      <w:lang w:val="en-US"/>
    </w:rPr>
  </w:style>
  <w:style w:type="paragraph" w:styleId="BodyTextIndent2">
    <w:name w:val="Body Text Indent 2"/>
    <w:basedOn w:val="Normal"/>
    <w:pPr>
      <w:widowControl w:val="0"/>
      <w:tabs>
        <w:tab w:val="left" w:pos="2205"/>
      </w:tabs>
      <w:spacing w:after="0"/>
      <w:ind w:left="200"/>
      <w:jc w:val="both"/>
    </w:pPr>
    <w:rPr>
      <w:kern w:val="2"/>
      <w:lang w:val="en-US"/>
    </w:rPr>
  </w:style>
  <w:style w:type="paragraph" w:styleId="BodyTextIndent3">
    <w:name w:val="Body Text Indent 3"/>
    <w:basedOn w:val="Normal"/>
    <w:pPr>
      <w:spacing w:after="0"/>
      <w:ind w:left="1080"/>
    </w:pPr>
    <w:rPr>
      <w:lang w:val="en-US"/>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Pr>
      <w:rFonts w:ascii="Arial" w:hAnsi="Arial"/>
      <w:lang w:val="en-GB"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semiHidden/>
    <w:rPr>
      <w:rFonts w:eastAsia="MS Mincho"/>
    </w:rPr>
  </w:style>
  <w:style w:type="paragraph" w:customStyle="1" w:styleId="TdocHeading1">
    <w:name w:val="Tdoc_Heading_1"/>
    <w:basedOn w:val="Heading1"/>
    <w:next w:val="Normal"/>
    <w:autoRedefine/>
    <w:rsid w:val="00AF3847"/>
    <w:pPr>
      <w:keepLines w:val="0"/>
      <w:numPr>
        <w:numId w:val="8"/>
      </w:numPr>
      <w:pBdr>
        <w:top w:val="none" w:sz="0" w:space="0" w:color="auto"/>
      </w:pBdr>
    </w:pPr>
    <w:rPr>
      <w:b/>
      <w:noProof/>
      <w:kern w:val="28"/>
      <w:sz w:val="24"/>
      <w:lang w:val="en-US"/>
    </w:rPr>
  </w:style>
  <w:style w:type="paragraph" w:styleId="Date">
    <w:name w:val="Date"/>
    <w:basedOn w:val="Normal"/>
    <w:next w:val="Normal"/>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val="en-GB" w:eastAsia="en-US"/>
    </w:rPr>
  </w:style>
  <w:style w:type="paragraph" w:customStyle="1" w:styleId="Cell">
    <w:name w:val="Cell"/>
    <w:basedOn w:val="Normal"/>
    <w:pPr>
      <w:spacing w:after="0" w:line="240" w:lineRule="exact"/>
      <w:jc w:val="center"/>
    </w:pPr>
    <w:rPr>
      <w:sz w:val="16"/>
      <w:lang w:val="en-US"/>
    </w:rPr>
  </w:style>
  <w:style w:type="paragraph" w:styleId="BalloonText">
    <w:name w:val="Balloon Text"/>
    <w:basedOn w:val="Normal"/>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sz w:val="24"/>
      <w:szCs w:val="24"/>
      <w:lang w:val="en-US"/>
    </w:rPr>
  </w:style>
  <w:style w:type="paragraph" w:customStyle="1" w:styleId="b10">
    <w:name w:val="b1"/>
    <w:basedOn w:val="Normal"/>
    <w:rsid w:val="00F57B2A"/>
    <w:pPr>
      <w:spacing w:before="100" w:beforeAutospacing="1" w:after="100" w:afterAutospacing="1"/>
    </w:pPr>
    <w:rPr>
      <w:sz w:val="24"/>
      <w:szCs w:val="24"/>
      <w:lang w:val="en-US"/>
    </w:rPr>
  </w:style>
  <w:style w:type="paragraph" w:styleId="CommentSubject">
    <w:name w:val="annotation subject"/>
    <w:basedOn w:val="CommentText"/>
    <w:next w:val="CommentText"/>
    <w:semiHidden/>
    <w:rsid w:val="002E56AD"/>
    <w:rPr>
      <w:rFonts w:eastAsia="Times New Roman"/>
      <w:b/>
      <w:bCs/>
    </w:rPr>
  </w:style>
  <w:style w:type="table" w:styleId="TableGrid">
    <w:name w:val="Table Grid"/>
    <w:basedOn w:val="TableNormal"/>
    <w:uiPriority w:val="59"/>
    <w:rsid w:val="00E969F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4641E0"/>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overflowPunct/>
      <w:autoSpaceDE/>
      <w:autoSpaceDN/>
      <w:adjustRightInd/>
      <w:spacing w:before="180"/>
      <w:textAlignment w:val="auto"/>
    </w:pPr>
    <w:rPr>
      <w:rFonts w:eastAsia="MS Mincho"/>
      <w:noProof w:val="0"/>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A2CB8"/>
    <w:rPr>
      <w:rFonts w:ascii="Arial" w:eastAsia="Times New Roman" w:hAnsi="Arial"/>
      <w:sz w:val="24"/>
    </w:rPr>
  </w:style>
  <w:style w:type="paragraph" w:customStyle="1" w:styleId="TdocHeader2">
    <w:name w:val="Tdoc_Header_2"/>
    <w:basedOn w:val="Normal"/>
    <w:rsid w:val="008516AD"/>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lang w:eastAsia="en-US"/>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styleId="ListParagraph">
    <w:name w:val="List Paragraph"/>
    <w:basedOn w:val="Normal"/>
    <w:uiPriority w:val="34"/>
    <w:qFormat/>
    <w:rsid w:val="009266AA"/>
    <w:pPr>
      <w:overflowPunct/>
      <w:autoSpaceDE/>
      <w:autoSpaceDN/>
      <w:adjustRightInd/>
      <w:spacing w:after="0"/>
      <w:ind w:leftChars="400" w:left="800"/>
      <w:textAlignment w:val="auto"/>
    </w:pPr>
    <w:rPr>
      <w:rFonts w:ascii="Gulim" w:eastAsia="Gulim" w:hAnsi="Gulim"/>
      <w:sz w:val="24"/>
      <w:szCs w:val="24"/>
    </w:rPr>
  </w:style>
  <w:style w:type="paragraph" w:styleId="NormalWeb">
    <w:name w:val="Normal (Web)"/>
    <w:basedOn w:val="Normal"/>
    <w:uiPriority w:val="99"/>
    <w:unhideWhenUsed/>
    <w:rsid w:val="00413477"/>
    <w:pPr>
      <w:overflowPunct/>
      <w:autoSpaceDE/>
      <w:autoSpaceDN/>
      <w:adjustRightInd/>
      <w:spacing w:before="100" w:beforeAutospacing="1" w:after="100" w:afterAutospacing="1"/>
      <w:textAlignment w:val="auto"/>
    </w:pPr>
    <w:rPr>
      <w:rFonts w:eastAsia="MS Mincho"/>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99591">
      <w:bodyDiv w:val="1"/>
      <w:marLeft w:val="0"/>
      <w:marRight w:val="0"/>
      <w:marTop w:val="0"/>
      <w:marBottom w:val="0"/>
      <w:divBdr>
        <w:top w:val="none" w:sz="0" w:space="0" w:color="auto"/>
        <w:left w:val="none" w:sz="0" w:space="0" w:color="auto"/>
        <w:bottom w:val="none" w:sz="0" w:space="0" w:color="auto"/>
        <w:right w:val="none" w:sz="0" w:space="0" w:color="auto"/>
      </w:divBdr>
    </w:div>
    <w:div w:id="164441153">
      <w:bodyDiv w:val="1"/>
      <w:marLeft w:val="0"/>
      <w:marRight w:val="0"/>
      <w:marTop w:val="0"/>
      <w:marBottom w:val="0"/>
      <w:divBdr>
        <w:top w:val="none" w:sz="0" w:space="0" w:color="auto"/>
        <w:left w:val="none" w:sz="0" w:space="0" w:color="auto"/>
        <w:bottom w:val="none" w:sz="0" w:space="0" w:color="auto"/>
        <w:right w:val="none" w:sz="0" w:space="0" w:color="auto"/>
      </w:divBdr>
    </w:div>
    <w:div w:id="365911886">
      <w:bodyDiv w:val="1"/>
      <w:marLeft w:val="0"/>
      <w:marRight w:val="0"/>
      <w:marTop w:val="0"/>
      <w:marBottom w:val="0"/>
      <w:divBdr>
        <w:top w:val="none" w:sz="0" w:space="0" w:color="auto"/>
        <w:left w:val="none" w:sz="0" w:space="0" w:color="auto"/>
        <w:bottom w:val="none" w:sz="0" w:space="0" w:color="auto"/>
        <w:right w:val="none" w:sz="0" w:space="0" w:color="auto"/>
      </w:divBdr>
      <w:divsChild>
        <w:div w:id="1531987810">
          <w:marLeft w:val="0"/>
          <w:marRight w:val="0"/>
          <w:marTop w:val="0"/>
          <w:marBottom w:val="0"/>
          <w:divBdr>
            <w:top w:val="none" w:sz="0" w:space="0" w:color="auto"/>
            <w:left w:val="none" w:sz="0" w:space="0" w:color="auto"/>
            <w:bottom w:val="none" w:sz="0" w:space="0" w:color="auto"/>
            <w:right w:val="none" w:sz="0" w:space="0" w:color="auto"/>
          </w:divBdr>
        </w:div>
      </w:divsChild>
    </w:div>
    <w:div w:id="407920799">
      <w:bodyDiv w:val="1"/>
      <w:marLeft w:val="0"/>
      <w:marRight w:val="0"/>
      <w:marTop w:val="0"/>
      <w:marBottom w:val="0"/>
      <w:divBdr>
        <w:top w:val="none" w:sz="0" w:space="0" w:color="auto"/>
        <w:left w:val="none" w:sz="0" w:space="0" w:color="auto"/>
        <w:bottom w:val="none" w:sz="0" w:space="0" w:color="auto"/>
        <w:right w:val="none" w:sz="0" w:space="0" w:color="auto"/>
      </w:divBdr>
      <w:divsChild>
        <w:div w:id="675427863">
          <w:marLeft w:val="0"/>
          <w:marRight w:val="0"/>
          <w:marTop w:val="0"/>
          <w:marBottom w:val="0"/>
          <w:divBdr>
            <w:top w:val="none" w:sz="0" w:space="0" w:color="auto"/>
            <w:left w:val="none" w:sz="0" w:space="0" w:color="auto"/>
            <w:bottom w:val="none" w:sz="0" w:space="0" w:color="auto"/>
            <w:right w:val="none" w:sz="0" w:space="0" w:color="auto"/>
          </w:divBdr>
          <w:divsChild>
            <w:div w:id="4484056">
              <w:marLeft w:val="0"/>
              <w:marRight w:val="0"/>
              <w:marTop w:val="0"/>
              <w:marBottom w:val="0"/>
              <w:divBdr>
                <w:top w:val="none" w:sz="0" w:space="0" w:color="auto"/>
                <w:left w:val="none" w:sz="0" w:space="0" w:color="auto"/>
                <w:bottom w:val="none" w:sz="0" w:space="0" w:color="auto"/>
                <w:right w:val="none" w:sz="0" w:space="0" w:color="auto"/>
              </w:divBdr>
            </w:div>
            <w:div w:id="28341616">
              <w:marLeft w:val="0"/>
              <w:marRight w:val="0"/>
              <w:marTop w:val="0"/>
              <w:marBottom w:val="0"/>
              <w:divBdr>
                <w:top w:val="none" w:sz="0" w:space="0" w:color="auto"/>
                <w:left w:val="none" w:sz="0" w:space="0" w:color="auto"/>
                <w:bottom w:val="none" w:sz="0" w:space="0" w:color="auto"/>
                <w:right w:val="none" w:sz="0" w:space="0" w:color="auto"/>
              </w:divBdr>
            </w:div>
            <w:div w:id="196623699">
              <w:marLeft w:val="0"/>
              <w:marRight w:val="0"/>
              <w:marTop w:val="0"/>
              <w:marBottom w:val="0"/>
              <w:divBdr>
                <w:top w:val="none" w:sz="0" w:space="0" w:color="auto"/>
                <w:left w:val="none" w:sz="0" w:space="0" w:color="auto"/>
                <w:bottom w:val="none" w:sz="0" w:space="0" w:color="auto"/>
                <w:right w:val="none" w:sz="0" w:space="0" w:color="auto"/>
              </w:divBdr>
            </w:div>
            <w:div w:id="225536215">
              <w:marLeft w:val="0"/>
              <w:marRight w:val="0"/>
              <w:marTop w:val="0"/>
              <w:marBottom w:val="0"/>
              <w:divBdr>
                <w:top w:val="none" w:sz="0" w:space="0" w:color="auto"/>
                <w:left w:val="none" w:sz="0" w:space="0" w:color="auto"/>
                <w:bottom w:val="none" w:sz="0" w:space="0" w:color="auto"/>
                <w:right w:val="none" w:sz="0" w:space="0" w:color="auto"/>
              </w:divBdr>
            </w:div>
            <w:div w:id="364990845">
              <w:marLeft w:val="0"/>
              <w:marRight w:val="0"/>
              <w:marTop w:val="0"/>
              <w:marBottom w:val="0"/>
              <w:divBdr>
                <w:top w:val="none" w:sz="0" w:space="0" w:color="auto"/>
                <w:left w:val="none" w:sz="0" w:space="0" w:color="auto"/>
                <w:bottom w:val="none" w:sz="0" w:space="0" w:color="auto"/>
                <w:right w:val="none" w:sz="0" w:space="0" w:color="auto"/>
              </w:divBdr>
            </w:div>
            <w:div w:id="614604811">
              <w:marLeft w:val="0"/>
              <w:marRight w:val="0"/>
              <w:marTop w:val="0"/>
              <w:marBottom w:val="0"/>
              <w:divBdr>
                <w:top w:val="none" w:sz="0" w:space="0" w:color="auto"/>
                <w:left w:val="none" w:sz="0" w:space="0" w:color="auto"/>
                <w:bottom w:val="none" w:sz="0" w:space="0" w:color="auto"/>
                <w:right w:val="none" w:sz="0" w:space="0" w:color="auto"/>
              </w:divBdr>
            </w:div>
            <w:div w:id="719328420">
              <w:marLeft w:val="0"/>
              <w:marRight w:val="0"/>
              <w:marTop w:val="0"/>
              <w:marBottom w:val="0"/>
              <w:divBdr>
                <w:top w:val="none" w:sz="0" w:space="0" w:color="auto"/>
                <w:left w:val="none" w:sz="0" w:space="0" w:color="auto"/>
                <w:bottom w:val="none" w:sz="0" w:space="0" w:color="auto"/>
                <w:right w:val="none" w:sz="0" w:space="0" w:color="auto"/>
              </w:divBdr>
            </w:div>
            <w:div w:id="795948089">
              <w:marLeft w:val="0"/>
              <w:marRight w:val="0"/>
              <w:marTop w:val="0"/>
              <w:marBottom w:val="0"/>
              <w:divBdr>
                <w:top w:val="none" w:sz="0" w:space="0" w:color="auto"/>
                <w:left w:val="none" w:sz="0" w:space="0" w:color="auto"/>
                <w:bottom w:val="none" w:sz="0" w:space="0" w:color="auto"/>
                <w:right w:val="none" w:sz="0" w:space="0" w:color="auto"/>
              </w:divBdr>
            </w:div>
            <w:div w:id="905183852">
              <w:marLeft w:val="0"/>
              <w:marRight w:val="0"/>
              <w:marTop w:val="0"/>
              <w:marBottom w:val="0"/>
              <w:divBdr>
                <w:top w:val="none" w:sz="0" w:space="0" w:color="auto"/>
                <w:left w:val="none" w:sz="0" w:space="0" w:color="auto"/>
                <w:bottom w:val="none" w:sz="0" w:space="0" w:color="auto"/>
                <w:right w:val="none" w:sz="0" w:space="0" w:color="auto"/>
              </w:divBdr>
            </w:div>
            <w:div w:id="1004632002">
              <w:marLeft w:val="0"/>
              <w:marRight w:val="0"/>
              <w:marTop w:val="0"/>
              <w:marBottom w:val="0"/>
              <w:divBdr>
                <w:top w:val="none" w:sz="0" w:space="0" w:color="auto"/>
                <w:left w:val="none" w:sz="0" w:space="0" w:color="auto"/>
                <w:bottom w:val="none" w:sz="0" w:space="0" w:color="auto"/>
                <w:right w:val="none" w:sz="0" w:space="0" w:color="auto"/>
              </w:divBdr>
            </w:div>
            <w:div w:id="1160342789">
              <w:marLeft w:val="0"/>
              <w:marRight w:val="0"/>
              <w:marTop w:val="0"/>
              <w:marBottom w:val="0"/>
              <w:divBdr>
                <w:top w:val="none" w:sz="0" w:space="0" w:color="auto"/>
                <w:left w:val="none" w:sz="0" w:space="0" w:color="auto"/>
                <w:bottom w:val="none" w:sz="0" w:space="0" w:color="auto"/>
                <w:right w:val="none" w:sz="0" w:space="0" w:color="auto"/>
              </w:divBdr>
            </w:div>
            <w:div w:id="1191533417">
              <w:marLeft w:val="0"/>
              <w:marRight w:val="0"/>
              <w:marTop w:val="0"/>
              <w:marBottom w:val="0"/>
              <w:divBdr>
                <w:top w:val="none" w:sz="0" w:space="0" w:color="auto"/>
                <w:left w:val="none" w:sz="0" w:space="0" w:color="auto"/>
                <w:bottom w:val="none" w:sz="0" w:space="0" w:color="auto"/>
                <w:right w:val="none" w:sz="0" w:space="0" w:color="auto"/>
              </w:divBdr>
            </w:div>
            <w:div w:id="1292052053">
              <w:marLeft w:val="0"/>
              <w:marRight w:val="0"/>
              <w:marTop w:val="0"/>
              <w:marBottom w:val="0"/>
              <w:divBdr>
                <w:top w:val="none" w:sz="0" w:space="0" w:color="auto"/>
                <w:left w:val="none" w:sz="0" w:space="0" w:color="auto"/>
                <w:bottom w:val="none" w:sz="0" w:space="0" w:color="auto"/>
                <w:right w:val="none" w:sz="0" w:space="0" w:color="auto"/>
              </w:divBdr>
            </w:div>
            <w:div w:id="1546019064">
              <w:marLeft w:val="0"/>
              <w:marRight w:val="0"/>
              <w:marTop w:val="0"/>
              <w:marBottom w:val="0"/>
              <w:divBdr>
                <w:top w:val="none" w:sz="0" w:space="0" w:color="auto"/>
                <w:left w:val="none" w:sz="0" w:space="0" w:color="auto"/>
                <w:bottom w:val="none" w:sz="0" w:space="0" w:color="auto"/>
                <w:right w:val="none" w:sz="0" w:space="0" w:color="auto"/>
              </w:divBdr>
            </w:div>
            <w:div w:id="1553929963">
              <w:marLeft w:val="0"/>
              <w:marRight w:val="0"/>
              <w:marTop w:val="0"/>
              <w:marBottom w:val="0"/>
              <w:divBdr>
                <w:top w:val="none" w:sz="0" w:space="0" w:color="auto"/>
                <w:left w:val="none" w:sz="0" w:space="0" w:color="auto"/>
                <w:bottom w:val="none" w:sz="0" w:space="0" w:color="auto"/>
                <w:right w:val="none" w:sz="0" w:space="0" w:color="auto"/>
              </w:divBdr>
            </w:div>
            <w:div w:id="1727097871">
              <w:marLeft w:val="0"/>
              <w:marRight w:val="0"/>
              <w:marTop w:val="0"/>
              <w:marBottom w:val="0"/>
              <w:divBdr>
                <w:top w:val="none" w:sz="0" w:space="0" w:color="auto"/>
                <w:left w:val="none" w:sz="0" w:space="0" w:color="auto"/>
                <w:bottom w:val="none" w:sz="0" w:space="0" w:color="auto"/>
                <w:right w:val="none" w:sz="0" w:space="0" w:color="auto"/>
              </w:divBdr>
            </w:div>
            <w:div w:id="1778065151">
              <w:marLeft w:val="0"/>
              <w:marRight w:val="0"/>
              <w:marTop w:val="0"/>
              <w:marBottom w:val="0"/>
              <w:divBdr>
                <w:top w:val="none" w:sz="0" w:space="0" w:color="auto"/>
                <w:left w:val="none" w:sz="0" w:space="0" w:color="auto"/>
                <w:bottom w:val="none" w:sz="0" w:space="0" w:color="auto"/>
                <w:right w:val="none" w:sz="0" w:space="0" w:color="auto"/>
              </w:divBdr>
            </w:div>
            <w:div w:id="1785803025">
              <w:marLeft w:val="0"/>
              <w:marRight w:val="0"/>
              <w:marTop w:val="0"/>
              <w:marBottom w:val="0"/>
              <w:divBdr>
                <w:top w:val="none" w:sz="0" w:space="0" w:color="auto"/>
                <w:left w:val="none" w:sz="0" w:space="0" w:color="auto"/>
                <w:bottom w:val="none" w:sz="0" w:space="0" w:color="auto"/>
                <w:right w:val="none" w:sz="0" w:space="0" w:color="auto"/>
              </w:divBdr>
            </w:div>
            <w:div w:id="1870951498">
              <w:marLeft w:val="0"/>
              <w:marRight w:val="0"/>
              <w:marTop w:val="0"/>
              <w:marBottom w:val="0"/>
              <w:divBdr>
                <w:top w:val="none" w:sz="0" w:space="0" w:color="auto"/>
                <w:left w:val="none" w:sz="0" w:space="0" w:color="auto"/>
                <w:bottom w:val="none" w:sz="0" w:space="0" w:color="auto"/>
                <w:right w:val="none" w:sz="0" w:space="0" w:color="auto"/>
              </w:divBdr>
            </w:div>
            <w:div w:id="1875801809">
              <w:marLeft w:val="0"/>
              <w:marRight w:val="0"/>
              <w:marTop w:val="0"/>
              <w:marBottom w:val="0"/>
              <w:divBdr>
                <w:top w:val="none" w:sz="0" w:space="0" w:color="auto"/>
                <w:left w:val="none" w:sz="0" w:space="0" w:color="auto"/>
                <w:bottom w:val="none" w:sz="0" w:space="0" w:color="auto"/>
                <w:right w:val="none" w:sz="0" w:space="0" w:color="auto"/>
              </w:divBdr>
            </w:div>
            <w:div w:id="1948808430">
              <w:marLeft w:val="0"/>
              <w:marRight w:val="0"/>
              <w:marTop w:val="0"/>
              <w:marBottom w:val="0"/>
              <w:divBdr>
                <w:top w:val="none" w:sz="0" w:space="0" w:color="auto"/>
                <w:left w:val="none" w:sz="0" w:space="0" w:color="auto"/>
                <w:bottom w:val="none" w:sz="0" w:space="0" w:color="auto"/>
                <w:right w:val="none" w:sz="0" w:space="0" w:color="auto"/>
              </w:divBdr>
            </w:div>
            <w:div w:id="1979527678">
              <w:marLeft w:val="0"/>
              <w:marRight w:val="0"/>
              <w:marTop w:val="0"/>
              <w:marBottom w:val="0"/>
              <w:divBdr>
                <w:top w:val="none" w:sz="0" w:space="0" w:color="auto"/>
                <w:left w:val="none" w:sz="0" w:space="0" w:color="auto"/>
                <w:bottom w:val="none" w:sz="0" w:space="0" w:color="auto"/>
                <w:right w:val="none" w:sz="0" w:space="0" w:color="auto"/>
              </w:divBdr>
            </w:div>
            <w:div w:id="2004627185">
              <w:marLeft w:val="0"/>
              <w:marRight w:val="0"/>
              <w:marTop w:val="0"/>
              <w:marBottom w:val="0"/>
              <w:divBdr>
                <w:top w:val="none" w:sz="0" w:space="0" w:color="auto"/>
                <w:left w:val="none" w:sz="0" w:space="0" w:color="auto"/>
                <w:bottom w:val="none" w:sz="0" w:space="0" w:color="auto"/>
                <w:right w:val="none" w:sz="0" w:space="0" w:color="auto"/>
              </w:divBdr>
            </w:div>
            <w:div w:id="206821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236622">
      <w:bodyDiv w:val="1"/>
      <w:marLeft w:val="0"/>
      <w:marRight w:val="0"/>
      <w:marTop w:val="0"/>
      <w:marBottom w:val="0"/>
      <w:divBdr>
        <w:top w:val="none" w:sz="0" w:space="0" w:color="auto"/>
        <w:left w:val="none" w:sz="0" w:space="0" w:color="auto"/>
        <w:bottom w:val="none" w:sz="0" w:space="0" w:color="auto"/>
        <w:right w:val="none" w:sz="0" w:space="0" w:color="auto"/>
      </w:divBdr>
    </w:div>
    <w:div w:id="490948139">
      <w:bodyDiv w:val="1"/>
      <w:marLeft w:val="0"/>
      <w:marRight w:val="0"/>
      <w:marTop w:val="0"/>
      <w:marBottom w:val="0"/>
      <w:divBdr>
        <w:top w:val="none" w:sz="0" w:space="0" w:color="auto"/>
        <w:left w:val="none" w:sz="0" w:space="0" w:color="auto"/>
        <w:bottom w:val="none" w:sz="0" w:space="0" w:color="auto"/>
        <w:right w:val="none" w:sz="0" w:space="0" w:color="auto"/>
      </w:divBdr>
      <w:divsChild>
        <w:div w:id="1615555088">
          <w:marLeft w:val="0"/>
          <w:marRight w:val="0"/>
          <w:marTop w:val="0"/>
          <w:marBottom w:val="0"/>
          <w:divBdr>
            <w:top w:val="none" w:sz="0" w:space="0" w:color="auto"/>
            <w:left w:val="none" w:sz="0" w:space="0" w:color="auto"/>
            <w:bottom w:val="none" w:sz="0" w:space="0" w:color="auto"/>
            <w:right w:val="none" w:sz="0" w:space="0" w:color="auto"/>
          </w:divBdr>
          <w:divsChild>
            <w:div w:id="150340634">
              <w:marLeft w:val="0"/>
              <w:marRight w:val="0"/>
              <w:marTop w:val="0"/>
              <w:marBottom w:val="0"/>
              <w:divBdr>
                <w:top w:val="none" w:sz="0" w:space="0" w:color="auto"/>
                <w:left w:val="none" w:sz="0" w:space="0" w:color="auto"/>
                <w:bottom w:val="none" w:sz="0" w:space="0" w:color="auto"/>
                <w:right w:val="none" w:sz="0" w:space="0" w:color="auto"/>
              </w:divBdr>
            </w:div>
            <w:div w:id="229001914">
              <w:marLeft w:val="0"/>
              <w:marRight w:val="0"/>
              <w:marTop w:val="0"/>
              <w:marBottom w:val="0"/>
              <w:divBdr>
                <w:top w:val="none" w:sz="0" w:space="0" w:color="auto"/>
                <w:left w:val="none" w:sz="0" w:space="0" w:color="auto"/>
                <w:bottom w:val="none" w:sz="0" w:space="0" w:color="auto"/>
                <w:right w:val="none" w:sz="0" w:space="0" w:color="auto"/>
              </w:divBdr>
            </w:div>
            <w:div w:id="507333343">
              <w:marLeft w:val="0"/>
              <w:marRight w:val="0"/>
              <w:marTop w:val="0"/>
              <w:marBottom w:val="0"/>
              <w:divBdr>
                <w:top w:val="none" w:sz="0" w:space="0" w:color="auto"/>
                <w:left w:val="none" w:sz="0" w:space="0" w:color="auto"/>
                <w:bottom w:val="none" w:sz="0" w:space="0" w:color="auto"/>
                <w:right w:val="none" w:sz="0" w:space="0" w:color="auto"/>
              </w:divBdr>
            </w:div>
            <w:div w:id="834421775">
              <w:marLeft w:val="0"/>
              <w:marRight w:val="0"/>
              <w:marTop w:val="0"/>
              <w:marBottom w:val="0"/>
              <w:divBdr>
                <w:top w:val="none" w:sz="0" w:space="0" w:color="auto"/>
                <w:left w:val="none" w:sz="0" w:space="0" w:color="auto"/>
                <w:bottom w:val="none" w:sz="0" w:space="0" w:color="auto"/>
                <w:right w:val="none" w:sz="0" w:space="0" w:color="auto"/>
              </w:divBdr>
            </w:div>
            <w:div w:id="846554570">
              <w:marLeft w:val="0"/>
              <w:marRight w:val="0"/>
              <w:marTop w:val="0"/>
              <w:marBottom w:val="0"/>
              <w:divBdr>
                <w:top w:val="none" w:sz="0" w:space="0" w:color="auto"/>
                <w:left w:val="none" w:sz="0" w:space="0" w:color="auto"/>
                <w:bottom w:val="none" w:sz="0" w:space="0" w:color="auto"/>
                <w:right w:val="none" w:sz="0" w:space="0" w:color="auto"/>
              </w:divBdr>
            </w:div>
            <w:div w:id="899940860">
              <w:marLeft w:val="0"/>
              <w:marRight w:val="0"/>
              <w:marTop w:val="0"/>
              <w:marBottom w:val="0"/>
              <w:divBdr>
                <w:top w:val="none" w:sz="0" w:space="0" w:color="auto"/>
                <w:left w:val="none" w:sz="0" w:space="0" w:color="auto"/>
                <w:bottom w:val="none" w:sz="0" w:space="0" w:color="auto"/>
                <w:right w:val="none" w:sz="0" w:space="0" w:color="auto"/>
              </w:divBdr>
            </w:div>
            <w:div w:id="1504051576">
              <w:marLeft w:val="0"/>
              <w:marRight w:val="0"/>
              <w:marTop w:val="0"/>
              <w:marBottom w:val="0"/>
              <w:divBdr>
                <w:top w:val="none" w:sz="0" w:space="0" w:color="auto"/>
                <w:left w:val="none" w:sz="0" w:space="0" w:color="auto"/>
                <w:bottom w:val="none" w:sz="0" w:space="0" w:color="auto"/>
                <w:right w:val="none" w:sz="0" w:space="0" w:color="auto"/>
              </w:divBdr>
            </w:div>
            <w:div w:id="1516574990">
              <w:marLeft w:val="0"/>
              <w:marRight w:val="0"/>
              <w:marTop w:val="0"/>
              <w:marBottom w:val="0"/>
              <w:divBdr>
                <w:top w:val="none" w:sz="0" w:space="0" w:color="auto"/>
                <w:left w:val="none" w:sz="0" w:space="0" w:color="auto"/>
                <w:bottom w:val="none" w:sz="0" w:space="0" w:color="auto"/>
                <w:right w:val="none" w:sz="0" w:space="0" w:color="auto"/>
              </w:divBdr>
            </w:div>
            <w:div w:id="1660769632">
              <w:marLeft w:val="0"/>
              <w:marRight w:val="0"/>
              <w:marTop w:val="0"/>
              <w:marBottom w:val="0"/>
              <w:divBdr>
                <w:top w:val="none" w:sz="0" w:space="0" w:color="auto"/>
                <w:left w:val="none" w:sz="0" w:space="0" w:color="auto"/>
                <w:bottom w:val="none" w:sz="0" w:space="0" w:color="auto"/>
                <w:right w:val="none" w:sz="0" w:space="0" w:color="auto"/>
              </w:divBdr>
            </w:div>
            <w:div w:id="1828127987">
              <w:marLeft w:val="0"/>
              <w:marRight w:val="0"/>
              <w:marTop w:val="0"/>
              <w:marBottom w:val="0"/>
              <w:divBdr>
                <w:top w:val="none" w:sz="0" w:space="0" w:color="auto"/>
                <w:left w:val="none" w:sz="0" w:space="0" w:color="auto"/>
                <w:bottom w:val="none" w:sz="0" w:space="0" w:color="auto"/>
                <w:right w:val="none" w:sz="0" w:space="0" w:color="auto"/>
              </w:divBdr>
            </w:div>
            <w:div w:id="1865944548">
              <w:marLeft w:val="0"/>
              <w:marRight w:val="0"/>
              <w:marTop w:val="0"/>
              <w:marBottom w:val="0"/>
              <w:divBdr>
                <w:top w:val="none" w:sz="0" w:space="0" w:color="auto"/>
                <w:left w:val="none" w:sz="0" w:space="0" w:color="auto"/>
                <w:bottom w:val="none" w:sz="0" w:space="0" w:color="auto"/>
                <w:right w:val="none" w:sz="0" w:space="0" w:color="auto"/>
              </w:divBdr>
            </w:div>
            <w:div w:id="1923250226">
              <w:marLeft w:val="0"/>
              <w:marRight w:val="0"/>
              <w:marTop w:val="0"/>
              <w:marBottom w:val="0"/>
              <w:divBdr>
                <w:top w:val="none" w:sz="0" w:space="0" w:color="auto"/>
                <w:left w:val="none" w:sz="0" w:space="0" w:color="auto"/>
                <w:bottom w:val="none" w:sz="0" w:space="0" w:color="auto"/>
                <w:right w:val="none" w:sz="0" w:space="0" w:color="auto"/>
              </w:divBdr>
            </w:div>
            <w:div w:id="193432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790697">
      <w:bodyDiv w:val="1"/>
      <w:marLeft w:val="0"/>
      <w:marRight w:val="0"/>
      <w:marTop w:val="0"/>
      <w:marBottom w:val="0"/>
      <w:divBdr>
        <w:top w:val="none" w:sz="0" w:space="0" w:color="auto"/>
        <w:left w:val="none" w:sz="0" w:space="0" w:color="auto"/>
        <w:bottom w:val="none" w:sz="0" w:space="0" w:color="auto"/>
        <w:right w:val="none" w:sz="0" w:space="0" w:color="auto"/>
      </w:divBdr>
      <w:divsChild>
        <w:div w:id="485323791">
          <w:marLeft w:val="0"/>
          <w:marRight w:val="0"/>
          <w:marTop w:val="0"/>
          <w:marBottom w:val="0"/>
          <w:divBdr>
            <w:top w:val="none" w:sz="0" w:space="0" w:color="auto"/>
            <w:left w:val="none" w:sz="0" w:space="0" w:color="auto"/>
            <w:bottom w:val="none" w:sz="0" w:space="0" w:color="auto"/>
            <w:right w:val="none" w:sz="0" w:space="0" w:color="auto"/>
          </w:divBdr>
          <w:divsChild>
            <w:div w:id="150416431">
              <w:marLeft w:val="0"/>
              <w:marRight w:val="0"/>
              <w:marTop w:val="0"/>
              <w:marBottom w:val="0"/>
              <w:divBdr>
                <w:top w:val="none" w:sz="0" w:space="0" w:color="auto"/>
                <w:left w:val="none" w:sz="0" w:space="0" w:color="auto"/>
                <w:bottom w:val="none" w:sz="0" w:space="0" w:color="auto"/>
                <w:right w:val="none" w:sz="0" w:space="0" w:color="auto"/>
              </w:divBdr>
              <w:divsChild>
                <w:div w:id="210576870">
                  <w:marLeft w:val="0"/>
                  <w:marRight w:val="0"/>
                  <w:marTop w:val="0"/>
                  <w:marBottom w:val="0"/>
                  <w:divBdr>
                    <w:top w:val="none" w:sz="0" w:space="0" w:color="auto"/>
                    <w:left w:val="none" w:sz="0" w:space="0" w:color="auto"/>
                    <w:bottom w:val="none" w:sz="0" w:space="0" w:color="auto"/>
                    <w:right w:val="none" w:sz="0" w:space="0" w:color="auto"/>
                  </w:divBdr>
                </w:div>
                <w:div w:id="463930632">
                  <w:marLeft w:val="0"/>
                  <w:marRight w:val="0"/>
                  <w:marTop w:val="0"/>
                  <w:marBottom w:val="0"/>
                  <w:divBdr>
                    <w:top w:val="none" w:sz="0" w:space="0" w:color="auto"/>
                    <w:left w:val="none" w:sz="0" w:space="0" w:color="auto"/>
                    <w:bottom w:val="none" w:sz="0" w:space="0" w:color="auto"/>
                    <w:right w:val="none" w:sz="0" w:space="0" w:color="auto"/>
                  </w:divBdr>
                </w:div>
                <w:div w:id="1472791046">
                  <w:marLeft w:val="0"/>
                  <w:marRight w:val="0"/>
                  <w:marTop w:val="0"/>
                  <w:marBottom w:val="0"/>
                  <w:divBdr>
                    <w:top w:val="none" w:sz="0" w:space="0" w:color="auto"/>
                    <w:left w:val="none" w:sz="0" w:space="0" w:color="auto"/>
                    <w:bottom w:val="none" w:sz="0" w:space="0" w:color="auto"/>
                    <w:right w:val="none" w:sz="0" w:space="0" w:color="auto"/>
                  </w:divBdr>
                </w:div>
                <w:div w:id="1575896251">
                  <w:marLeft w:val="0"/>
                  <w:marRight w:val="0"/>
                  <w:marTop w:val="0"/>
                  <w:marBottom w:val="0"/>
                  <w:divBdr>
                    <w:top w:val="none" w:sz="0" w:space="0" w:color="auto"/>
                    <w:left w:val="none" w:sz="0" w:space="0" w:color="auto"/>
                    <w:bottom w:val="none" w:sz="0" w:space="0" w:color="auto"/>
                    <w:right w:val="none" w:sz="0" w:space="0" w:color="auto"/>
                  </w:divBdr>
                </w:div>
                <w:div w:id="183332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406948">
      <w:bodyDiv w:val="1"/>
      <w:marLeft w:val="0"/>
      <w:marRight w:val="0"/>
      <w:marTop w:val="0"/>
      <w:marBottom w:val="0"/>
      <w:divBdr>
        <w:top w:val="none" w:sz="0" w:space="0" w:color="auto"/>
        <w:left w:val="none" w:sz="0" w:space="0" w:color="auto"/>
        <w:bottom w:val="none" w:sz="0" w:space="0" w:color="auto"/>
        <w:right w:val="none" w:sz="0" w:space="0" w:color="auto"/>
      </w:divBdr>
    </w:div>
    <w:div w:id="565148218">
      <w:bodyDiv w:val="1"/>
      <w:marLeft w:val="0"/>
      <w:marRight w:val="0"/>
      <w:marTop w:val="0"/>
      <w:marBottom w:val="0"/>
      <w:divBdr>
        <w:top w:val="none" w:sz="0" w:space="0" w:color="auto"/>
        <w:left w:val="none" w:sz="0" w:space="0" w:color="auto"/>
        <w:bottom w:val="none" w:sz="0" w:space="0" w:color="auto"/>
        <w:right w:val="none" w:sz="0" w:space="0" w:color="auto"/>
      </w:divBdr>
      <w:divsChild>
        <w:div w:id="1052384982">
          <w:marLeft w:val="274"/>
          <w:marRight w:val="0"/>
          <w:marTop w:val="0"/>
          <w:marBottom w:val="0"/>
          <w:divBdr>
            <w:top w:val="none" w:sz="0" w:space="0" w:color="auto"/>
            <w:left w:val="none" w:sz="0" w:space="0" w:color="auto"/>
            <w:bottom w:val="none" w:sz="0" w:space="0" w:color="auto"/>
            <w:right w:val="none" w:sz="0" w:space="0" w:color="auto"/>
          </w:divBdr>
        </w:div>
        <w:div w:id="1191576015">
          <w:marLeft w:val="274"/>
          <w:marRight w:val="0"/>
          <w:marTop w:val="0"/>
          <w:marBottom w:val="0"/>
          <w:divBdr>
            <w:top w:val="none" w:sz="0" w:space="0" w:color="auto"/>
            <w:left w:val="none" w:sz="0" w:space="0" w:color="auto"/>
            <w:bottom w:val="none" w:sz="0" w:space="0" w:color="auto"/>
            <w:right w:val="none" w:sz="0" w:space="0" w:color="auto"/>
          </w:divBdr>
        </w:div>
        <w:div w:id="1889879432">
          <w:marLeft w:val="274"/>
          <w:marRight w:val="0"/>
          <w:marTop w:val="0"/>
          <w:marBottom w:val="0"/>
          <w:divBdr>
            <w:top w:val="none" w:sz="0" w:space="0" w:color="auto"/>
            <w:left w:val="none" w:sz="0" w:space="0" w:color="auto"/>
            <w:bottom w:val="none" w:sz="0" w:space="0" w:color="auto"/>
            <w:right w:val="none" w:sz="0" w:space="0" w:color="auto"/>
          </w:divBdr>
        </w:div>
      </w:divsChild>
    </w:div>
    <w:div w:id="598174236">
      <w:bodyDiv w:val="1"/>
      <w:marLeft w:val="0"/>
      <w:marRight w:val="0"/>
      <w:marTop w:val="0"/>
      <w:marBottom w:val="0"/>
      <w:divBdr>
        <w:top w:val="none" w:sz="0" w:space="0" w:color="auto"/>
        <w:left w:val="none" w:sz="0" w:space="0" w:color="auto"/>
        <w:bottom w:val="none" w:sz="0" w:space="0" w:color="auto"/>
        <w:right w:val="none" w:sz="0" w:space="0" w:color="auto"/>
      </w:divBdr>
    </w:div>
    <w:div w:id="736518155">
      <w:bodyDiv w:val="1"/>
      <w:marLeft w:val="0"/>
      <w:marRight w:val="0"/>
      <w:marTop w:val="0"/>
      <w:marBottom w:val="0"/>
      <w:divBdr>
        <w:top w:val="none" w:sz="0" w:space="0" w:color="auto"/>
        <w:left w:val="none" w:sz="0" w:space="0" w:color="auto"/>
        <w:bottom w:val="none" w:sz="0" w:space="0" w:color="auto"/>
        <w:right w:val="none" w:sz="0" w:space="0" w:color="auto"/>
      </w:divBdr>
    </w:div>
    <w:div w:id="739788774">
      <w:bodyDiv w:val="1"/>
      <w:marLeft w:val="0"/>
      <w:marRight w:val="0"/>
      <w:marTop w:val="0"/>
      <w:marBottom w:val="0"/>
      <w:divBdr>
        <w:top w:val="none" w:sz="0" w:space="0" w:color="auto"/>
        <w:left w:val="none" w:sz="0" w:space="0" w:color="auto"/>
        <w:bottom w:val="none" w:sz="0" w:space="0" w:color="auto"/>
        <w:right w:val="none" w:sz="0" w:space="0" w:color="auto"/>
      </w:divBdr>
    </w:div>
    <w:div w:id="751202690">
      <w:bodyDiv w:val="1"/>
      <w:marLeft w:val="0"/>
      <w:marRight w:val="0"/>
      <w:marTop w:val="0"/>
      <w:marBottom w:val="0"/>
      <w:divBdr>
        <w:top w:val="none" w:sz="0" w:space="0" w:color="auto"/>
        <w:left w:val="none" w:sz="0" w:space="0" w:color="auto"/>
        <w:bottom w:val="none" w:sz="0" w:space="0" w:color="auto"/>
        <w:right w:val="none" w:sz="0" w:space="0" w:color="auto"/>
      </w:divBdr>
      <w:divsChild>
        <w:div w:id="914361146">
          <w:marLeft w:val="0"/>
          <w:marRight w:val="0"/>
          <w:marTop w:val="0"/>
          <w:marBottom w:val="0"/>
          <w:divBdr>
            <w:top w:val="none" w:sz="0" w:space="0" w:color="auto"/>
            <w:left w:val="none" w:sz="0" w:space="0" w:color="auto"/>
            <w:bottom w:val="none" w:sz="0" w:space="0" w:color="auto"/>
            <w:right w:val="none" w:sz="0" w:space="0" w:color="auto"/>
          </w:divBdr>
          <w:divsChild>
            <w:div w:id="220093612">
              <w:marLeft w:val="0"/>
              <w:marRight w:val="0"/>
              <w:marTop w:val="0"/>
              <w:marBottom w:val="0"/>
              <w:divBdr>
                <w:top w:val="none" w:sz="0" w:space="0" w:color="auto"/>
                <w:left w:val="none" w:sz="0" w:space="0" w:color="auto"/>
                <w:bottom w:val="none" w:sz="0" w:space="0" w:color="auto"/>
                <w:right w:val="none" w:sz="0" w:space="0" w:color="auto"/>
              </w:divBdr>
            </w:div>
            <w:div w:id="551160076">
              <w:marLeft w:val="0"/>
              <w:marRight w:val="0"/>
              <w:marTop w:val="0"/>
              <w:marBottom w:val="0"/>
              <w:divBdr>
                <w:top w:val="none" w:sz="0" w:space="0" w:color="auto"/>
                <w:left w:val="none" w:sz="0" w:space="0" w:color="auto"/>
                <w:bottom w:val="none" w:sz="0" w:space="0" w:color="auto"/>
                <w:right w:val="none" w:sz="0" w:space="0" w:color="auto"/>
              </w:divBdr>
            </w:div>
            <w:div w:id="624776026">
              <w:marLeft w:val="0"/>
              <w:marRight w:val="0"/>
              <w:marTop w:val="0"/>
              <w:marBottom w:val="0"/>
              <w:divBdr>
                <w:top w:val="none" w:sz="0" w:space="0" w:color="auto"/>
                <w:left w:val="none" w:sz="0" w:space="0" w:color="auto"/>
                <w:bottom w:val="none" w:sz="0" w:space="0" w:color="auto"/>
                <w:right w:val="none" w:sz="0" w:space="0" w:color="auto"/>
              </w:divBdr>
            </w:div>
            <w:div w:id="703596165">
              <w:marLeft w:val="0"/>
              <w:marRight w:val="0"/>
              <w:marTop w:val="0"/>
              <w:marBottom w:val="0"/>
              <w:divBdr>
                <w:top w:val="none" w:sz="0" w:space="0" w:color="auto"/>
                <w:left w:val="none" w:sz="0" w:space="0" w:color="auto"/>
                <w:bottom w:val="none" w:sz="0" w:space="0" w:color="auto"/>
                <w:right w:val="none" w:sz="0" w:space="0" w:color="auto"/>
              </w:divBdr>
            </w:div>
            <w:div w:id="786268101">
              <w:marLeft w:val="0"/>
              <w:marRight w:val="0"/>
              <w:marTop w:val="0"/>
              <w:marBottom w:val="0"/>
              <w:divBdr>
                <w:top w:val="none" w:sz="0" w:space="0" w:color="auto"/>
                <w:left w:val="none" w:sz="0" w:space="0" w:color="auto"/>
                <w:bottom w:val="none" w:sz="0" w:space="0" w:color="auto"/>
                <w:right w:val="none" w:sz="0" w:space="0" w:color="auto"/>
              </w:divBdr>
            </w:div>
            <w:div w:id="1049181663">
              <w:marLeft w:val="0"/>
              <w:marRight w:val="0"/>
              <w:marTop w:val="0"/>
              <w:marBottom w:val="0"/>
              <w:divBdr>
                <w:top w:val="none" w:sz="0" w:space="0" w:color="auto"/>
                <w:left w:val="none" w:sz="0" w:space="0" w:color="auto"/>
                <w:bottom w:val="none" w:sz="0" w:space="0" w:color="auto"/>
                <w:right w:val="none" w:sz="0" w:space="0" w:color="auto"/>
              </w:divBdr>
            </w:div>
            <w:div w:id="1317875306">
              <w:marLeft w:val="0"/>
              <w:marRight w:val="0"/>
              <w:marTop w:val="0"/>
              <w:marBottom w:val="0"/>
              <w:divBdr>
                <w:top w:val="none" w:sz="0" w:space="0" w:color="auto"/>
                <w:left w:val="none" w:sz="0" w:space="0" w:color="auto"/>
                <w:bottom w:val="none" w:sz="0" w:space="0" w:color="auto"/>
                <w:right w:val="none" w:sz="0" w:space="0" w:color="auto"/>
              </w:divBdr>
            </w:div>
            <w:div w:id="1475755847">
              <w:marLeft w:val="0"/>
              <w:marRight w:val="0"/>
              <w:marTop w:val="0"/>
              <w:marBottom w:val="0"/>
              <w:divBdr>
                <w:top w:val="none" w:sz="0" w:space="0" w:color="auto"/>
                <w:left w:val="none" w:sz="0" w:space="0" w:color="auto"/>
                <w:bottom w:val="none" w:sz="0" w:space="0" w:color="auto"/>
                <w:right w:val="none" w:sz="0" w:space="0" w:color="auto"/>
              </w:divBdr>
            </w:div>
            <w:div w:id="1521627531">
              <w:marLeft w:val="0"/>
              <w:marRight w:val="0"/>
              <w:marTop w:val="0"/>
              <w:marBottom w:val="0"/>
              <w:divBdr>
                <w:top w:val="none" w:sz="0" w:space="0" w:color="auto"/>
                <w:left w:val="none" w:sz="0" w:space="0" w:color="auto"/>
                <w:bottom w:val="none" w:sz="0" w:space="0" w:color="auto"/>
                <w:right w:val="none" w:sz="0" w:space="0" w:color="auto"/>
              </w:divBdr>
            </w:div>
            <w:div w:id="1541430185">
              <w:marLeft w:val="0"/>
              <w:marRight w:val="0"/>
              <w:marTop w:val="0"/>
              <w:marBottom w:val="0"/>
              <w:divBdr>
                <w:top w:val="none" w:sz="0" w:space="0" w:color="auto"/>
                <w:left w:val="none" w:sz="0" w:space="0" w:color="auto"/>
                <w:bottom w:val="none" w:sz="0" w:space="0" w:color="auto"/>
                <w:right w:val="none" w:sz="0" w:space="0" w:color="auto"/>
              </w:divBdr>
            </w:div>
            <w:div w:id="212634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434556">
      <w:bodyDiv w:val="1"/>
      <w:marLeft w:val="0"/>
      <w:marRight w:val="0"/>
      <w:marTop w:val="0"/>
      <w:marBottom w:val="0"/>
      <w:divBdr>
        <w:top w:val="none" w:sz="0" w:space="0" w:color="auto"/>
        <w:left w:val="none" w:sz="0" w:space="0" w:color="auto"/>
        <w:bottom w:val="none" w:sz="0" w:space="0" w:color="auto"/>
        <w:right w:val="none" w:sz="0" w:space="0" w:color="auto"/>
      </w:divBdr>
    </w:div>
    <w:div w:id="963736980">
      <w:bodyDiv w:val="1"/>
      <w:marLeft w:val="0"/>
      <w:marRight w:val="0"/>
      <w:marTop w:val="0"/>
      <w:marBottom w:val="0"/>
      <w:divBdr>
        <w:top w:val="none" w:sz="0" w:space="0" w:color="auto"/>
        <w:left w:val="none" w:sz="0" w:space="0" w:color="auto"/>
        <w:bottom w:val="none" w:sz="0" w:space="0" w:color="auto"/>
        <w:right w:val="none" w:sz="0" w:space="0" w:color="auto"/>
      </w:divBdr>
      <w:divsChild>
        <w:div w:id="922642080">
          <w:marLeft w:val="0"/>
          <w:marRight w:val="0"/>
          <w:marTop w:val="0"/>
          <w:marBottom w:val="0"/>
          <w:divBdr>
            <w:top w:val="none" w:sz="0" w:space="0" w:color="auto"/>
            <w:left w:val="none" w:sz="0" w:space="0" w:color="auto"/>
            <w:bottom w:val="none" w:sz="0" w:space="0" w:color="auto"/>
            <w:right w:val="none" w:sz="0" w:space="0" w:color="auto"/>
          </w:divBdr>
        </w:div>
      </w:divsChild>
    </w:div>
    <w:div w:id="1189491172">
      <w:bodyDiv w:val="1"/>
      <w:marLeft w:val="0"/>
      <w:marRight w:val="0"/>
      <w:marTop w:val="0"/>
      <w:marBottom w:val="0"/>
      <w:divBdr>
        <w:top w:val="none" w:sz="0" w:space="0" w:color="auto"/>
        <w:left w:val="none" w:sz="0" w:space="0" w:color="auto"/>
        <w:bottom w:val="none" w:sz="0" w:space="0" w:color="auto"/>
        <w:right w:val="none" w:sz="0" w:space="0" w:color="auto"/>
      </w:divBdr>
    </w:div>
    <w:div w:id="1231118614">
      <w:bodyDiv w:val="1"/>
      <w:marLeft w:val="0"/>
      <w:marRight w:val="0"/>
      <w:marTop w:val="0"/>
      <w:marBottom w:val="0"/>
      <w:divBdr>
        <w:top w:val="none" w:sz="0" w:space="0" w:color="auto"/>
        <w:left w:val="none" w:sz="0" w:space="0" w:color="auto"/>
        <w:bottom w:val="none" w:sz="0" w:space="0" w:color="auto"/>
        <w:right w:val="none" w:sz="0" w:space="0" w:color="auto"/>
      </w:divBdr>
      <w:divsChild>
        <w:div w:id="787966061">
          <w:marLeft w:val="0"/>
          <w:marRight w:val="0"/>
          <w:marTop w:val="0"/>
          <w:marBottom w:val="0"/>
          <w:divBdr>
            <w:top w:val="none" w:sz="0" w:space="0" w:color="auto"/>
            <w:left w:val="none" w:sz="0" w:space="0" w:color="auto"/>
            <w:bottom w:val="none" w:sz="0" w:space="0" w:color="auto"/>
            <w:right w:val="none" w:sz="0" w:space="0" w:color="auto"/>
          </w:divBdr>
          <w:divsChild>
            <w:div w:id="75639292">
              <w:marLeft w:val="0"/>
              <w:marRight w:val="0"/>
              <w:marTop w:val="0"/>
              <w:marBottom w:val="0"/>
              <w:divBdr>
                <w:top w:val="none" w:sz="0" w:space="0" w:color="auto"/>
                <w:left w:val="none" w:sz="0" w:space="0" w:color="auto"/>
                <w:bottom w:val="none" w:sz="0" w:space="0" w:color="auto"/>
                <w:right w:val="none" w:sz="0" w:space="0" w:color="auto"/>
              </w:divBdr>
            </w:div>
            <w:div w:id="127095022">
              <w:marLeft w:val="0"/>
              <w:marRight w:val="0"/>
              <w:marTop w:val="0"/>
              <w:marBottom w:val="0"/>
              <w:divBdr>
                <w:top w:val="none" w:sz="0" w:space="0" w:color="auto"/>
                <w:left w:val="none" w:sz="0" w:space="0" w:color="auto"/>
                <w:bottom w:val="none" w:sz="0" w:space="0" w:color="auto"/>
                <w:right w:val="none" w:sz="0" w:space="0" w:color="auto"/>
              </w:divBdr>
            </w:div>
            <w:div w:id="202333551">
              <w:marLeft w:val="0"/>
              <w:marRight w:val="0"/>
              <w:marTop w:val="0"/>
              <w:marBottom w:val="0"/>
              <w:divBdr>
                <w:top w:val="none" w:sz="0" w:space="0" w:color="auto"/>
                <w:left w:val="none" w:sz="0" w:space="0" w:color="auto"/>
                <w:bottom w:val="none" w:sz="0" w:space="0" w:color="auto"/>
                <w:right w:val="none" w:sz="0" w:space="0" w:color="auto"/>
              </w:divBdr>
            </w:div>
            <w:div w:id="343556592">
              <w:marLeft w:val="0"/>
              <w:marRight w:val="0"/>
              <w:marTop w:val="0"/>
              <w:marBottom w:val="0"/>
              <w:divBdr>
                <w:top w:val="none" w:sz="0" w:space="0" w:color="auto"/>
                <w:left w:val="none" w:sz="0" w:space="0" w:color="auto"/>
                <w:bottom w:val="none" w:sz="0" w:space="0" w:color="auto"/>
                <w:right w:val="none" w:sz="0" w:space="0" w:color="auto"/>
              </w:divBdr>
            </w:div>
            <w:div w:id="464392592">
              <w:marLeft w:val="0"/>
              <w:marRight w:val="0"/>
              <w:marTop w:val="0"/>
              <w:marBottom w:val="0"/>
              <w:divBdr>
                <w:top w:val="none" w:sz="0" w:space="0" w:color="auto"/>
                <w:left w:val="none" w:sz="0" w:space="0" w:color="auto"/>
                <w:bottom w:val="none" w:sz="0" w:space="0" w:color="auto"/>
                <w:right w:val="none" w:sz="0" w:space="0" w:color="auto"/>
              </w:divBdr>
            </w:div>
            <w:div w:id="556473580">
              <w:marLeft w:val="0"/>
              <w:marRight w:val="0"/>
              <w:marTop w:val="0"/>
              <w:marBottom w:val="0"/>
              <w:divBdr>
                <w:top w:val="none" w:sz="0" w:space="0" w:color="auto"/>
                <w:left w:val="none" w:sz="0" w:space="0" w:color="auto"/>
                <w:bottom w:val="none" w:sz="0" w:space="0" w:color="auto"/>
                <w:right w:val="none" w:sz="0" w:space="0" w:color="auto"/>
              </w:divBdr>
            </w:div>
            <w:div w:id="577524070">
              <w:marLeft w:val="0"/>
              <w:marRight w:val="0"/>
              <w:marTop w:val="0"/>
              <w:marBottom w:val="0"/>
              <w:divBdr>
                <w:top w:val="none" w:sz="0" w:space="0" w:color="auto"/>
                <w:left w:val="none" w:sz="0" w:space="0" w:color="auto"/>
                <w:bottom w:val="none" w:sz="0" w:space="0" w:color="auto"/>
                <w:right w:val="none" w:sz="0" w:space="0" w:color="auto"/>
              </w:divBdr>
            </w:div>
            <w:div w:id="621304375">
              <w:marLeft w:val="0"/>
              <w:marRight w:val="0"/>
              <w:marTop w:val="0"/>
              <w:marBottom w:val="0"/>
              <w:divBdr>
                <w:top w:val="none" w:sz="0" w:space="0" w:color="auto"/>
                <w:left w:val="none" w:sz="0" w:space="0" w:color="auto"/>
                <w:bottom w:val="none" w:sz="0" w:space="0" w:color="auto"/>
                <w:right w:val="none" w:sz="0" w:space="0" w:color="auto"/>
              </w:divBdr>
            </w:div>
            <w:div w:id="716590454">
              <w:marLeft w:val="0"/>
              <w:marRight w:val="0"/>
              <w:marTop w:val="0"/>
              <w:marBottom w:val="0"/>
              <w:divBdr>
                <w:top w:val="none" w:sz="0" w:space="0" w:color="auto"/>
                <w:left w:val="none" w:sz="0" w:space="0" w:color="auto"/>
                <w:bottom w:val="none" w:sz="0" w:space="0" w:color="auto"/>
                <w:right w:val="none" w:sz="0" w:space="0" w:color="auto"/>
              </w:divBdr>
            </w:div>
            <w:div w:id="719087749">
              <w:marLeft w:val="0"/>
              <w:marRight w:val="0"/>
              <w:marTop w:val="0"/>
              <w:marBottom w:val="0"/>
              <w:divBdr>
                <w:top w:val="none" w:sz="0" w:space="0" w:color="auto"/>
                <w:left w:val="none" w:sz="0" w:space="0" w:color="auto"/>
                <w:bottom w:val="none" w:sz="0" w:space="0" w:color="auto"/>
                <w:right w:val="none" w:sz="0" w:space="0" w:color="auto"/>
              </w:divBdr>
            </w:div>
            <w:div w:id="847795526">
              <w:marLeft w:val="0"/>
              <w:marRight w:val="0"/>
              <w:marTop w:val="0"/>
              <w:marBottom w:val="0"/>
              <w:divBdr>
                <w:top w:val="none" w:sz="0" w:space="0" w:color="auto"/>
                <w:left w:val="none" w:sz="0" w:space="0" w:color="auto"/>
                <w:bottom w:val="none" w:sz="0" w:space="0" w:color="auto"/>
                <w:right w:val="none" w:sz="0" w:space="0" w:color="auto"/>
              </w:divBdr>
            </w:div>
            <w:div w:id="1070268764">
              <w:marLeft w:val="0"/>
              <w:marRight w:val="0"/>
              <w:marTop w:val="0"/>
              <w:marBottom w:val="0"/>
              <w:divBdr>
                <w:top w:val="none" w:sz="0" w:space="0" w:color="auto"/>
                <w:left w:val="none" w:sz="0" w:space="0" w:color="auto"/>
                <w:bottom w:val="none" w:sz="0" w:space="0" w:color="auto"/>
                <w:right w:val="none" w:sz="0" w:space="0" w:color="auto"/>
              </w:divBdr>
            </w:div>
            <w:div w:id="1271813414">
              <w:marLeft w:val="0"/>
              <w:marRight w:val="0"/>
              <w:marTop w:val="0"/>
              <w:marBottom w:val="0"/>
              <w:divBdr>
                <w:top w:val="none" w:sz="0" w:space="0" w:color="auto"/>
                <w:left w:val="none" w:sz="0" w:space="0" w:color="auto"/>
                <w:bottom w:val="none" w:sz="0" w:space="0" w:color="auto"/>
                <w:right w:val="none" w:sz="0" w:space="0" w:color="auto"/>
              </w:divBdr>
            </w:div>
            <w:div w:id="1313942657">
              <w:marLeft w:val="0"/>
              <w:marRight w:val="0"/>
              <w:marTop w:val="0"/>
              <w:marBottom w:val="0"/>
              <w:divBdr>
                <w:top w:val="none" w:sz="0" w:space="0" w:color="auto"/>
                <w:left w:val="none" w:sz="0" w:space="0" w:color="auto"/>
                <w:bottom w:val="none" w:sz="0" w:space="0" w:color="auto"/>
                <w:right w:val="none" w:sz="0" w:space="0" w:color="auto"/>
              </w:divBdr>
            </w:div>
            <w:div w:id="1567566184">
              <w:marLeft w:val="0"/>
              <w:marRight w:val="0"/>
              <w:marTop w:val="0"/>
              <w:marBottom w:val="0"/>
              <w:divBdr>
                <w:top w:val="none" w:sz="0" w:space="0" w:color="auto"/>
                <w:left w:val="none" w:sz="0" w:space="0" w:color="auto"/>
                <w:bottom w:val="none" w:sz="0" w:space="0" w:color="auto"/>
                <w:right w:val="none" w:sz="0" w:space="0" w:color="auto"/>
              </w:divBdr>
            </w:div>
            <w:div w:id="1595898518">
              <w:marLeft w:val="0"/>
              <w:marRight w:val="0"/>
              <w:marTop w:val="0"/>
              <w:marBottom w:val="0"/>
              <w:divBdr>
                <w:top w:val="none" w:sz="0" w:space="0" w:color="auto"/>
                <w:left w:val="none" w:sz="0" w:space="0" w:color="auto"/>
                <w:bottom w:val="none" w:sz="0" w:space="0" w:color="auto"/>
                <w:right w:val="none" w:sz="0" w:space="0" w:color="auto"/>
              </w:divBdr>
            </w:div>
            <w:div w:id="1600523871">
              <w:marLeft w:val="0"/>
              <w:marRight w:val="0"/>
              <w:marTop w:val="0"/>
              <w:marBottom w:val="0"/>
              <w:divBdr>
                <w:top w:val="none" w:sz="0" w:space="0" w:color="auto"/>
                <w:left w:val="none" w:sz="0" w:space="0" w:color="auto"/>
                <w:bottom w:val="none" w:sz="0" w:space="0" w:color="auto"/>
                <w:right w:val="none" w:sz="0" w:space="0" w:color="auto"/>
              </w:divBdr>
            </w:div>
            <w:div w:id="1713379250">
              <w:marLeft w:val="0"/>
              <w:marRight w:val="0"/>
              <w:marTop w:val="0"/>
              <w:marBottom w:val="0"/>
              <w:divBdr>
                <w:top w:val="none" w:sz="0" w:space="0" w:color="auto"/>
                <w:left w:val="none" w:sz="0" w:space="0" w:color="auto"/>
                <w:bottom w:val="none" w:sz="0" w:space="0" w:color="auto"/>
                <w:right w:val="none" w:sz="0" w:space="0" w:color="auto"/>
              </w:divBdr>
            </w:div>
            <w:div w:id="1741829620">
              <w:marLeft w:val="0"/>
              <w:marRight w:val="0"/>
              <w:marTop w:val="0"/>
              <w:marBottom w:val="0"/>
              <w:divBdr>
                <w:top w:val="none" w:sz="0" w:space="0" w:color="auto"/>
                <w:left w:val="none" w:sz="0" w:space="0" w:color="auto"/>
                <w:bottom w:val="none" w:sz="0" w:space="0" w:color="auto"/>
                <w:right w:val="none" w:sz="0" w:space="0" w:color="auto"/>
              </w:divBdr>
            </w:div>
            <w:div w:id="1790708701">
              <w:marLeft w:val="0"/>
              <w:marRight w:val="0"/>
              <w:marTop w:val="0"/>
              <w:marBottom w:val="0"/>
              <w:divBdr>
                <w:top w:val="none" w:sz="0" w:space="0" w:color="auto"/>
                <w:left w:val="none" w:sz="0" w:space="0" w:color="auto"/>
                <w:bottom w:val="none" w:sz="0" w:space="0" w:color="auto"/>
                <w:right w:val="none" w:sz="0" w:space="0" w:color="auto"/>
              </w:divBdr>
            </w:div>
            <w:div w:id="1886789294">
              <w:marLeft w:val="0"/>
              <w:marRight w:val="0"/>
              <w:marTop w:val="0"/>
              <w:marBottom w:val="0"/>
              <w:divBdr>
                <w:top w:val="none" w:sz="0" w:space="0" w:color="auto"/>
                <w:left w:val="none" w:sz="0" w:space="0" w:color="auto"/>
                <w:bottom w:val="none" w:sz="0" w:space="0" w:color="auto"/>
                <w:right w:val="none" w:sz="0" w:space="0" w:color="auto"/>
              </w:divBdr>
            </w:div>
            <w:div w:id="209269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629971">
      <w:bodyDiv w:val="1"/>
      <w:marLeft w:val="0"/>
      <w:marRight w:val="0"/>
      <w:marTop w:val="0"/>
      <w:marBottom w:val="0"/>
      <w:divBdr>
        <w:top w:val="none" w:sz="0" w:space="0" w:color="auto"/>
        <w:left w:val="none" w:sz="0" w:space="0" w:color="auto"/>
        <w:bottom w:val="none" w:sz="0" w:space="0" w:color="auto"/>
        <w:right w:val="none" w:sz="0" w:space="0" w:color="auto"/>
      </w:divBdr>
    </w:div>
    <w:div w:id="1269848089">
      <w:bodyDiv w:val="1"/>
      <w:marLeft w:val="0"/>
      <w:marRight w:val="0"/>
      <w:marTop w:val="0"/>
      <w:marBottom w:val="0"/>
      <w:divBdr>
        <w:top w:val="none" w:sz="0" w:space="0" w:color="auto"/>
        <w:left w:val="none" w:sz="0" w:space="0" w:color="auto"/>
        <w:bottom w:val="none" w:sz="0" w:space="0" w:color="auto"/>
        <w:right w:val="none" w:sz="0" w:space="0" w:color="auto"/>
      </w:divBdr>
    </w:div>
    <w:div w:id="1297489425">
      <w:bodyDiv w:val="1"/>
      <w:marLeft w:val="0"/>
      <w:marRight w:val="0"/>
      <w:marTop w:val="0"/>
      <w:marBottom w:val="0"/>
      <w:divBdr>
        <w:top w:val="none" w:sz="0" w:space="0" w:color="auto"/>
        <w:left w:val="none" w:sz="0" w:space="0" w:color="auto"/>
        <w:bottom w:val="none" w:sz="0" w:space="0" w:color="auto"/>
        <w:right w:val="none" w:sz="0" w:space="0" w:color="auto"/>
      </w:divBdr>
      <w:divsChild>
        <w:div w:id="1249847157">
          <w:marLeft w:val="0"/>
          <w:marRight w:val="0"/>
          <w:marTop w:val="0"/>
          <w:marBottom w:val="0"/>
          <w:divBdr>
            <w:top w:val="none" w:sz="0" w:space="0" w:color="auto"/>
            <w:left w:val="none" w:sz="0" w:space="0" w:color="auto"/>
            <w:bottom w:val="none" w:sz="0" w:space="0" w:color="auto"/>
            <w:right w:val="none" w:sz="0" w:space="0" w:color="auto"/>
          </w:divBdr>
          <w:divsChild>
            <w:div w:id="44724787">
              <w:marLeft w:val="0"/>
              <w:marRight w:val="0"/>
              <w:marTop w:val="0"/>
              <w:marBottom w:val="0"/>
              <w:divBdr>
                <w:top w:val="none" w:sz="0" w:space="0" w:color="auto"/>
                <w:left w:val="none" w:sz="0" w:space="0" w:color="auto"/>
                <w:bottom w:val="none" w:sz="0" w:space="0" w:color="auto"/>
                <w:right w:val="none" w:sz="0" w:space="0" w:color="auto"/>
              </w:divBdr>
            </w:div>
            <w:div w:id="125897867">
              <w:marLeft w:val="0"/>
              <w:marRight w:val="0"/>
              <w:marTop w:val="0"/>
              <w:marBottom w:val="0"/>
              <w:divBdr>
                <w:top w:val="none" w:sz="0" w:space="0" w:color="auto"/>
                <w:left w:val="none" w:sz="0" w:space="0" w:color="auto"/>
                <w:bottom w:val="none" w:sz="0" w:space="0" w:color="auto"/>
                <w:right w:val="none" w:sz="0" w:space="0" w:color="auto"/>
              </w:divBdr>
            </w:div>
            <w:div w:id="449785208">
              <w:marLeft w:val="0"/>
              <w:marRight w:val="0"/>
              <w:marTop w:val="0"/>
              <w:marBottom w:val="0"/>
              <w:divBdr>
                <w:top w:val="none" w:sz="0" w:space="0" w:color="auto"/>
                <w:left w:val="none" w:sz="0" w:space="0" w:color="auto"/>
                <w:bottom w:val="none" w:sz="0" w:space="0" w:color="auto"/>
                <w:right w:val="none" w:sz="0" w:space="0" w:color="auto"/>
              </w:divBdr>
            </w:div>
            <w:div w:id="667515444">
              <w:marLeft w:val="0"/>
              <w:marRight w:val="0"/>
              <w:marTop w:val="0"/>
              <w:marBottom w:val="0"/>
              <w:divBdr>
                <w:top w:val="none" w:sz="0" w:space="0" w:color="auto"/>
                <w:left w:val="none" w:sz="0" w:space="0" w:color="auto"/>
                <w:bottom w:val="none" w:sz="0" w:space="0" w:color="auto"/>
                <w:right w:val="none" w:sz="0" w:space="0" w:color="auto"/>
              </w:divBdr>
            </w:div>
            <w:div w:id="766074779">
              <w:marLeft w:val="0"/>
              <w:marRight w:val="0"/>
              <w:marTop w:val="0"/>
              <w:marBottom w:val="0"/>
              <w:divBdr>
                <w:top w:val="none" w:sz="0" w:space="0" w:color="auto"/>
                <w:left w:val="none" w:sz="0" w:space="0" w:color="auto"/>
                <w:bottom w:val="none" w:sz="0" w:space="0" w:color="auto"/>
                <w:right w:val="none" w:sz="0" w:space="0" w:color="auto"/>
              </w:divBdr>
            </w:div>
            <w:div w:id="838083800">
              <w:marLeft w:val="0"/>
              <w:marRight w:val="0"/>
              <w:marTop w:val="0"/>
              <w:marBottom w:val="0"/>
              <w:divBdr>
                <w:top w:val="none" w:sz="0" w:space="0" w:color="auto"/>
                <w:left w:val="none" w:sz="0" w:space="0" w:color="auto"/>
                <w:bottom w:val="none" w:sz="0" w:space="0" w:color="auto"/>
                <w:right w:val="none" w:sz="0" w:space="0" w:color="auto"/>
              </w:divBdr>
            </w:div>
            <w:div w:id="875118508">
              <w:marLeft w:val="0"/>
              <w:marRight w:val="0"/>
              <w:marTop w:val="0"/>
              <w:marBottom w:val="0"/>
              <w:divBdr>
                <w:top w:val="none" w:sz="0" w:space="0" w:color="auto"/>
                <w:left w:val="none" w:sz="0" w:space="0" w:color="auto"/>
                <w:bottom w:val="none" w:sz="0" w:space="0" w:color="auto"/>
                <w:right w:val="none" w:sz="0" w:space="0" w:color="auto"/>
              </w:divBdr>
            </w:div>
            <w:div w:id="965426986">
              <w:marLeft w:val="0"/>
              <w:marRight w:val="0"/>
              <w:marTop w:val="0"/>
              <w:marBottom w:val="0"/>
              <w:divBdr>
                <w:top w:val="none" w:sz="0" w:space="0" w:color="auto"/>
                <w:left w:val="none" w:sz="0" w:space="0" w:color="auto"/>
                <w:bottom w:val="none" w:sz="0" w:space="0" w:color="auto"/>
                <w:right w:val="none" w:sz="0" w:space="0" w:color="auto"/>
              </w:divBdr>
            </w:div>
            <w:div w:id="1190990011">
              <w:marLeft w:val="0"/>
              <w:marRight w:val="0"/>
              <w:marTop w:val="0"/>
              <w:marBottom w:val="0"/>
              <w:divBdr>
                <w:top w:val="none" w:sz="0" w:space="0" w:color="auto"/>
                <w:left w:val="none" w:sz="0" w:space="0" w:color="auto"/>
                <w:bottom w:val="none" w:sz="0" w:space="0" w:color="auto"/>
                <w:right w:val="none" w:sz="0" w:space="0" w:color="auto"/>
              </w:divBdr>
            </w:div>
            <w:div w:id="1237279110">
              <w:marLeft w:val="0"/>
              <w:marRight w:val="0"/>
              <w:marTop w:val="0"/>
              <w:marBottom w:val="0"/>
              <w:divBdr>
                <w:top w:val="none" w:sz="0" w:space="0" w:color="auto"/>
                <w:left w:val="none" w:sz="0" w:space="0" w:color="auto"/>
                <w:bottom w:val="none" w:sz="0" w:space="0" w:color="auto"/>
                <w:right w:val="none" w:sz="0" w:space="0" w:color="auto"/>
              </w:divBdr>
            </w:div>
            <w:div w:id="1354695391">
              <w:marLeft w:val="0"/>
              <w:marRight w:val="0"/>
              <w:marTop w:val="0"/>
              <w:marBottom w:val="0"/>
              <w:divBdr>
                <w:top w:val="none" w:sz="0" w:space="0" w:color="auto"/>
                <w:left w:val="none" w:sz="0" w:space="0" w:color="auto"/>
                <w:bottom w:val="none" w:sz="0" w:space="0" w:color="auto"/>
                <w:right w:val="none" w:sz="0" w:space="0" w:color="auto"/>
              </w:divBdr>
            </w:div>
            <w:div w:id="1526552606">
              <w:marLeft w:val="0"/>
              <w:marRight w:val="0"/>
              <w:marTop w:val="0"/>
              <w:marBottom w:val="0"/>
              <w:divBdr>
                <w:top w:val="none" w:sz="0" w:space="0" w:color="auto"/>
                <w:left w:val="none" w:sz="0" w:space="0" w:color="auto"/>
                <w:bottom w:val="none" w:sz="0" w:space="0" w:color="auto"/>
                <w:right w:val="none" w:sz="0" w:space="0" w:color="auto"/>
              </w:divBdr>
            </w:div>
            <w:div w:id="1551577558">
              <w:marLeft w:val="0"/>
              <w:marRight w:val="0"/>
              <w:marTop w:val="0"/>
              <w:marBottom w:val="0"/>
              <w:divBdr>
                <w:top w:val="none" w:sz="0" w:space="0" w:color="auto"/>
                <w:left w:val="none" w:sz="0" w:space="0" w:color="auto"/>
                <w:bottom w:val="none" w:sz="0" w:space="0" w:color="auto"/>
                <w:right w:val="none" w:sz="0" w:space="0" w:color="auto"/>
              </w:divBdr>
            </w:div>
            <w:div w:id="1573924412">
              <w:marLeft w:val="0"/>
              <w:marRight w:val="0"/>
              <w:marTop w:val="0"/>
              <w:marBottom w:val="0"/>
              <w:divBdr>
                <w:top w:val="none" w:sz="0" w:space="0" w:color="auto"/>
                <w:left w:val="none" w:sz="0" w:space="0" w:color="auto"/>
                <w:bottom w:val="none" w:sz="0" w:space="0" w:color="auto"/>
                <w:right w:val="none" w:sz="0" w:space="0" w:color="auto"/>
              </w:divBdr>
            </w:div>
            <w:div w:id="1666669915">
              <w:marLeft w:val="0"/>
              <w:marRight w:val="0"/>
              <w:marTop w:val="0"/>
              <w:marBottom w:val="0"/>
              <w:divBdr>
                <w:top w:val="none" w:sz="0" w:space="0" w:color="auto"/>
                <w:left w:val="none" w:sz="0" w:space="0" w:color="auto"/>
                <w:bottom w:val="none" w:sz="0" w:space="0" w:color="auto"/>
                <w:right w:val="none" w:sz="0" w:space="0" w:color="auto"/>
              </w:divBdr>
            </w:div>
            <w:div w:id="1767924240">
              <w:marLeft w:val="0"/>
              <w:marRight w:val="0"/>
              <w:marTop w:val="0"/>
              <w:marBottom w:val="0"/>
              <w:divBdr>
                <w:top w:val="none" w:sz="0" w:space="0" w:color="auto"/>
                <w:left w:val="none" w:sz="0" w:space="0" w:color="auto"/>
                <w:bottom w:val="none" w:sz="0" w:space="0" w:color="auto"/>
                <w:right w:val="none" w:sz="0" w:space="0" w:color="auto"/>
              </w:divBdr>
            </w:div>
            <w:div w:id="1902010654">
              <w:marLeft w:val="0"/>
              <w:marRight w:val="0"/>
              <w:marTop w:val="0"/>
              <w:marBottom w:val="0"/>
              <w:divBdr>
                <w:top w:val="none" w:sz="0" w:space="0" w:color="auto"/>
                <w:left w:val="none" w:sz="0" w:space="0" w:color="auto"/>
                <w:bottom w:val="none" w:sz="0" w:space="0" w:color="auto"/>
                <w:right w:val="none" w:sz="0" w:space="0" w:color="auto"/>
              </w:divBdr>
            </w:div>
            <w:div w:id="1978604731">
              <w:marLeft w:val="0"/>
              <w:marRight w:val="0"/>
              <w:marTop w:val="0"/>
              <w:marBottom w:val="0"/>
              <w:divBdr>
                <w:top w:val="none" w:sz="0" w:space="0" w:color="auto"/>
                <w:left w:val="none" w:sz="0" w:space="0" w:color="auto"/>
                <w:bottom w:val="none" w:sz="0" w:space="0" w:color="auto"/>
                <w:right w:val="none" w:sz="0" w:space="0" w:color="auto"/>
              </w:divBdr>
            </w:div>
            <w:div w:id="1981613563">
              <w:marLeft w:val="0"/>
              <w:marRight w:val="0"/>
              <w:marTop w:val="0"/>
              <w:marBottom w:val="0"/>
              <w:divBdr>
                <w:top w:val="none" w:sz="0" w:space="0" w:color="auto"/>
                <w:left w:val="none" w:sz="0" w:space="0" w:color="auto"/>
                <w:bottom w:val="none" w:sz="0" w:space="0" w:color="auto"/>
                <w:right w:val="none" w:sz="0" w:space="0" w:color="auto"/>
              </w:divBdr>
            </w:div>
            <w:div w:id="2005352594">
              <w:marLeft w:val="0"/>
              <w:marRight w:val="0"/>
              <w:marTop w:val="0"/>
              <w:marBottom w:val="0"/>
              <w:divBdr>
                <w:top w:val="none" w:sz="0" w:space="0" w:color="auto"/>
                <w:left w:val="none" w:sz="0" w:space="0" w:color="auto"/>
                <w:bottom w:val="none" w:sz="0" w:space="0" w:color="auto"/>
                <w:right w:val="none" w:sz="0" w:space="0" w:color="auto"/>
              </w:divBdr>
            </w:div>
            <w:div w:id="205037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673178">
      <w:bodyDiv w:val="1"/>
      <w:marLeft w:val="0"/>
      <w:marRight w:val="0"/>
      <w:marTop w:val="0"/>
      <w:marBottom w:val="0"/>
      <w:divBdr>
        <w:top w:val="none" w:sz="0" w:space="0" w:color="auto"/>
        <w:left w:val="none" w:sz="0" w:space="0" w:color="auto"/>
        <w:bottom w:val="none" w:sz="0" w:space="0" w:color="auto"/>
        <w:right w:val="none" w:sz="0" w:space="0" w:color="auto"/>
      </w:divBdr>
      <w:divsChild>
        <w:div w:id="485439584">
          <w:marLeft w:val="0"/>
          <w:marRight w:val="0"/>
          <w:marTop w:val="0"/>
          <w:marBottom w:val="0"/>
          <w:divBdr>
            <w:top w:val="none" w:sz="0" w:space="0" w:color="auto"/>
            <w:left w:val="none" w:sz="0" w:space="0" w:color="auto"/>
            <w:bottom w:val="none" w:sz="0" w:space="0" w:color="auto"/>
            <w:right w:val="none" w:sz="0" w:space="0" w:color="auto"/>
          </w:divBdr>
          <w:divsChild>
            <w:div w:id="1846509077">
              <w:marLeft w:val="0"/>
              <w:marRight w:val="0"/>
              <w:marTop w:val="0"/>
              <w:marBottom w:val="0"/>
              <w:divBdr>
                <w:top w:val="none" w:sz="0" w:space="0" w:color="auto"/>
                <w:left w:val="none" w:sz="0" w:space="0" w:color="auto"/>
                <w:bottom w:val="none" w:sz="0" w:space="0" w:color="auto"/>
                <w:right w:val="none" w:sz="0" w:space="0" w:color="auto"/>
              </w:divBdr>
              <w:divsChild>
                <w:div w:id="887033613">
                  <w:marLeft w:val="0"/>
                  <w:marRight w:val="0"/>
                  <w:marTop w:val="0"/>
                  <w:marBottom w:val="0"/>
                  <w:divBdr>
                    <w:top w:val="none" w:sz="0" w:space="0" w:color="auto"/>
                    <w:left w:val="none" w:sz="0" w:space="0" w:color="auto"/>
                    <w:bottom w:val="none" w:sz="0" w:space="0" w:color="auto"/>
                    <w:right w:val="none" w:sz="0" w:space="0" w:color="auto"/>
                  </w:divBdr>
                </w:div>
                <w:div w:id="1241254422">
                  <w:marLeft w:val="0"/>
                  <w:marRight w:val="0"/>
                  <w:marTop w:val="0"/>
                  <w:marBottom w:val="0"/>
                  <w:divBdr>
                    <w:top w:val="none" w:sz="0" w:space="0" w:color="auto"/>
                    <w:left w:val="none" w:sz="0" w:space="0" w:color="auto"/>
                    <w:bottom w:val="none" w:sz="0" w:space="0" w:color="auto"/>
                    <w:right w:val="none" w:sz="0" w:space="0" w:color="auto"/>
                  </w:divBdr>
                </w:div>
                <w:div w:id="1336692049">
                  <w:marLeft w:val="0"/>
                  <w:marRight w:val="0"/>
                  <w:marTop w:val="0"/>
                  <w:marBottom w:val="0"/>
                  <w:divBdr>
                    <w:top w:val="none" w:sz="0" w:space="0" w:color="auto"/>
                    <w:left w:val="none" w:sz="0" w:space="0" w:color="auto"/>
                    <w:bottom w:val="none" w:sz="0" w:space="0" w:color="auto"/>
                    <w:right w:val="none" w:sz="0" w:space="0" w:color="auto"/>
                  </w:divBdr>
                </w:div>
                <w:div w:id="1896240647">
                  <w:marLeft w:val="0"/>
                  <w:marRight w:val="0"/>
                  <w:marTop w:val="0"/>
                  <w:marBottom w:val="0"/>
                  <w:divBdr>
                    <w:top w:val="none" w:sz="0" w:space="0" w:color="auto"/>
                    <w:left w:val="none" w:sz="0" w:space="0" w:color="auto"/>
                    <w:bottom w:val="none" w:sz="0" w:space="0" w:color="auto"/>
                    <w:right w:val="none" w:sz="0" w:space="0" w:color="auto"/>
                  </w:divBdr>
                </w:div>
                <w:div w:id="2078048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381867">
      <w:bodyDiv w:val="1"/>
      <w:marLeft w:val="0"/>
      <w:marRight w:val="0"/>
      <w:marTop w:val="0"/>
      <w:marBottom w:val="0"/>
      <w:divBdr>
        <w:top w:val="none" w:sz="0" w:space="0" w:color="auto"/>
        <w:left w:val="none" w:sz="0" w:space="0" w:color="auto"/>
        <w:bottom w:val="none" w:sz="0" w:space="0" w:color="auto"/>
        <w:right w:val="none" w:sz="0" w:space="0" w:color="auto"/>
      </w:divBdr>
    </w:div>
    <w:div w:id="1573194239">
      <w:bodyDiv w:val="1"/>
      <w:marLeft w:val="0"/>
      <w:marRight w:val="0"/>
      <w:marTop w:val="0"/>
      <w:marBottom w:val="0"/>
      <w:divBdr>
        <w:top w:val="none" w:sz="0" w:space="0" w:color="auto"/>
        <w:left w:val="none" w:sz="0" w:space="0" w:color="auto"/>
        <w:bottom w:val="none" w:sz="0" w:space="0" w:color="auto"/>
        <w:right w:val="none" w:sz="0" w:space="0" w:color="auto"/>
      </w:divBdr>
    </w:div>
    <w:div w:id="1654261282">
      <w:bodyDiv w:val="1"/>
      <w:marLeft w:val="0"/>
      <w:marRight w:val="0"/>
      <w:marTop w:val="0"/>
      <w:marBottom w:val="0"/>
      <w:divBdr>
        <w:top w:val="none" w:sz="0" w:space="0" w:color="auto"/>
        <w:left w:val="none" w:sz="0" w:space="0" w:color="auto"/>
        <w:bottom w:val="none" w:sz="0" w:space="0" w:color="auto"/>
        <w:right w:val="none" w:sz="0" w:space="0" w:color="auto"/>
      </w:divBdr>
      <w:divsChild>
        <w:div w:id="643119701">
          <w:marLeft w:val="0"/>
          <w:marRight w:val="0"/>
          <w:marTop w:val="0"/>
          <w:marBottom w:val="0"/>
          <w:divBdr>
            <w:top w:val="none" w:sz="0" w:space="0" w:color="auto"/>
            <w:left w:val="none" w:sz="0" w:space="0" w:color="auto"/>
            <w:bottom w:val="none" w:sz="0" w:space="0" w:color="auto"/>
            <w:right w:val="none" w:sz="0" w:space="0" w:color="auto"/>
          </w:divBdr>
        </w:div>
        <w:div w:id="1859805357">
          <w:marLeft w:val="0"/>
          <w:marRight w:val="0"/>
          <w:marTop w:val="0"/>
          <w:marBottom w:val="0"/>
          <w:divBdr>
            <w:top w:val="none" w:sz="0" w:space="0" w:color="auto"/>
            <w:left w:val="none" w:sz="0" w:space="0" w:color="auto"/>
            <w:bottom w:val="none" w:sz="0" w:space="0" w:color="auto"/>
            <w:right w:val="none" w:sz="0" w:space="0" w:color="auto"/>
          </w:divBdr>
        </w:div>
        <w:div w:id="1936673246">
          <w:marLeft w:val="0"/>
          <w:marRight w:val="0"/>
          <w:marTop w:val="0"/>
          <w:marBottom w:val="0"/>
          <w:divBdr>
            <w:top w:val="none" w:sz="0" w:space="0" w:color="auto"/>
            <w:left w:val="none" w:sz="0" w:space="0" w:color="auto"/>
            <w:bottom w:val="none" w:sz="0" w:space="0" w:color="auto"/>
            <w:right w:val="none" w:sz="0" w:space="0" w:color="auto"/>
          </w:divBdr>
        </w:div>
      </w:divsChild>
    </w:div>
    <w:div w:id="1676229399">
      <w:bodyDiv w:val="1"/>
      <w:marLeft w:val="0"/>
      <w:marRight w:val="0"/>
      <w:marTop w:val="0"/>
      <w:marBottom w:val="0"/>
      <w:divBdr>
        <w:top w:val="none" w:sz="0" w:space="0" w:color="auto"/>
        <w:left w:val="none" w:sz="0" w:space="0" w:color="auto"/>
        <w:bottom w:val="none" w:sz="0" w:space="0" w:color="auto"/>
        <w:right w:val="none" w:sz="0" w:space="0" w:color="auto"/>
      </w:divBdr>
    </w:div>
    <w:div w:id="1712150696">
      <w:bodyDiv w:val="1"/>
      <w:marLeft w:val="0"/>
      <w:marRight w:val="0"/>
      <w:marTop w:val="0"/>
      <w:marBottom w:val="0"/>
      <w:divBdr>
        <w:top w:val="none" w:sz="0" w:space="0" w:color="auto"/>
        <w:left w:val="none" w:sz="0" w:space="0" w:color="auto"/>
        <w:bottom w:val="none" w:sz="0" w:space="0" w:color="auto"/>
        <w:right w:val="none" w:sz="0" w:space="0" w:color="auto"/>
      </w:divBdr>
    </w:div>
    <w:div w:id="1896116993">
      <w:bodyDiv w:val="1"/>
      <w:marLeft w:val="0"/>
      <w:marRight w:val="0"/>
      <w:marTop w:val="0"/>
      <w:marBottom w:val="0"/>
      <w:divBdr>
        <w:top w:val="none" w:sz="0" w:space="0" w:color="auto"/>
        <w:left w:val="none" w:sz="0" w:space="0" w:color="auto"/>
        <w:bottom w:val="none" w:sz="0" w:space="0" w:color="auto"/>
        <w:right w:val="none" w:sz="0" w:space="0" w:color="auto"/>
      </w:divBdr>
    </w:div>
    <w:div w:id="1921328216">
      <w:bodyDiv w:val="1"/>
      <w:marLeft w:val="0"/>
      <w:marRight w:val="0"/>
      <w:marTop w:val="0"/>
      <w:marBottom w:val="0"/>
      <w:divBdr>
        <w:top w:val="none" w:sz="0" w:space="0" w:color="auto"/>
        <w:left w:val="none" w:sz="0" w:space="0" w:color="auto"/>
        <w:bottom w:val="none" w:sz="0" w:space="0" w:color="auto"/>
        <w:right w:val="none" w:sz="0" w:space="0" w:color="auto"/>
      </w:divBdr>
    </w:div>
    <w:div w:id="1931546033">
      <w:bodyDiv w:val="1"/>
      <w:marLeft w:val="0"/>
      <w:marRight w:val="0"/>
      <w:marTop w:val="0"/>
      <w:marBottom w:val="0"/>
      <w:divBdr>
        <w:top w:val="none" w:sz="0" w:space="0" w:color="auto"/>
        <w:left w:val="none" w:sz="0" w:space="0" w:color="auto"/>
        <w:bottom w:val="none" w:sz="0" w:space="0" w:color="auto"/>
        <w:right w:val="none" w:sz="0" w:space="0" w:color="auto"/>
      </w:divBdr>
    </w:div>
    <w:div w:id="1975331959">
      <w:bodyDiv w:val="1"/>
      <w:marLeft w:val="0"/>
      <w:marRight w:val="0"/>
      <w:marTop w:val="0"/>
      <w:marBottom w:val="0"/>
      <w:divBdr>
        <w:top w:val="none" w:sz="0" w:space="0" w:color="auto"/>
        <w:left w:val="none" w:sz="0" w:space="0" w:color="auto"/>
        <w:bottom w:val="none" w:sz="0" w:space="0" w:color="auto"/>
        <w:right w:val="none" w:sz="0" w:space="0" w:color="auto"/>
      </w:divBdr>
    </w:div>
    <w:div w:id="2104571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3.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67B7B49-956A-4EAD-84B9-E2B591A324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1744</Words>
  <Characters>9943</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R1-152606</vt:lpstr>
    </vt:vector>
  </TitlesOfParts>
  <Company>Alcatel-Lucent</Company>
  <LinksUpToDate>false</LinksUpToDate>
  <CharactersWithSpaces>11664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R1-152606</dc:title>
  <dc:creator>Sony</dc:creator>
  <cp:lastModifiedBy>Beale, Martin</cp:lastModifiedBy>
  <cp:revision>7</cp:revision>
  <cp:lastPrinted>2009-09-26T19:02:00Z</cp:lastPrinted>
  <dcterms:created xsi:type="dcterms:W3CDTF">2016-03-16T14:19:00Z</dcterms:created>
  <dcterms:modified xsi:type="dcterms:W3CDTF">2016-03-16T16:06:00Z</dcterms:modified>
</cp:coreProperties>
</file>