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70" w:rsidRPr="000E600A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 xml:space="preserve">3GPP TSG RAN </w:t>
      </w:r>
      <w:r w:rsidR="00A9066A">
        <w:rPr>
          <w:rFonts w:ascii="Arial" w:hAnsi="Arial" w:cs="Arial" w:hint="eastAsia"/>
          <w:b/>
          <w:sz w:val="24"/>
          <w:lang w:eastAsia="ja-JP"/>
        </w:rPr>
        <w:t xml:space="preserve">WG 1 </w:t>
      </w:r>
      <w:r w:rsidR="000F71AE">
        <w:rPr>
          <w:rFonts w:ascii="Arial" w:hAnsi="Arial" w:cs="Arial"/>
          <w:b/>
          <w:sz w:val="24"/>
          <w:lang w:eastAsia="ja-JP"/>
        </w:rPr>
        <w:t xml:space="preserve">Channel Model </w:t>
      </w:r>
      <w:proofErr w:type="spellStart"/>
      <w:r w:rsidR="000F71AE">
        <w:rPr>
          <w:rFonts w:ascii="Arial" w:hAnsi="Arial" w:cs="Arial"/>
          <w:b/>
          <w:sz w:val="24"/>
          <w:lang w:eastAsia="ja-JP"/>
        </w:rPr>
        <w:t>AdHoc</w:t>
      </w:r>
      <w:proofErr w:type="spellEnd"/>
      <w:r w:rsidR="000F71AE">
        <w:rPr>
          <w:rFonts w:ascii="Arial" w:hAnsi="Arial" w:cs="Arial"/>
          <w:b/>
          <w:sz w:val="24"/>
          <w:lang w:eastAsia="ja-JP"/>
        </w:rPr>
        <w:t xml:space="preserve"> </w:t>
      </w:r>
      <w:r w:rsidR="000F71AE">
        <w:rPr>
          <w:rFonts w:ascii="Arial" w:hAnsi="Arial" w:cs="Arial"/>
          <w:b/>
          <w:sz w:val="24"/>
        </w:rPr>
        <w:t xml:space="preserve">Meeting  </w:t>
      </w:r>
      <w:r w:rsidR="006D3870" w:rsidRPr="00711B3B">
        <w:rPr>
          <w:rFonts w:ascii="Arial" w:hAnsi="Arial" w:cs="Arial"/>
          <w:b/>
          <w:sz w:val="24"/>
        </w:rPr>
        <w:t xml:space="preserve">               </w:t>
      </w:r>
      <w:r w:rsidR="000F71AE">
        <w:rPr>
          <w:rFonts w:ascii="Arial" w:hAnsi="Arial" w:cs="Arial"/>
          <w:b/>
          <w:sz w:val="24"/>
        </w:rPr>
        <w:t xml:space="preserve">                </w:t>
      </w:r>
      <w:r w:rsidR="00A9066A" w:rsidRPr="007A65EF">
        <w:rPr>
          <w:rFonts w:ascii="Arial" w:hAnsi="Arial" w:cs="Arial"/>
          <w:b/>
          <w:sz w:val="24"/>
        </w:rPr>
        <w:t>R</w:t>
      </w:r>
      <w:r w:rsidR="00A9066A" w:rsidRPr="007A65EF">
        <w:rPr>
          <w:rFonts w:ascii="Arial" w:hAnsi="Arial" w:cs="Arial"/>
          <w:b/>
          <w:sz w:val="24"/>
          <w:lang w:eastAsia="ja-JP"/>
        </w:rPr>
        <w:t>1</w:t>
      </w:r>
      <w:r w:rsidR="006D3870" w:rsidRPr="007A65EF">
        <w:rPr>
          <w:rFonts w:ascii="Arial" w:hAnsi="Arial" w:cs="Arial"/>
          <w:b/>
          <w:sz w:val="24"/>
        </w:rPr>
        <w:t>-</w:t>
      </w:r>
      <w:r w:rsidR="001575DA" w:rsidRPr="007A65EF">
        <w:rPr>
          <w:rFonts w:ascii="Arial" w:hAnsi="Arial" w:cs="Arial"/>
          <w:b/>
          <w:sz w:val="24"/>
        </w:rPr>
        <w:t>1</w:t>
      </w:r>
      <w:r w:rsidR="001575DA" w:rsidRPr="007A65EF">
        <w:rPr>
          <w:rFonts w:ascii="Arial" w:hAnsi="Arial" w:cs="Arial"/>
          <w:b/>
          <w:sz w:val="24"/>
          <w:lang w:eastAsia="ja-JP"/>
        </w:rPr>
        <w:t>6</w:t>
      </w:r>
      <w:r w:rsidR="00E0198C">
        <w:rPr>
          <w:rFonts w:ascii="Arial" w:hAnsi="Arial" w:cs="Arial"/>
          <w:b/>
          <w:sz w:val="24"/>
          <w:lang w:eastAsia="ja-JP"/>
        </w:rPr>
        <w:t>1695</w:t>
      </w:r>
    </w:p>
    <w:p w:rsidR="0065219D" w:rsidRDefault="001C0D39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Ljubljana, Slovenia, Mar</w:t>
      </w:r>
      <w:r w:rsidR="00A9066A" w:rsidRPr="00A9066A">
        <w:rPr>
          <w:rFonts w:ascii="Arial" w:hAnsi="Arial" w:cs="Arial"/>
          <w:b/>
          <w:sz w:val="24"/>
        </w:rPr>
        <w:t xml:space="preserve">. </w:t>
      </w:r>
      <w:r>
        <w:rPr>
          <w:rFonts w:ascii="Arial" w:hAnsi="Arial" w:cs="Arial"/>
          <w:b/>
          <w:sz w:val="24"/>
        </w:rPr>
        <w:t>14 - 16</w:t>
      </w:r>
      <w:r w:rsidR="00A9066A" w:rsidRPr="00A9066A">
        <w:rPr>
          <w:rFonts w:ascii="Arial" w:hAnsi="Arial" w:cs="Arial"/>
          <w:b/>
          <w:sz w:val="24"/>
        </w:rPr>
        <w:t>, 2016</w:t>
      </w:r>
    </w:p>
    <w:p w:rsidR="00D87740" w:rsidRDefault="00D87740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F45C27">
        <w:rPr>
          <w:rFonts w:ascii="Arial" w:hAnsi="Arial" w:cs="Arial"/>
          <w:b/>
          <w:sz w:val="24"/>
        </w:rPr>
        <w:t>Title:</w:t>
      </w:r>
      <w:r w:rsidRPr="00F45C27">
        <w:rPr>
          <w:rFonts w:ascii="Arial" w:hAnsi="Arial" w:cs="Arial"/>
          <w:b/>
          <w:sz w:val="24"/>
        </w:rPr>
        <w:tab/>
      </w:r>
      <w:r w:rsidR="00B04346">
        <w:rPr>
          <w:rFonts w:ascii="Arial" w:hAnsi="Arial" w:cs="Arial"/>
          <w:b/>
          <w:sz w:val="24"/>
        </w:rPr>
        <w:t>Considerations on foliage loss</w:t>
      </w:r>
    </w:p>
    <w:p w:rsidR="006D3870" w:rsidRPr="00711B3B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 w:rsidR="00E0198C" w:rsidRPr="00E0198C">
        <w:rPr>
          <w:rFonts w:ascii="Arial" w:hAnsi="Arial" w:cs="Arial"/>
          <w:b/>
          <w:sz w:val="24"/>
        </w:rPr>
        <w:t xml:space="preserve">Ericsson, Nokia Networks, AT&amp;T, CMCC, ETRI, Huawei, </w:t>
      </w:r>
      <w:proofErr w:type="spellStart"/>
      <w:r w:rsidR="00E0198C" w:rsidRPr="00E0198C">
        <w:rPr>
          <w:rFonts w:ascii="Arial" w:hAnsi="Arial" w:cs="Arial"/>
          <w:b/>
          <w:sz w:val="24"/>
        </w:rPr>
        <w:t>HiSilicon</w:t>
      </w:r>
      <w:proofErr w:type="spellEnd"/>
      <w:r w:rsidR="00E0198C" w:rsidRPr="00E0198C">
        <w:rPr>
          <w:rFonts w:ascii="Arial" w:hAnsi="Arial" w:cs="Arial"/>
          <w:b/>
          <w:sz w:val="24"/>
        </w:rPr>
        <w:t>, Intel, KT Corporation, NTT DOCOMO, Qualcomm, Samsung</w:t>
      </w:r>
    </w:p>
    <w:p w:rsidR="006D3870" w:rsidRPr="00711B3B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711B3B">
        <w:rPr>
          <w:rFonts w:ascii="Arial" w:hAnsi="Arial" w:cs="Arial"/>
          <w:b/>
          <w:sz w:val="24"/>
        </w:rPr>
        <w:t>Agenda Item:</w:t>
      </w:r>
      <w:r w:rsidRPr="00711B3B">
        <w:rPr>
          <w:rFonts w:ascii="Arial" w:hAnsi="Arial" w:cs="Arial"/>
          <w:b/>
          <w:sz w:val="24"/>
        </w:rPr>
        <w:tab/>
      </w:r>
      <w:r w:rsidR="00E0198C">
        <w:rPr>
          <w:rFonts w:ascii="Arial" w:hAnsi="Arial" w:cs="Arial"/>
          <w:b/>
          <w:sz w:val="24"/>
          <w:lang w:eastAsia="ja-JP"/>
        </w:rPr>
        <w:t>7</w:t>
      </w:r>
    </w:p>
    <w:p w:rsidR="006D3870" w:rsidRPr="00711B3B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711B3B">
        <w:rPr>
          <w:rFonts w:ascii="Arial" w:hAnsi="Arial" w:cs="Arial"/>
          <w:b/>
          <w:sz w:val="24"/>
        </w:rPr>
        <w:t>Document for:</w:t>
      </w:r>
      <w:r w:rsidRPr="00F45C27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CC70F8">
        <w:rPr>
          <w:rFonts w:ascii="Arial" w:hAnsi="Arial" w:cs="Arial"/>
          <w:b/>
          <w:sz w:val="24"/>
          <w:lang w:eastAsia="ja-JP"/>
        </w:rPr>
        <w:t xml:space="preserve"> and decision</w:t>
      </w:r>
    </w:p>
    <w:p w:rsidR="006D3870" w:rsidRPr="00F45C27" w:rsidRDefault="006D3870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F45C27">
        <w:rPr>
          <w:rFonts w:ascii="Arial" w:hAnsi="Arial"/>
          <w:sz w:val="32"/>
          <w:szCs w:val="32"/>
        </w:rPr>
        <w:t>Introduction</w:t>
      </w:r>
    </w:p>
    <w:p w:rsidR="00B04346" w:rsidRDefault="004C595C" w:rsidP="00873FB4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At the RAN</w:t>
      </w:r>
      <w:r w:rsidR="00D87740">
        <w:rPr>
          <w:rFonts w:ascii="Arial" w:hAnsi="Arial" w:cs="Arial" w:hint="eastAsia"/>
          <w:sz w:val="22"/>
          <w:szCs w:val="22"/>
          <w:lang w:eastAsia="ja-JP"/>
        </w:rPr>
        <w:t>#69</w:t>
      </w:r>
      <w:r w:rsidR="0065219D" w:rsidRPr="00C526FC">
        <w:rPr>
          <w:rFonts w:ascii="Arial" w:hAnsi="Arial" w:cs="Arial"/>
          <w:sz w:val="22"/>
          <w:szCs w:val="22"/>
          <w:lang w:eastAsia="ja-JP"/>
        </w:rPr>
        <w:t xml:space="preserve">, a study item </w:t>
      </w:r>
      <w:r w:rsidR="008C125C" w:rsidRPr="00C526FC">
        <w:rPr>
          <w:rFonts w:ascii="Arial" w:hAnsi="Arial" w:cs="Arial"/>
          <w:sz w:val="22"/>
          <w:szCs w:val="22"/>
          <w:lang w:eastAsia="ja-JP"/>
        </w:rPr>
        <w:t xml:space="preserve">(SI) </w:t>
      </w:r>
      <w:r w:rsidR="0065219D" w:rsidRPr="00C526FC">
        <w:rPr>
          <w:rFonts w:ascii="Arial" w:hAnsi="Arial" w:cs="Arial"/>
          <w:sz w:val="22"/>
          <w:szCs w:val="22"/>
          <w:lang w:eastAsia="ja-JP"/>
        </w:rPr>
        <w:t xml:space="preserve">for </w:t>
      </w:r>
      <w:r w:rsidRPr="00C526FC">
        <w:rPr>
          <w:rFonts w:ascii="Arial" w:hAnsi="Arial" w:cs="Arial"/>
          <w:sz w:val="22"/>
          <w:szCs w:val="22"/>
          <w:lang w:eastAsia="ja-JP"/>
        </w:rPr>
        <w:t>channel mode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>l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ling 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>of</w:t>
      </w:r>
      <w:r w:rsidR="00A10804" w:rsidRPr="00C526FC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frequency spectrum above 6 GHz 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>was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 approved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40E6E" w:rsidRPr="00EE3208">
        <w:rPr>
          <w:rFonts w:ascii="Arial" w:hAnsi="Arial" w:cs="Arial"/>
          <w:sz w:val="22"/>
          <w:szCs w:val="22"/>
          <w:lang w:eastAsia="ja-JP"/>
        </w:rPr>
        <w:t>[1]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>.</w:t>
      </w:r>
      <w:r w:rsidR="00A87932">
        <w:rPr>
          <w:rFonts w:ascii="Arial" w:hAnsi="Arial" w:cs="Arial"/>
          <w:sz w:val="22"/>
          <w:szCs w:val="22"/>
          <w:lang w:eastAsia="ja-JP"/>
        </w:rPr>
        <w:t xml:space="preserve"> In the following RAN1#84, </w:t>
      </w:r>
      <w:r w:rsidR="00873FB4">
        <w:rPr>
          <w:rFonts w:ascii="Arial" w:hAnsi="Arial" w:cs="Arial"/>
          <w:sz w:val="22"/>
          <w:szCs w:val="22"/>
          <w:lang w:eastAsia="ja-JP"/>
        </w:rPr>
        <w:t xml:space="preserve">a set of </w:t>
      </w:r>
      <w:r w:rsidR="009644A0">
        <w:rPr>
          <w:rFonts w:ascii="Arial" w:hAnsi="Arial" w:cs="Arial"/>
          <w:sz w:val="22"/>
          <w:szCs w:val="22"/>
          <w:lang w:eastAsia="ja-JP"/>
        </w:rPr>
        <w:t xml:space="preserve">scenarios </w:t>
      </w:r>
      <w:r w:rsidR="00213154">
        <w:rPr>
          <w:rFonts w:ascii="Arial" w:hAnsi="Arial" w:cs="Arial"/>
          <w:sz w:val="22"/>
          <w:szCs w:val="22"/>
          <w:lang w:eastAsia="ja-JP"/>
        </w:rPr>
        <w:t>were agreed [2</w:t>
      </w:r>
      <w:r w:rsidR="00873FB4">
        <w:rPr>
          <w:rFonts w:ascii="Arial" w:hAnsi="Arial" w:cs="Arial"/>
          <w:sz w:val="22"/>
          <w:szCs w:val="22"/>
          <w:lang w:eastAsia="ja-JP"/>
        </w:rPr>
        <w:t xml:space="preserve">] which includes </w:t>
      </w:r>
      <w:proofErr w:type="gramStart"/>
      <w:r w:rsidR="00873FB4">
        <w:rPr>
          <w:rFonts w:ascii="Arial" w:hAnsi="Arial" w:cs="Arial"/>
          <w:sz w:val="22"/>
          <w:szCs w:val="22"/>
          <w:lang w:eastAsia="ja-JP"/>
        </w:rPr>
        <w:t>Urban</w:t>
      </w:r>
      <w:proofErr w:type="gramEnd"/>
      <w:r w:rsidR="00873FB4">
        <w:rPr>
          <w:rFonts w:ascii="Arial" w:hAnsi="Arial" w:cs="Arial"/>
          <w:sz w:val="22"/>
          <w:szCs w:val="22"/>
          <w:lang w:eastAsia="ja-JP"/>
        </w:rPr>
        <w:t xml:space="preserve"> </w:t>
      </w:r>
      <w:proofErr w:type="spellStart"/>
      <w:r w:rsidR="00873FB4">
        <w:rPr>
          <w:rFonts w:ascii="Arial" w:hAnsi="Arial" w:cs="Arial"/>
          <w:sz w:val="22"/>
          <w:szCs w:val="22"/>
          <w:lang w:eastAsia="ja-JP"/>
        </w:rPr>
        <w:t>macrocell</w:t>
      </w:r>
      <w:proofErr w:type="spellEnd"/>
      <w:r w:rsidR="00873FB4">
        <w:rPr>
          <w:rFonts w:ascii="Arial" w:hAnsi="Arial" w:cs="Arial"/>
          <w:sz w:val="22"/>
          <w:szCs w:val="22"/>
          <w:lang w:eastAsia="ja-JP"/>
        </w:rPr>
        <w:t xml:space="preserve"> and Urban microcell. </w:t>
      </w:r>
      <w:r w:rsidR="00B04346">
        <w:rPr>
          <w:rFonts w:ascii="Arial" w:hAnsi="Arial" w:cs="Arial"/>
          <w:sz w:val="22"/>
          <w:szCs w:val="22"/>
          <w:lang w:eastAsia="ja-JP"/>
        </w:rPr>
        <w:t>The path loss model as a function of frequency will be a key component of the channel model. It is known that foliage loss increases with higher frequencies</w:t>
      </w:r>
      <w:r w:rsidR="00213154">
        <w:rPr>
          <w:rFonts w:ascii="Arial" w:hAnsi="Arial" w:cs="Arial"/>
          <w:sz w:val="22"/>
          <w:szCs w:val="22"/>
          <w:lang w:eastAsia="ja-JP"/>
        </w:rPr>
        <w:t xml:space="preserve"> [3]</w:t>
      </w:r>
      <w:proofErr w:type="gramStart"/>
      <w:r w:rsidR="00213154">
        <w:rPr>
          <w:rFonts w:ascii="Arial" w:hAnsi="Arial" w:cs="Arial"/>
          <w:sz w:val="22"/>
          <w:szCs w:val="22"/>
          <w:lang w:eastAsia="ja-JP"/>
        </w:rPr>
        <w:t>,[</w:t>
      </w:r>
      <w:proofErr w:type="gramEnd"/>
      <w:r w:rsidR="00213154">
        <w:rPr>
          <w:rFonts w:ascii="Arial" w:hAnsi="Arial" w:cs="Arial"/>
          <w:sz w:val="22"/>
          <w:szCs w:val="22"/>
          <w:lang w:eastAsia="ja-JP"/>
        </w:rPr>
        <w:t>4],[5],[6]</w:t>
      </w:r>
      <w:r w:rsidR="00B04346">
        <w:rPr>
          <w:rFonts w:ascii="Arial" w:hAnsi="Arial" w:cs="Arial"/>
          <w:sz w:val="22"/>
          <w:szCs w:val="22"/>
          <w:lang w:eastAsia="ja-JP"/>
        </w:rPr>
        <w:t>. In this contribution we discuss some considerations on foliage loss and whether this should be modelled explicitly.</w:t>
      </w:r>
    </w:p>
    <w:p w:rsidR="001917E3" w:rsidRPr="000915A2" w:rsidRDefault="00B04346" w:rsidP="000915A2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>
        <w:rPr>
          <w:rFonts w:ascii="Arial" w:hAnsi="Arial"/>
          <w:sz w:val="32"/>
          <w:szCs w:val="32"/>
          <w:lang w:eastAsia="ja-JP"/>
        </w:rPr>
        <w:t>Foliage loss at higher frequencies</w:t>
      </w:r>
    </w:p>
    <w:p w:rsidR="00B04346" w:rsidRDefault="00213154" w:rsidP="002A7D66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Measurements and modelling of foliage loss at higher frequencies can be found in [3]</w:t>
      </w:r>
      <w:proofErr w:type="gramStart"/>
      <w:r>
        <w:rPr>
          <w:rFonts w:ascii="Arial" w:hAnsi="Arial" w:cs="Arial"/>
          <w:sz w:val="22"/>
          <w:szCs w:val="22"/>
          <w:lang w:eastAsia="ja-JP"/>
        </w:rPr>
        <w:t>,[</w:t>
      </w:r>
      <w:proofErr w:type="gramEnd"/>
      <w:r>
        <w:rPr>
          <w:rFonts w:ascii="Arial" w:hAnsi="Arial" w:cs="Arial"/>
          <w:sz w:val="22"/>
          <w:szCs w:val="22"/>
          <w:lang w:eastAsia="ja-JP"/>
        </w:rPr>
        <w:t xml:space="preserve">4],[5],[6]. The loss increases with frequency and penetration depth through the foliage. Modelling approaches such as [6] can also account for contributions from diffracted, ground-reflected and scattered waves. </w:t>
      </w:r>
    </w:p>
    <w:p w:rsidR="000D05CB" w:rsidRPr="00093606" w:rsidRDefault="00756F54" w:rsidP="00093606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rFonts w:ascii="Arial" w:hAnsi="Arial"/>
          <w:sz w:val="32"/>
          <w:szCs w:val="32"/>
          <w:lang w:eastAsia="ja-JP"/>
        </w:rPr>
      </w:pPr>
      <w:r w:rsidRPr="00245161">
        <w:rPr>
          <w:rFonts w:ascii="Arial" w:hAnsi="Arial"/>
          <w:sz w:val="32"/>
          <w:szCs w:val="32"/>
          <w:lang w:eastAsia="ja-JP"/>
        </w:rPr>
        <w:t xml:space="preserve">Modelling </w:t>
      </w:r>
      <w:r w:rsidR="00F41EBE">
        <w:rPr>
          <w:rFonts w:ascii="Arial" w:hAnsi="Arial"/>
          <w:sz w:val="32"/>
          <w:szCs w:val="32"/>
          <w:lang w:eastAsia="ja-JP"/>
        </w:rPr>
        <w:t>of</w:t>
      </w:r>
      <w:r w:rsidRPr="00245161">
        <w:rPr>
          <w:rFonts w:ascii="Arial" w:hAnsi="Arial"/>
          <w:sz w:val="32"/>
          <w:szCs w:val="32"/>
          <w:lang w:eastAsia="ja-JP"/>
        </w:rPr>
        <w:t xml:space="preserve"> </w:t>
      </w:r>
      <w:r w:rsidR="00B04346">
        <w:rPr>
          <w:rFonts w:ascii="Arial" w:hAnsi="Arial"/>
          <w:sz w:val="32"/>
          <w:szCs w:val="32"/>
          <w:lang w:eastAsia="ja-JP"/>
        </w:rPr>
        <w:t>foliage loss</w:t>
      </w:r>
    </w:p>
    <w:p w:rsidR="00B04346" w:rsidRDefault="00B04346" w:rsidP="002A7D66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While there </w:t>
      </w:r>
      <w:proofErr w:type="gramStart"/>
      <w:r>
        <w:rPr>
          <w:rFonts w:ascii="Arial" w:hAnsi="Arial" w:cs="Arial"/>
          <w:sz w:val="22"/>
          <w:szCs w:val="22"/>
          <w:lang w:eastAsia="ja-JP"/>
        </w:rPr>
        <w:t>exist</w:t>
      </w:r>
      <w:proofErr w:type="gramEnd"/>
      <w:r>
        <w:rPr>
          <w:rFonts w:ascii="Arial" w:hAnsi="Arial" w:cs="Arial"/>
          <w:sz w:val="22"/>
          <w:szCs w:val="22"/>
          <w:lang w:eastAsia="ja-JP"/>
        </w:rPr>
        <w:t xml:space="preserve"> models for the explicit loss contribution from foliage, it is important not to account for such losses twice in the channel model. </w:t>
      </w:r>
      <w:r w:rsidR="00585865">
        <w:rPr>
          <w:rFonts w:ascii="Arial" w:hAnsi="Arial" w:cs="Arial"/>
          <w:sz w:val="22"/>
          <w:szCs w:val="22"/>
          <w:lang w:eastAsia="ja-JP"/>
        </w:rPr>
        <w:t xml:space="preserve">In a stochastic </w:t>
      </w:r>
      <w:r>
        <w:rPr>
          <w:rFonts w:ascii="Arial" w:hAnsi="Arial" w:cs="Arial"/>
          <w:sz w:val="22"/>
          <w:szCs w:val="22"/>
          <w:lang w:eastAsia="ja-JP"/>
        </w:rPr>
        <w:t>path loss model</w:t>
      </w:r>
      <w:r w:rsidR="00585865">
        <w:rPr>
          <w:rFonts w:ascii="Arial" w:hAnsi="Arial" w:cs="Arial"/>
          <w:sz w:val="22"/>
          <w:szCs w:val="22"/>
          <w:lang w:eastAsia="ja-JP"/>
        </w:rPr>
        <w:t xml:space="preserve"> the model is parameterized using measurements in the scenarios of interest. In the </w:t>
      </w:r>
      <w:proofErr w:type="spellStart"/>
      <w:r>
        <w:rPr>
          <w:rFonts w:ascii="Arial" w:hAnsi="Arial" w:cs="Arial"/>
          <w:sz w:val="22"/>
          <w:szCs w:val="22"/>
          <w:lang w:eastAsia="ja-JP"/>
        </w:rPr>
        <w:t>UMa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 xml:space="preserve"> and </w:t>
      </w:r>
      <w:proofErr w:type="spellStart"/>
      <w:r>
        <w:rPr>
          <w:rFonts w:ascii="Arial" w:hAnsi="Arial" w:cs="Arial"/>
          <w:sz w:val="22"/>
          <w:szCs w:val="22"/>
          <w:lang w:eastAsia="ja-JP"/>
        </w:rPr>
        <w:t>UMi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="00585865">
        <w:rPr>
          <w:rFonts w:ascii="Arial" w:hAnsi="Arial" w:cs="Arial"/>
          <w:sz w:val="22"/>
          <w:szCs w:val="22"/>
          <w:lang w:eastAsia="ja-JP"/>
        </w:rPr>
        <w:t xml:space="preserve">case this will include </w:t>
      </w:r>
      <w:r>
        <w:rPr>
          <w:rFonts w:ascii="Arial" w:hAnsi="Arial" w:cs="Arial"/>
          <w:sz w:val="22"/>
          <w:szCs w:val="22"/>
          <w:lang w:eastAsia="ja-JP"/>
        </w:rPr>
        <w:t xml:space="preserve">path loss measurements in urban areas </w:t>
      </w:r>
      <w:r w:rsidR="00585865">
        <w:rPr>
          <w:rFonts w:ascii="Arial" w:hAnsi="Arial" w:cs="Arial"/>
          <w:sz w:val="22"/>
          <w:szCs w:val="22"/>
          <w:lang w:eastAsia="ja-JP"/>
        </w:rPr>
        <w:t xml:space="preserve">which </w:t>
      </w:r>
      <w:r>
        <w:rPr>
          <w:rFonts w:ascii="Arial" w:hAnsi="Arial" w:cs="Arial"/>
          <w:sz w:val="22"/>
          <w:szCs w:val="22"/>
          <w:lang w:eastAsia="ja-JP"/>
        </w:rPr>
        <w:t>often include trees and other vegetation</w:t>
      </w:r>
      <w:r w:rsidR="00585865">
        <w:rPr>
          <w:rFonts w:ascii="Arial" w:hAnsi="Arial" w:cs="Arial"/>
          <w:sz w:val="22"/>
          <w:szCs w:val="22"/>
          <w:lang w:eastAsia="ja-JP"/>
        </w:rPr>
        <w:t>. Thus, in a stochastic path loss model</w:t>
      </w:r>
      <w:r>
        <w:rPr>
          <w:rFonts w:ascii="Arial" w:hAnsi="Arial" w:cs="Arial"/>
          <w:sz w:val="22"/>
          <w:szCs w:val="22"/>
          <w:lang w:eastAsia="ja-JP"/>
        </w:rPr>
        <w:t xml:space="preserve"> the effect of the foliage is already included. It is therefore unnecessary to add an explicit </w:t>
      </w:r>
      <w:r w:rsidR="00585865">
        <w:rPr>
          <w:rFonts w:ascii="Arial" w:hAnsi="Arial" w:cs="Arial"/>
          <w:sz w:val="22"/>
          <w:szCs w:val="22"/>
          <w:lang w:eastAsia="ja-JP"/>
        </w:rPr>
        <w:t>foliage</w:t>
      </w:r>
      <w:r>
        <w:rPr>
          <w:rFonts w:ascii="Arial" w:hAnsi="Arial" w:cs="Arial"/>
          <w:sz w:val="22"/>
          <w:szCs w:val="22"/>
          <w:lang w:eastAsia="ja-JP"/>
        </w:rPr>
        <w:t xml:space="preserve"> loss model. </w:t>
      </w:r>
    </w:p>
    <w:p w:rsidR="00245161" w:rsidRDefault="00DE140B" w:rsidP="0065063C">
      <w:pPr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</w:pPr>
      <w:r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Proposal: </w:t>
      </w:r>
      <w:r w:rsidR="00B04346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Do not model foliage loss</w:t>
      </w:r>
      <w:r w:rsidR="00585865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explicitly since it is already implicitly accounted for in the stochastic path loss models</w:t>
      </w:r>
    </w:p>
    <w:p w:rsidR="0065063C" w:rsidRPr="00F45C27" w:rsidRDefault="0065063C" w:rsidP="00FC231E">
      <w:pPr>
        <w:pStyle w:val="ListParagraph"/>
        <w:numPr>
          <w:ilvl w:val="0"/>
          <w:numId w:val="2"/>
        </w:numPr>
        <w:spacing w:before="240" w:after="120"/>
        <w:ind w:left="360"/>
        <w:contextualSpacing w:val="0"/>
        <w:outlineLvl w:val="0"/>
        <w:rPr>
          <w:szCs w:val="32"/>
        </w:rPr>
      </w:pPr>
      <w:r w:rsidRPr="00F45C27">
        <w:rPr>
          <w:rFonts w:ascii="Arial" w:hAnsi="Arial"/>
          <w:sz w:val="32"/>
          <w:szCs w:val="32"/>
          <w:lang w:eastAsia="ja-JP"/>
        </w:rPr>
        <w:t>Summary</w:t>
      </w:r>
    </w:p>
    <w:p w:rsidR="00372F31" w:rsidRPr="002A7D66" w:rsidRDefault="00444B3E" w:rsidP="00444B3E">
      <w:pPr>
        <w:rPr>
          <w:rFonts w:ascii="Arial" w:hAnsi="Arial" w:cs="Arial"/>
          <w:sz w:val="22"/>
          <w:szCs w:val="22"/>
          <w:lang w:eastAsia="ja-JP"/>
        </w:rPr>
      </w:pPr>
      <w:r w:rsidRPr="002A7D66">
        <w:rPr>
          <w:rFonts w:ascii="Arial" w:hAnsi="Arial" w:cs="Arial"/>
          <w:sz w:val="22"/>
          <w:szCs w:val="22"/>
          <w:lang w:eastAsia="ja-JP"/>
        </w:rPr>
        <w:t xml:space="preserve">In this contribution, we give our view on </w:t>
      </w:r>
      <w:r w:rsidR="00585865">
        <w:rPr>
          <w:rFonts w:ascii="Arial" w:hAnsi="Arial" w:cs="Arial"/>
          <w:sz w:val="22"/>
          <w:szCs w:val="22"/>
          <w:lang w:eastAsia="ja-JP"/>
        </w:rPr>
        <w:t xml:space="preserve">foliage loss modelling: </w:t>
      </w:r>
    </w:p>
    <w:p w:rsidR="009644A0" w:rsidRDefault="002A7D66" w:rsidP="009644A0">
      <w:pPr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</w:pPr>
      <w:r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Proposal: </w:t>
      </w:r>
      <w:r w:rsidR="00585865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Do not model foliage loss explicitly since it is already implicitly accounted for in the stochastic path loss models</w:t>
      </w:r>
    </w:p>
    <w:p w:rsidR="006D3870" w:rsidRPr="00F45C27" w:rsidRDefault="006D3870" w:rsidP="0065063C">
      <w:pPr>
        <w:spacing w:before="240" w:after="120"/>
        <w:outlineLvl w:val="0"/>
        <w:rPr>
          <w:rFonts w:cs="Arial"/>
          <w:szCs w:val="32"/>
        </w:rPr>
      </w:pPr>
      <w:r w:rsidRPr="00F45C27">
        <w:rPr>
          <w:rFonts w:ascii="Arial" w:hAnsi="Arial" w:cs="Arial"/>
          <w:sz w:val="32"/>
          <w:szCs w:val="32"/>
        </w:rPr>
        <w:t>References</w:t>
      </w:r>
    </w:p>
    <w:p w:rsidR="00B707C6" w:rsidRDefault="00B707C6" w:rsidP="0065219D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[1] </w:t>
      </w:r>
      <w:r w:rsidR="004C595C">
        <w:rPr>
          <w:rFonts w:ascii="Arial" w:hAnsi="Arial" w:cs="Arial"/>
          <w:sz w:val="22"/>
          <w:szCs w:val="22"/>
          <w:lang w:eastAsia="ja-JP"/>
        </w:rPr>
        <w:t xml:space="preserve">3GPP, 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>RP-151606</w:t>
      </w:r>
      <w:r w:rsidR="004C595C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4C595C">
        <w:rPr>
          <w:rFonts w:ascii="Arial" w:hAnsi="Arial" w:cs="Arial"/>
          <w:sz w:val="22"/>
          <w:szCs w:val="22"/>
          <w:lang w:eastAsia="ja-JP"/>
        </w:rPr>
        <w:tab/>
        <w:t>Samsung and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 xml:space="preserve"> Nokia Networks</w:t>
      </w:r>
      <w:r w:rsidR="004C595C">
        <w:rPr>
          <w:rFonts w:ascii="Arial" w:hAnsi="Arial" w:cs="Arial"/>
          <w:sz w:val="22"/>
          <w:szCs w:val="22"/>
          <w:lang w:eastAsia="ja-JP"/>
        </w:rPr>
        <w:t>,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4C595C">
        <w:rPr>
          <w:rFonts w:ascii="Arial" w:hAnsi="Arial" w:cs="Arial"/>
          <w:sz w:val="22"/>
          <w:szCs w:val="22"/>
          <w:lang w:eastAsia="ja-JP"/>
        </w:rPr>
        <w:t>“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>New SID Proposal: Study on channel model for frequency spectrum above 6 GHz</w:t>
      </w:r>
      <w:r w:rsidR="004C595C">
        <w:rPr>
          <w:rFonts w:ascii="Arial" w:hAnsi="Arial" w:cs="Arial"/>
          <w:sz w:val="22"/>
          <w:szCs w:val="22"/>
          <w:lang w:eastAsia="ja-JP"/>
        </w:rPr>
        <w:t>,” Sep. 2015.</w:t>
      </w:r>
    </w:p>
    <w:p w:rsidR="00213154" w:rsidRPr="00873FB4" w:rsidRDefault="00213154" w:rsidP="00213154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[2] 3GPP, R1-161145, </w:t>
      </w:r>
      <w:r w:rsidRPr="00873FB4">
        <w:rPr>
          <w:rFonts w:ascii="Arial" w:hAnsi="Arial" w:cs="Arial"/>
          <w:sz w:val="22"/>
          <w:szCs w:val="22"/>
          <w:lang w:val="en-US"/>
        </w:rPr>
        <w:t xml:space="preserve">NTT DOCOMO, AT&amp;T, ALU, ASB, CATT, Deutsche Telekom, Ericsson, ETRI, </w:t>
      </w:r>
      <w:proofErr w:type="spellStart"/>
      <w:r w:rsidRPr="00873FB4">
        <w:rPr>
          <w:rFonts w:ascii="Arial" w:hAnsi="Arial" w:cs="Arial"/>
          <w:sz w:val="22"/>
          <w:szCs w:val="22"/>
          <w:lang w:val="en-US"/>
        </w:rPr>
        <w:t>Fraunhofer</w:t>
      </w:r>
      <w:proofErr w:type="spellEnd"/>
      <w:r w:rsidRPr="00873FB4">
        <w:rPr>
          <w:rFonts w:ascii="Arial" w:hAnsi="Arial" w:cs="Arial"/>
          <w:sz w:val="22"/>
          <w:szCs w:val="22"/>
          <w:lang w:val="en-US"/>
        </w:rPr>
        <w:t xml:space="preserve">, Huawei, </w:t>
      </w:r>
      <w:proofErr w:type="spellStart"/>
      <w:r w:rsidRPr="00873FB4">
        <w:rPr>
          <w:rFonts w:ascii="Arial" w:hAnsi="Arial" w:cs="Arial"/>
          <w:sz w:val="22"/>
          <w:szCs w:val="22"/>
          <w:lang w:val="en-US"/>
        </w:rPr>
        <w:t>HiSilicon</w:t>
      </w:r>
      <w:proofErr w:type="spellEnd"/>
      <w:r w:rsidRPr="00873FB4">
        <w:rPr>
          <w:rFonts w:ascii="Arial" w:hAnsi="Arial" w:cs="Arial"/>
          <w:sz w:val="22"/>
          <w:szCs w:val="22"/>
          <w:lang w:val="en-US"/>
        </w:rPr>
        <w:t xml:space="preserve">, Intel, </w:t>
      </w:r>
      <w:proofErr w:type="spellStart"/>
      <w:r w:rsidRPr="00873FB4">
        <w:rPr>
          <w:rFonts w:ascii="Arial" w:hAnsi="Arial" w:cs="Arial"/>
          <w:sz w:val="22"/>
          <w:szCs w:val="22"/>
          <w:lang w:val="en-US"/>
        </w:rPr>
        <w:t>InterDigital</w:t>
      </w:r>
      <w:proofErr w:type="spellEnd"/>
      <w:r w:rsidRPr="00873FB4">
        <w:rPr>
          <w:rFonts w:ascii="Arial" w:hAnsi="Arial" w:cs="Arial"/>
          <w:sz w:val="22"/>
          <w:szCs w:val="22"/>
          <w:lang w:val="en-US"/>
        </w:rPr>
        <w:t>, KT, LGE, NEC, Mitsubishi, Nokia, NTT, Qualcomm, Samsung, Sharp, Sony, Vodafone</w:t>
      </w:r>
      <w:r>
        <w:rPr>
          <w:rFonts w:ascii="Arial" w:hAnsi="Arial" w:cs="Arial"/>
          <w:sz w:val="22"/>
          <w:szCs w:val="22"/>
          <w:lang w:val="en-US"/>
        </w:rPr>
        <w:t>, “</w:t>
      </w:r>
      <w:r w:rsidRPr="00873FB4">
        <w:rPr>
          <w:rFonts w:ascii="Arial" w:hAnsi="Arial" w:cs="Arial"/>
          <w:sz w:val="22"/>
          <w:szCs w:val="22"/>
          <w:lang w:val="en-US"/>
        </w:rPr>
        <w:t>WF on &gt;6GHz Channel Modeling Scenarios</w:t>
      </w:r>
      <w:r>
        <w:rPr>
          <w:rFonts w:ascii="Arial" w:hAnsi="Arial" w:cs="Arial"/>
          <w:sz w:val="22"/>
          <w:szCs w:val="22"/>
          <w:lang w:val="en-US"/>
        </w:rPr>
        <w:t>”, Feb. 2016.</w:t>
      </w:r>
    </w:p>
    <w:p w:rsidR="00213154" w:rsidRDefault="00213154" w:rsidP="0065219D">
      <w:pPr>
        <w:rPr>
          <w:rFonts w:ascii="Arial" w:hAnsi="Arial" w:cs="Arial"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  <w:lang w:val="en-US" w:eastAsia="ja-JP"/>
        </w:rPr>
        <w:lastRenderedPageBreak/>
        <w:t xml:space="preserve">[3] </w:t>
      </w:r>
      <w:r w:rsidRPr="00213154">
        <w:rPr>
          <w:rFonts w:ascii="Arial" w:hAnsi="Arial" w:cs="Arial"/>
          <w:sz w:val="22"/>
          <w:szCs w:val="22"/>
          <w:lang w:val="en-US" w:eastAsia="ja-JP"/>
        </w:rPr>
        <w:t xml:space="preserve">F. </w:t>
      </w:r>
      <w:proofErr w:type="spellStart"/>
      <w:r w:rsidRPr="00213154">
        <w:rPr>
          <w:rFonts w:ascii="Arial" w:hAnsi="Arial" w:cs="Arial"/>
          <w:sz w:val="22"/>
          <w:szCs w:val="22"/>
          <w:lang w:val="en-US" w:eastAsia="ja-JP"/>
        </w:rPr>
        <w:t>Schwering</w:t>
      </w:r>
      <w:proofErr w:type="spellEnd"/>
      <w:r w:rsidRPr="00213154">
        <w:rPr>
          <w:rFonts w:ascii="Arial" w:hAnsi="Arial" w:cs="Arial"/>
          <w:sz w:val="22"/>
          <w:szCs w:val="22"/>
          <w:lang w:val="en-US" w:eastAsia="ja-JP"/>
        </w:rPr>
        <w:t xml:space="preserve">, </w:t>
      </w:r>
      <w:proofErr w:type="gramStart"/>
      <w:r w:rsidRPr="00213154">
        <w:rPr>
          <w:rFonts w:ascii="Arial" w:hAnsi="Arial" w:cs="Arial"/>
          <w:sz w:val="22"/>
          <w:szCs w:val="22"/>
          <w:lang w:val="en-US" w:eastAsia="ja-JP"/>
        </w:rPr>
        <w:t>et</w:t>
      </w:r>
      <w:proofErr w:type="gramEnd"/>
      <w:r w:rsidRPr="00213154">
        <w:rPr>
          <w:rFonts w:ascii="Arial" w:hAnsi="Arial" w:cs="Arial"/>
          <w:sz w:val="22"/>
          <w:szCs w:val="22"/>
          <w:lang w:val="en-US" w:eastAsia="ja-JP"/>
        </w:rPr>
        <w:t>. al., "Millimeter-Wave Propagation in Vegetation: Experiments and Theory," IEEE Trans. Geoscience and Remote Sensing, vol. 23, no. 6, p.355-367, May 1988.</w:t>
      </w:r>
    </w:p>
    <w:p w:rsidR="00213154" w:rsidRPr="00213154" w:rsidRDefault="00213154" w:rsidP="0021315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val="en-US" w:eastAsia="ja-JP"/>
        </w:rPr>
        <w:t xml:space="preserve">[4] </w:t>
      </w:r>
      <w:r w:rsidRPr="00213154">
        <w:rPr>
          <w:rFonts w:ascii="Arial" w:hAnsi="Arial" w:cs="Arial"/>
          <w:sz w:val="22"/>
          <w:szCs w:val="22"/>
          <w:lang w:val="en-US" w:eastAsia="ja-JP"/>
        </w:rPr>
        <w:t xml:space="preserve">M. </w:t>
      </w:r>
      <w:proofErr w:type="spellStart"/>
      <w:r w:rsidRPr="00213154">
        <w:rPr>
          <w:rFonts w:ascii="Arial" w:hAnsi="Arial" w:cs="Arial"/>
          <w:sz w:val="22"/>
          <w:szCs w:val="22"/>
          <w:lang w:val="en-US" w:eastAsia="ja-JP"/>
        </w:rPr>
        <w:t>Chavero</w:t>
      </w:r>
      <w:proofErr w:type="spellEnd"/>
      <w:r w:rsidRPr="00213154">
        <w:rPr>
          <w:rFonts w:ascii="Arial" w:hAnsi="Arial" w:cs="Arial"/>
          <w:sz w:val="22"/>
          <w:szCs w:val="22"/>
          <w:lang w:val="en-US" w:eastAsia="ja-JP"/>
        </w:rPr>
        <w:t xml:space="preserve">, </w:t>
      </w:r>
      <w:proofErr w:type="gramStart"/>
      <w:r w:rsidRPr="00213154">
        <w:rPr>
          <w:rFonts w:ascii="Arial" w:hAnsi="Arial" w:cs="Arial"/>
          <w:sz w:val="22"/>
          <w:szCs w:val="22"/>
          <w:lang w:val="en-US" w:eastAsia="ja-JP"/>
        </w:rPr>
        <w:t>et</w:t>
      </w:r>
      <w:proofErr w:type="gramEnd"/>
      <w:r w:rsidRPr="00213154">
        <w:rPr>
          <w:rFonts w:ascii="Arial" w:hAnsi="Arial" w:cs="Arial"/>
          <w:sz w:val="22"/>
          <w:szCs w:val="22"/>
          <w:lang w:val="en-US" w:eastAsia="ja-JP"/>
        </w:rPr>
        <w:t>. al., "Impact of Vegetation on the performance of 28 GHz LMDS Transmission,</w:t>
      </w:r>
      <w:proofErr w:type="gramStart"/>
      <w:r w:rsidRPr="00213154">
        <w:rPr>
          <w:rFonts w:ascii="Arial" w:hAnsi="Arial" w:cs="Arial"/>
          <w:sz w:val="22"/>
          <w:szCs w:val="22"/>
          <w:lang w:val="en-US" w:eastAsia="ja-JP"/>
        </w:rPr>
        <w:t>"  IEEE</w:t>
      </w:r>
      <w:proofErr w:type="gramEnd"/>
      <w:r w:rsidRPr="00213154">
        <w:rPr>
          <w:rFonts w:ascii="Arial" w:hAnsi="Arial" w:cs="Arial"/>
          <w:sz w:val="22"/>
          <w:szCs w:val="22"/>
          <w:lang w:val="en-US" w:eastAsia="ja-JP"/>
        </w:rPr>
        <w:t xml:space="preserve"> MTT-S, Vol. 3, June 1999, p. 1063-1066.</w:t>
      </w:r>
    </w:p>
    <w:p w:rsidR="00213154" w:rsidRPr="00213154" w:rsidRDefault="00213154" w:rsidP="00213154">
      <w:pPr>
        <w:rPr>
          <w:rFonts w:ascii="Arial" w:hAnsi="Arial" w:cs="Arial"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  <w:lang w:val="en-US" w:eastAsia="ja-JP"/>
        </w:rPr>
        <w:t xml:space="preserve">[5] </w:t>
      </w:r>
      <w:r w:rsidRPr="00213154">
        <w:rPr>
          <w:rFonts w:ascii="Arial" w:hAnsi="Arial" w:cs="Arial"/>
          <w:sz w:val="22"/>
          <w:szCs w:val="22"/>
          <w:lang w:val="en-US" w:eastAsia="ja-JP"/>
        </w:rPr>
        <w:t>T. S. Rappaport and S. Deng, "73 GHz Wideband Millimeter-Wave Foliage and Ground Reflection Measurements and Models," 2015 IEEE ICC, June 2015.</w:t>
      </w:r>
    </w:p>
    <w:p w:rsidR="00213154" w:rsidRPr="00213154" w:rsidRDefault="00213154" w:rsidP="00213154">
      <w:pPr>
        <w:rPr>
          <w:rFonts w:ascii="Arial" w:hAnsi="Arial" w:cs="Arial"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  <w:lang w:val="en-US" w:eastAsia="ja-JP"/>
        </w:rPr>
        <w:t xml:space="preserve">[6] </w:t>
      </w:r>
      <w:r w:rsidR="00F4309D">
        <w:rPr>
          <w:rFonts w:ascii="Arial" w:hAnsi="Arial" w:cs="Arial"/>
          <w:sz w:val="22"/>
          <w:szCs w:val="22"/>
          <w:lang w:val="en-US" w:eastAsia="ja-JP"/>
        </w:rPr>
        <w:t>Recommendation ITU-R P.833-8 “Attenuation in vegetation”</w:t>
      </w:r>
    </w:p>
    <w:p w:rsidR="00873FB4" w:rsidRPr="00873FB4" w:rsidRDefault="004C595C" w:rsidP="00213154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eastAsia="ja-JP"/>
        </w:rPr>
        <w:t>[</w:t>
      </w:r>
      <w:r w:rsidR="00213154">
        <w:rPr>
          <w:rFonts w:ascii="Arial" w:hAnsi="Arial" w:cs="Arial"/>
          <w:sz w:val="22"/>
          <w:szCs w:val="22"/>
          <w:lang w:eastAsia="ja-JP"/>
        </w:rPr>
        <w:t>7</w:t>
      </w:r>
      <w:r>
        <w:rPr>
          <w:rFonts w:ascii="Arial" w:hAnsi="Arial" w:cs="Arial"/>
          <w:sz w:val="22"/>
          <w:szCs w:val="22"/>
          <w:lang w:eastAsia="ja-JP"/>
        </w:rPr>
        <w:t xml:space="preserve">] </w:t>
      </w:r>
      <w:r w:rsidR="00213154" w:rsidRPr="00A0298D">
        <w:rPr>
          <w:rFonts w:ascii="Arial" w:hAnsi="Arial" w:cs="Arial"/>
          <w:sz w:val="22"/>
          <w:szCs w:val="22"/>
          <w:lang w:eastAsia="ja-JP"/>
        </w:rPr>
        <w:t>Aalto University, AT&amp;T, BUPT, CMCC, Ericsson, Huawei, Intel, KT Corporation, Nokia, NTT DOCOMO, New York University, Qualcomm, Samsung, University of Bristol, University of Southern California, “5G Channel Model for bands up to 100 GHz (v2.0)”, Mar. 2016 (http://www.5gworkshops.com/5GCM.html).</w:t>
      </w:r>
    </w:p>
    <w:sectPr w:rsidR="00873FB4" w:rsidRPr="00873FB4" w:rsidSect="005726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9CB" w:rsidRDefault="00A949CB">
      <w:r>
        <w:separator/>
      </w:r>
    </w:p>
  </w:endnote>
  <w:endnote w:type="continuationSeparator" w:id="0">
    <w:p w:rsidR="00A949CB" w:rsidRDefault="00A9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019" w:rsidRPr="00B2689A" w:rsidRDefault="004E6019" w:rsidP="00B268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019" w:rsidRPr="00B2689A" w:rsidRDefault="004E6019" w:rsidP="00B268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89A" w:rsidRDefault="00B268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9CB" w:rsidRDefault="00A949CB">
      <w:r>
        <w:separator/>
      </w:r>
    </w:p>
  </w:footnote>
  <w:footnote w:type="continuationSeparator" w:id="0">
    <w:p w:rsidR="00A949CB" w:rsidRDefault="00A94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89A" w:rsidRDefault="00B268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019" w:rsidRDefault="004E6019">
    <w:pPr>
      <w:pStyle w:val="Header"/>
      <w:tabs>
        <w:tab w:val="right" w:pos="9639"/>
      </w:tabs>
      <w:rPr>
        <w:lang w:eastAsia="ja-JP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89A" w:rsidRDefault="00B268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045F"/>
    <w:multiLevelType w:val="hybridMultilevel"/>
    <w:tmpl w:val="BE3232FE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3196F"/>
    <w:multiLevelType w:val="hybridMultilevel"/>
    <w:tmpl w:val="26BC4396"/>
    <w:lvl w:ilvl="0" w:tplc="295892B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6">
    <w:nsid w:val="5844679C"/>
    <w:multiLevelType w:val="hybridMultilevel"/>
    <w:tmpl w:val="00A87A1E"/>
    <w:lvl w:ilvl="0" w:tplc="75C44E36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1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1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YU">
    <w15:presenceInfo w15:providerId="None" w15:userId="N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5D6D"/>
    <w:rsid w:val="00017648"/>
    <w:rsid w:val="00026300"/>
    <w:rsid w:val="00031F20"/>
    <w:rsid w:val="00035E91"/>
    <w:rsid w:val="00041A8B"/>
    <w:rsid w:val="00067F5F"/>
    <w:rsid w:val="00071F1D"/>
    <w:rsid w:val="000805D8"/>
    <w:rsid w:val="000915A2"/>
    <w:rsid w:val="00091A2D"/>
    <w:rsid w:val="00093606"/>
    <w:rsid w:val="0009363D"/>
    <w:rsid w:val="000B2860"/>
    <w:rsid w:val="000B59E5"/>
    <w:rsid w:val="000C26D5"/>
    <w:rsid w:val="000D05CB"/>
    <w:rsid w:val="000D73A8"/>
    <w:rsid w:val="000E302E"/>
    <w:rsid w:val="000E600A"/>
    <w:rsid w:val="000F284F"/>
    <w:rsid w:val="000F318A"/>
    <w:rsid w:val="000F4A94"/>
    <w:rsid w:val="000F71AE"/>
    <w:rsid w:val="00126A45"/>
    <w:rsid w:val="00127D28"/>
    <w:rsid w:val="00145F3E"/>
    <w:rsid w:val="00146035"/>
    <w:rsid w:val="00151223"/>
    <w:rsid w:val="00153F1E"/>
    <w:rsid w:val="001575DA"/>
    <w:rsid w:val="0016017C"/>
    <w:rsid w:val="00160EE4"/>
    <w:rsid w:val="001616AE"/>
    <w:rsid w:val="0016453F"/>
    <w:rsid w:val="00170EFD"/>
    <w:rsid w:val="00174C61"/>
    <w:rsid w:val="00182DC4"/>
    <w:rsid w:val="001917E3"/>
    <w:rsid w:val="00193581"/>
    <w:rsid w:val="001A1E9C"/>
    <w:rsid w:val="001A1FA4"/>
    <w:rsid w:val="001A6CD5"/>
    <w:rsid w:val="001B0B3C"/>
    <w:rsid w:val="001B26BE"/>
    <w:rsid w:val="001C0D39"/>
    <w:rsid w:val="001C549C"/>
    <w:rsid w:val="001D4E5E"/>
    <w:rsid w:val="001F7B9E"/>
    <w:rsid w:val="002049B2"/>
    <w:rsid w:val="0020545B"/>
    <w:rsid w:val="002064B8"/>
    <w:rsid w:val="00210558"/>
    <w:rsid w:val="00212B1C"/>
    <w:rsid w:val="00213154"/>
    <w:rsid w:val="00225DE8"/>
    <w:rsid w:val="0022789E"/>
    <w:rsid w:val="00245161"/>
    <w:rsid w:val="00251404"/>
    <w:rsid w:val="00270F0B"/>
    <w:rsid w:val="002876FD"/>
    <w:rsid w:val="00291D25"/>
    <w:rsid w:val="002A0BFA"/>
    <w:rsid w:val="002A6779"/>
    <w:rsid w:val="002A7D66"/>
    <w:rsid w:val="002B368A"/>
    <w:rsid w:val="002D2EB1"/>
    <w:rsid w:val="002E0452"/>
    <w:rsid w:val="002E238E"/>
    <w:rsid w:val="002F220C"/>
    <w:rsid w:val="002F51CC"/>
    <w:rsid w:val="00302339"/>
    <w:rsid w:val="00316F0B"/>
    <w:rsid w:val="003177C6"/>
    <w:rsid w:val="00321C3B"/>
    <w:rsid w:val="00323B81"/>
    <w:rsid w:val="00336571"/>
    <w:rsid w:val="00340E6E"/>
    <w:rsid w:val="00340F6B"/>
    <w:rsid w:val="00345A24"/>
    <w:rsid w:val="00357091"/>
    <w:rsid w:val="00372F31"/>
    <w:rsid w:val="00375878"/>
    <w:rsid w:val="00375CF9"/>
    <w:rsid w:val="003818D0"/>
    <w:rsid w:val="003B1C84"/>
    <w:rsid w:val="003C6463"/>
    <w:rsid w:val="003E7E59"/>
    <w:rsid w:val="00405528"/>
    <w:rsid w:val="0040793A"/>
    <w:rsid w:val="0041045C"/>
    <w:rsid w:val="004162BC"/>
    <w:rsid w:val="00421320"/>
    <w:rsid w:val="0043071B"/>
    <w:rsid w:val="00430D40"/>
    <w:rsid w:val="00440BC7"/>
    <w:rsid w:val="00444B3E"/>
    <w:rsid w:val="00446B83"/>
    <w:rsid w:val="004559C8"/>
    <w:rsid w:val="004563BB"/>
    <w:rsid w:val="004712A7"/>
    <w:rsid w:val="004841FA"/>
    <w:rsid w:val="00485F0C"/>
    <w:rsid w:val="004948E0"/>
    <w:rsid w:val="004A0EA8"/>
    <w:rsid w:val="004C1928"/>
    <w:rsid w:val="004C595C"/>
    <w:rsid w:val="004E6019"/>
    <w:rsid w:val="00513B97"/>
    <w:rsid w:val="00521534"/>
    <w:rsid w:val="0056010E"/>
    <w:rsid w:val="005726F3"/>
    <w:rsid w:val="00584078"/>
    <w:rsid w:val="00585865"/>
    <w:rsid w:val="00591A66"/>
    <w:rsid w:val="00591FB6"/>
    <w:rsid w:val="005C124A"/>
    <w:rsid w:val="005D37DD"/>
    <w:rsid w:val="005E7BB3"/>
    <w:rsid w:val="005F0821"/>
    <w:rsid w:val="005F5B36"/>
    <w:rsid w:val="005F7650"/>
    <w:rsid w:val="00600034"/>
    <w:rsid w:val="00611DD0"/>
    <w:rsid w:val="006264D1"/>
    <w:rsid w:val="006435F4"/>
    <w:rsid w:val="00644E6B"/>
    <w:rsid w:val="00646B7D"/>
    <w:rsid w:val="00646FF4"/>
    <w:rsid w:val="0065009E"/>
    <w:rsid w:val="0065063C"/>
    <w:rsid w:val="0065219D"/>
    <w:rsid w:val="006548D8"/>
    <w:rsid w:val="006671A0"/>
    <w:rsid w:val="00681F4F"/>
    <w:rsid w:val="0069197E"/>
    <w:rsid w:val="006976ED"/>
    <w:rsid w:val="006A1F18"/>
    <w:rsid w:val="006A323B"/>
    <w:rsid w:val="006A70E3"/>
    <w:rsid w:val="006B0FED"/>
    <w:rsid w:val="006C7538"/>
    <w:rsid w:val="006D2A78"/>
    <w:rsid w:val="006D3870"/>
    <w:rsid w:val="006E3AA6"/>
    <w:rsid w:val="006E7AFD"/>
    <w:rsid w:val="00711B3B"/>
    <w:rsid w:val="00715DA0"/>
    <w:rsid w:val="0073350C"/>
    <w:rsid w:val="00737AE6"/>
    <w:rsid w:val="00737F69"/>
    <w:rsid w:val="00740221"/>
    <w:rsid w:val="007501BC"/>
    <w:rsid w:val="00751729"/>
    <w:rsid w:val="00754F34"/>
    <w:rsid w:val="00756F54"/>
    <w:rsid w:val="00780F74"/>
    <w:rsid w:val="00797E80"/>
    <w:rsid w:val="007A65EF"/>
    <w:rsid w:val="007D3C3C"/>
    <w:rsid w:val="007D4B0F"/>
    <w:rsid w:val="007E1629"/>
    <w:rsid w:val="007E2182"/>
    <w:rsid w:val="007E44E1"/>
    <w:rsid w:val="007E6058"/>
    <w:rsid w:val="007E792E"/>
    <w:rsid w:val="007F3EB6"/>
    <w:rsid w:val="008104B0"/>
    <w:rsid w:val="008266ED"/>
    <w:rsid w:val="00834278"/>
    <w:rsid w:val="00845569"/>
    <w:rsid w:val="00845680"/>
    <w:rsid w:val="00850E3E"/>
    <w:rsid w:val="008513D1"/>
    <w:rsid w:val="00855D17"/>
    <w:rsid w:val="00873FB4"/>
    <w:rsid w:val="00874A67"/>
    <w:rsid w:val="00880E65"/>
    <w:rsid w:val="00884DA2"/>
    <w:rsid w:val="008A0E55"/>
    <w:rsid w:val="008A2318"/>
    <w:rsid w:val="008B1565"/>
    <w:rsid w:val="008C125C"/>
    <w:rsid w:val="008C3C34"/>
    <w:rsid w:val="008C6209"/>
    <w:rsid w:val="008D10D2"/>
    <w:rsid w:val="008D213D"/>
    <w:rsid w:val="008D640A"/>
    <w:rsid w:val="008F2AFE"/>
    <w:rsid w:val="008F3493"/>
    <w:rsid w:val="008F67AB"/>
    <w:rsid w:val="0090310A"/>
    <w:rsid w:val="00914057"/>
    <w:rsid w:val="00916C21"/>
    <w:rsid w:val="00922C36"/>
    <w:rsid w:val="009268C3"/>
    <w:rsid w:val="009326CB"/>
    <w:rsid w:val="00946315"/>
    <w:rsid w:val="009463AB"/>
    <w:rsid w:val="00947B17"/>
    <w:rsid w:val="009633B3"/>
    <w:rsid w:val="009644A0"/>
    <w:rsid w:val="0096715C"/>
    <w:rsid w:val="009714C3"/>
    <w:rsid w:val="00993216"/>
    <w:rsid w:val="00993277"/>
    <w:rsid w:val="009A750E"/>
    <w:rsid w:val="009C645A"/>
    <w:rsid w:val="009D3CF3"/>
    <w:rsid w:val="009F0C44"/>
    <w:rsid w:val="009F563F"/>
    <w:rsid w:val="00A10804"/>
    <w:rsid w:val="00A16A70"/>
    <w:rsid w:val="00A32572"/>
    <w:rsid w:val="00A37A7B"/>
    <w:rsid w:val="00A603A2"/>
    <w:rsid w:val="00A66AF3"/>
    <w:rsid w:val="00A73133"/>
    <w:rsid w:val="00A754E3"/>
    <w:rsid w:val="00A76E08"/>
    <w:rsid w:val="00A87932"/>
    <w:rsid w:val="00A9066A"/>
    <w:rsid w:val="00A949CB"/>
    <w:rsid w:val="00A961C7"/>
    <w:rsid w:val="00AA1458"/>
    <w:rsid w:val="00AA15E1"/>
    <w:rsid w:val="00AA5988"/>
    <w:rsid w:val="00AA6B1F"/>
    <w:rsid w:val="00AD7500"/>
    <w:rsid w:val="00AE24CA"/>
    <w:rsid w:val="00AF0544"/>
    <w:rsid w:val="00B04346"/>
    <w:rsid w:val="00B06064"/>
    <w:rsid w:val="00B12AE0"/>
    <w:rsid w:val="00B144B7"/>
    <w:rsid w:val="00B2689A"/>
    <w:rsid w:val="00B279DE"/>
    <w:rsid w:val="00B479CE"/>
    <w:rsid w:val="00B54E3F"/>
    <w:rsid w:val="00B707C6"/>
    <w:rsid w:val="00B85472"/>
    <w:rsid w:val="00BA25E9"/>
    <w:rsid w:val="00BA6AA2"/>
    <w:rsid w:val="00BB384B"/>
    <w:rsid w:val="00BB52DA"/>
    <w:rsid w:val="00BB62CD"/>
    <w:rsid w:val="00BC0AD6"/>
    <w:rsid w:val="00BD1C1C"/>
    <w:rsid w:val="00BD3DBA"/>
    <w:rsid w:val="00BD4C3A"/>
    <w:rsid w:val="00BD7AF8"/>
    <w:rsid w:val="00BE1524"/>
    <w:rsid w:val="00BE5583"/>
    <w:rsid w:val="00BF23BC"/>
    <w:rsid w:val="00BF5F1D"/>
    <w:rsid w:val="00BF6AE2"/>
    <w:rsid w:val="00C11A7A"/>
    <w:rsid w:val="00C1535E"/>
    <w:rsid w:val="00C41487"/>
    <w:rsid w:val="00C51414"/>
    <w:rsid w:val="00C526FC"/>
    <w:rsid w:val="00C52CE8"/>
    <w:rsid w:val="00C6737D"/>
    <w:rsid w:val="00C908F5"/>
    <w:rsid w:val="00C9454D"/>
    <w:rsid w:val="00C94846"/>
    <w:rsid w:val="00CB7999"/>
    <w:rsid w:val="00CC59A0"/>
    <w:rsid w:val="00CC5C02"/>
    <w:rsid w:val="00CC70F8"/>
    <w:rsid w:val="00CD0B6F"/>
    <w:rsid w:val="00CD65E4"/>
    <w:rsid w:val="00CD7CC1"/>
    <w:rsid w:val="00CF6723"/>
    <w:rsid w:val="00D00822"/>
    <w:rsid w:val="00D06616"/>
    <w:rsid w:val="00D1015A"/>
    <w:rsid w:val="00D12762"/>
    <w:rsid w:val="00D17996"/>
    <w:rsid w:val="00D253B3"/>
    <w:rsid w:val="00D26343"/>
    <w:rsid w:val="00D31598"/>
    <w:rsid w:val="00D37693"/>
    <w:rsid w:val="00D50AA9"/>
    <w:rsid w:val="00D5289F"/>
    <w:rsid w:val="00D53D38"/>
    <w:rsid w:val="00D55A93"/>
    <w:rsid w:val="00D63F04"/>
    <w:rsid w:val="00D76C06"/>
    <w:rsid w:val="00D87740"/>
    <w:rsid w:val="00D90CCD"/>
    <w:rsid w:val="00D9325E"/>
    <w:rsid w:val="00DB3B3D"/>
    <w:rsid w:val="00DB50AF"/>
    <w:rsid w:val="00DC3CBF"/>
    <w:rsid w:val="00DC5C03"/>
    <w:rsid w:val="00DD4346"/>
    <w:rsid w:val="00DE140B"/>
    <w:rsid w:val="00E0198C"/>
    <w:rsid w:val="00E05AAC"/>
    <w:rsid w:val="00E14973"/>
    <w:rsid w:val="00E31D5A"/>
    <w:rsid w:val="00E367EB"/>
    <w:rsid w:val="00E50F5F"/>
    <w:rsid w:val="00E513DB"/>
    <w:rsid w:val="00E53519"/>
    <w:rsid w:val="00E56E30"/>
    <w:rsid w:val="00E60CFF"/>
    <w:rsid w:val="00E65BE8"/>
    <w:rsid w:val="00E71A23"/>
    <w:rsid w:val="00E7359A"/>
    <w:rsid w:val="00E77CEB"/>
    <w:rsid w:val="00E86DA8"/>
    <w:rsid w:val="00E961AC"/>
    <w:rsid w:val="00EB72C6"/>
    <w:rsid w:val="00EC2A8F"/>
    <w:rsid w:val="00EE3208"/>
    <w:rsid w:val="00EF0D2D"/>
    <w:rsid w:val="00EF3A8B"/>
    <w:rsid w:val="00EF5BC1"/>
    <w:rsid w:val="00F07474"/>
    <w:rsid w:val="00F11AE1"/>
    <w:rsid w:val="00F209B0"/>
    <w:rsid w:val="00F3080B"/>
    <w:rsid w:val="00F365B1"/>
    <w:rsid w:val="00F41EBE"/>
    <w:rsid w:val="00F42F52"/>
    <w:rsid w:val="00F4309D"/>
    <w:rsid w:val="00F45C27"/>
    <w:rsid w:val="00F47C37"/>
    <w:rsid w:val="00F6150B"/>
    <w:rsid w:val="00F75704"/>
    <w:rsid w:val="00F83AF3"/>
    <w:rsid w:val="00F85C1C"/>
    <w:rsid w:val="00FA2ECF"/>
    <w:rsid w:val="00FA5FCE"/>
    <w:rsid w:val="00FC231E"/>
    <w:rsid w:val="00FC4A93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4B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rsid w:val="00B144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B144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rsid w:val="00B144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rsid w:val="00B144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44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4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4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4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4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rsid w:val="00B144B7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rsid w:val="00B144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44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144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144B7"/>
    <w:pPr>
      <w:ind w:left="1701" w:hanging="1701"/>
    </w:pPr>
  </w:style>
  <w:style w:type="paragraph" w:styleId="TOC4">
    <w:name w:val="toc 4"/>
    <w:basedOn w:val="TOC3"/>
    <w:uiPriority w:val="39"/>
    <w:rsid w:val="00B144B7"/>
    <w:pPr>
      <w:ind w:left="1418" w:hanging="1418"/>
    </w:pPr>
  </w:style>
  <w:style w:type="paragraph" w:styleId="TOC3">
    <w:name w:val="toc 3"/>
    <w:basedOn w:val="TOC2"/>
    <w:uiPriority w:val="39"/>
    <w:rsid w:val="00B144B7"/>
    <w:pPr>
      <w:ind w:left="1134" w:hanging="1134"/>
    </w:pPr>
  </w:style>
  <w:style w:type="paragraph" w:styleId="TOC2">
    <w:name w:val="toc 2"/>
    <w:basedOn w:val="TOC1"/>
    <w:uiPriority w:val="39"/>
    <w:rsid w:val="00B14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44B7"/>
    <w:pPr>
      <w:ind w:left="284"/>
    </w:pPr>
  </w:style>
  <w:style w:type="paragraph" w:styleId="Index1">
    <w:name w:val="index 1"/>
    <w:basedOn w:val="Normal"/>
    <w:semiHidden/>
    <w:rsid w:val="00B144B7"/>
    <w:pPr>
      <w:keepLines/>
      <w:spacing w:after="0"/>
    </w:pPr>
  </w:style>
  <w:style w:type="paragraph" w:customStyle="1" w:styleId="ZH">
    <w:name w:val="ZH"/>
    <w:rsid w:val="00B144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144B7"/>
    <w:pPr>
      <w:outlineLvl w:val="9"/>
    </w:pPr>
  </w:style>
  <w:style w:type="paragraph" w:styleId="ListNumber2">
    <w:name w:val="List Number 2"/>
    <w:basedOn w:val="ListNumber"/>
    <w:rsid w:val="00B144B7"/>
    <w:pPr>
      <w:ind w:left="851"/>
    </w:pPr>
  </w:style>
  <w:style w:type="paragraph" w:styleId="ListNumber">
    <w:name w:val="List Number"/>
    <w:basedOn w:val="List"/>
    <w:rsid w:val="00B144B7"/>
  </w:style>
  <w:style w:type="paragraph" w:styleId="List">
    <w:name w:val="List"/>
    <w:basedOn w:val="Normal"/>
    <w:link w:val="ListChar"/>
    <w:rsid w:val="00B144B7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B144B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B14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44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sid w:val="00B144B7"/>
    <w:rPr>
      <w:b/>
    </w:rPr>
  </w:style>
  <w:style w:type="paragraph" w:customStyle="1" w:styleId="TAC">
    <w:name w:val="TAC"/>
    <w:basedOn w:val="TAL"/>
    <w:rsid w:val="00B144B7"/>
    <w:pPr>
      <w:jc w:val="center"/>
    </w:pPr>
  </w:style>
  <w:style w:type="paragraph" w:customStyle="1" w:styleId="TAL">
    <w:name w:val="TAL"/>
    <w:basedOn w:val="Normal"/>
    <w:rsid w:val="00B144B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144B7"/>
    <w:pPr>
      <w:keepNext w:val="0"/>
      <w:spacing w:before="0" w:after="240"/>
    </w:pPr>
  </w:style>
  <w:style w:type="paragraph" w:customStyle="1" w:styleId="TH">
    <w:name w:val="TH"/>
    <w:basedOn w:val="Normal"/>
    <w:rsid w:val="00B144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144B7"/>
    <w:pPr>
      <w:keepLines/>
      <w:ind w:left="1135" w:hanging="851"/>
    </w:pPr>
  </w:style>
  <w:style w:type="paragraph" w:styleId="TOC9">
    <w:name w:val="toc 9"/>
    <w:basedOn w:val="TOC8"/>
    <w:semiHidden/>
    <w:rsid w:val="00B144B7"/>
    <w:pPr>
      <w:ind w:left="1418" w:hanging="1418"/>
    </w:pPr>
  </w:style>
  <w:style w:type="paragraph" w:customStyle="1" w:styleId="EX">
    <w:name w:val="EX"/>
    <w:basedOn w:val="Normal"/>
    <w:rsid w:val="00B144B7"/>
    <w:pPr>
      <w:keepLines/>
      <w:ind w:left="1702" w:hanging="1418"/>
    </w:pPr>
  </w:style>
  <w:style w:type="paragraph" w:customStyle="1" w:styleId="FP">
    <w:name w:val="FP"/>
    <w:basedOn w:val="Normal"/>
    <w:rsid w:val="00B144B7"/>
    <w:pPr>
      <w:spacing w:after="0"/>
    </w:pPr>
  </w:style>
  <w:style w:type="paragraph" w:customStyle="1" w:styleId="LD">
    <w:name w:val="LD"/>
    <w:rsid w:val="00B144B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144B7"/>
    <w:pPr>
      <w:spacing w:after="0"/>
    </w:pPr>
  </w:style>
  <w:style w:type="paragraph" w:customStyle="1" w:styleId="EW">
    <w:name w:val="EW"/>
    <w:basedOn w:val="EX"/>
    <w:rsid w:val="00B144B7"/>
    <w:pPr>
      <w:spacing w:after="0"/>
    </w:pPr>
  </w:style>
  <w:style w:type="paragraph" w:styleId="TOC6">
    <w:name w:val="toc 6"/>
    <w:basedOn w:val="TOC5"/>
    <w:next w:val="Normal"/>
    <w:semiHidden/>
    <w:rsid w:val="00B144B7"/>
    <w:pPr>
      <w:ind w:left="1985" w:hanging="1985"/>
    </w:pPr>
  </w:style>
  <w:style w:type="paragraph" w:styleId="TOC7">
    <w:name w:val="toc 7"/>
    <w:basedOn w:val="TOC6"/>
    <w:next w:val="Normal"/>
    <w:semiHidden/>
    <w:rsid w:val="00B144B7"/>
    <w:pPr>
      <w:ind w:left="2268" w:hanging="2268"/>
    </w:pPr>
  </w:style>
  <w:style w:type="paragraph" w:styleId="ListBullet2">
    <w:name w:val="List Bullet 2"/>
    <w:basedOn w:val="ListBullet"/>
    <w:rsid w:val="00B144B7"/>
    <w:pPr>
      <w:ind w:left="851"/>
    </w:pPr>
  </w:style>
  <w:style w:type="paragraph" w:styleId="ListBullet">
    <w:name w:val="List Bullet"/>
    <w:basedOn w:val="List"/>
    <w:rsid w:val="00B144B7"/>
  </w:style>
  <w:style w:type="paragraph" w:styleId="ListBullet3">
    <w:name w:val="List Bullet 3"/>
    <w:basedOn w:val="ListBullet2"/>
    <w:rsid w:val="00B144B7"/>
    <w:pPr>
      <w:ind w:left="1135"/>
    </w:pPr>
  </w:style>
  <w:style w:type="paragraph" w:customStyle="1" w:styleId="EQ">
    <w:name w:val="EQ"/>
    <w:basedOn w:val="Normal"/>
    <w:next w:val="Normal"/>
    <w:rsid w:val="00B144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144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4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144B7"/>
    <w:pPr>
      <w:jc w:val="right"/>
    </w:pPr>
  </w:style>
  <w:style w:type="paragraph" w:customStyle="1" w:styleId="TAN">
    <w:name w:val="TAN"/>
    <w:basedOn w:val="TAL"/>
    <w:rsid w:val="00B144B7"/>
    <w:pPr>
      <w:ind w:left="851" w:hanging="851"/>
    </w:pPr>
  </w:style>
  <w:style w:type="paragraph" w:customStyle="1" w:styleId="ZA">
    <w:name w:val="ZA"/>
    <w:rsid w:val="00B14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144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144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144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144B7"/>
    <w:pPr>
      <w:framePr w:wrap="notBeside" w:y="16161"/>
    </w:pPr>
  </w:style>
  <w:style w:type="character" w:customStyle="1" w:styleId="ZGSM">
    <w:name w:val="ZGSM"/>
    <w:rsid w:val="00B144B7"/>
  </w:style>
  <w:style w:type="paragraph" w:styleId="List2">
    <w:name w:val="List 2"/>
    <w:basedOn w:val="List"/>
    <w:link w:val="List2Char"/>
    <w:rsid w:val="00B144B7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paragraph" w:customStyle="1" w:styleId="ZG">
    <w:name w:val="ZG"/>
    <w:rsid w:val="00B144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rsid w:val="00B144B7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paragraph" w:styleId="List4">
    <w:name w:val="List 4"/>
    <w:basedOn w:val="List3"/>
    <w:rsid w:val="00B144B7"/>
    <w:pPr>
      <w:ind w:left="1418"/>
    </w:pPr>
  </w:style>
  <w:style w:type="paragraph" w:styleId="List5">
    <w:name w:val="List 5"/>
    <w:basedOn w:val="List4"/>
    <w:rsid w:val="00B144B7"/>
    <w:pPr>
      <w:ind w:left="1702"/>
    </w:pPr>
  </w:style>
  <w:style w:type="paragraph" w:customStyle="1" w:styleId="EditorsNote">
    <w:name w:val="Editor's Note"/>
    <w:basedOn w:val="NO"/>
    <w:rsid w:val="00B144B7"/>
    <w:rPr>
      <w:color w:val="FF0000"/>
    </w:rPr>
  </w:style>
  <w:style w:type="paragraph" w:styleId="ListBullet4">
    <w:name w:val="List Bullet 4"/>
    <w:basedOn w:val="ListBullet3"/>
    <w:rsid w:val="00B144B7"/>
    <w:pPr>
      <w:ind w:left="1418"/>
    </w:pPr>
  </w:style>
  <w:style w:type="paragraph" w:styleId="ListBullet5">
    <w:name w:val="List Bullet 5"/>
    <w:basedOn w:val="ListBullet4"/>
    <w:rsid w:val="00B144B7"/>
    <w:pPr>
      <w:ind w:left="1702"/>
    </w:pPr>
  </w:style>
  <w:style w:type="paragraph" w:customStyle="1" w:styleId="B1">
    <w:name w:val="B1"/>
    <w:basedOn w:val="List"/>
    <w:rsid w:val="00B144B7"/>
    <w:rPr>
      <w:lang w:eastAsia="ja-JP"/>
    </w:rPr>
  </w:style>
  <w:style w:type="paragraph" w:customStyle="1" w:styleId="B2">
    <w:name w:val="B2"/>
    <w:basedOn w:val="List2"/>
    <w:link w:val="B2Char"/>
    <w:rsid w:val="00B144B7"/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paragraph" w:customStyle="1" w:styleId="B3">
    <w:name w:val="B3"/>
    <w:basedOn w:val="List3"/>
    <w:link w:val="B3Char"/>
    <w:rsid w:val="00B144B7"/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paragraph" w:customStyle="1" w:styleId="B4">
    <w:name w:val="B4"/>
    <w:basedOn w:val="List4"/>
    <w:rsid w:val="00B144B7"/>
  </w:style>
  <w:style w:type="paragraph" w:customStyle="1" w:styleId="B5">
    <w:name w:val="B5"/>
    <w:basedOn w:val="List5"/>
    <w:rsid w:val="00B144B7"/>
  </w:style>
  <w:style w:type="paragraph" w:styleId="Footer">
    <w:name w:val="footer"/>
    <w:basedOn w:val="Header"/>
    <w:rsid w:val="00B144B7"/>
    <w:pPr>
      <w:jc w:val="center"/>
    </w:pPr>
    <w:rPr>
      <w:i/>
    </w:rPr>
  </w:style>
  <w:style w:type="paragraph" w:customStyle="1" w:styleId="ZTD">
    <w:name w:val="ZTD"/>
    <w:basedOn w:val="ZB"/>
    <w:rsid w:val="00B144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144B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144B7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B144B7"/>
    <w:rPr>
      <w:color w:val="0000FF"/>
      <w:u w:val="single"/>
    </w:rPr>
  </w:style>
  <w:style w:type="character" w:styleId="CommentReference">
    <w:name w:val="annotation reference"/>
    <w:semiHidden/>
    <w:rsid w:val="00B144B7"/>
    <w:rPr>
      <w:sz w:val="16"/>
    </w:rPr>
  </w:style>
  <w:style w:type="paragraph" w:styleId="CommentText">
    <w:name w:val="annotation text"/>
    <w:basedOn w:val="Normal"/>
    <w:link w:val="CommentTextChar"/>
    <w:semiHidden/>
    <w:rsid w:val="00B144B7"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sid w:val="00B144B7"/>
    <w:rPr>
      <w:color w:val="800080"/>
      <w:u w:val="single"/>
    </w:rPr>
  </w:style>
  <w:style w:type="paragraph" w:styleId="DocumentMap">
    <w:name w:val="Document Map"/>
    <w:basedOn w:val="Normal"/>
    <w:semiHidden/>
    <w:rsid w:val="00B144B7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B144B7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B144B7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144B7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144B7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144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144B7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144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B144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B144B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B144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B144B7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rsid w:val="00B144B7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B144B7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rsid w:val="00B144B7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B144B7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B144B7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B144B7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rsid w:val="00B144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rsid w:val="00B144B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B144B7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B144B7"/>
    <w:rPr>
      <w:i/>
      <w:iCs/>
    </w:rPr>
  </w:style>
  <w:style w:type="paragraph" w:styleId="BodyTextIndent">
    <w:name w:val="Body Text Indent"/>
    <w:basedOn w:val="Normal"/>
    <w:rsid w:val="00B144B7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B144B7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B144B7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B144B7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character" w:customStyle="1" w:styleId="CaptionChar">
    <w:name w:val="Caption Char"/>
    <w:aliases w:val="cap Char"/>
    <w:link w:val="Caption"/>
    <w:rsid w:val="002A7D66"/>
    <w:rPr>
      <w:rFonts w:ascii="Times New Roman" w:eastAsia="SimSun" w:hAnsi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4B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rsid w:val="00B144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B144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rsid w:val="00B144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rsid w:val="00B144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44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4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4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4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4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rsid w:val="00B144B7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rsid w:val="00B144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44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144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144B7"/>
    <w:pPr>
      <w:ind w:left="1701" w:hanging="1701"/>
    </w:pPr>
  </w:style>
  <w:style w:type="paragraph" w:styleId="TOC4">
    <w:name w:val="toc 4"/>
    <w:basedOn w:val="TOC3"/>
    <w:uiPriority w:val="39"/>
    <w:rsid w:val="00B144B7"/>
    <w:pPr>
      <w:ind w:left="1418" w:hanging="1418"/>
    </w:pPr>
  </w:style>
  <w:style w:type="paragraph" w:styleId="TOC3">
    <w:name w:val="toc 3"/>
    <w:basedOn w:val="TOC2"/>
    <w:uiPriority w:val="39"/>
    <w:rsid w:val="00B144B7"/>
    <w:pPr>
      <w:ind w:left="1134" w:hanging="1134"/>
    </w:pPr>
  </w:style>
  <w:style w:type="paragraph" w:styleId="TOC2">
    <w:name w:val="toc 2"/>
    <w:basedOn w:val="TOC1"/>
    <w:uiPriority w:val="39"/>
    <w:rsid w:val="00B14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44B7"/>
    <w:pPr>
      <w:ind w:left="284"/>
    </w:pPr>
  </w:style>
  <w:style w:type="paragraph" w:styleId="Index1">
    <w:name w:val="index 1"/>
    <w:basedOn w:val="Normal"/>
    <w:semiHidden/>
    <w:rsid w:val="00B144B7"/>
    <w:pPr>
      <w:keepLines/>
      <w:spacing w:after="0"/>
    </w:pPr>
  </w:style>
  <w:style w:type="paragraph" w:customStyle="1" w:styleId="ZH">
    <w:name w:val="ZH"/>
    <w:rsid w:val="00B144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144B7"/>
    <w:pPr>
      <w:outlineLvl w:val="9"/>
    </w:pPr>
  </w:style>
  <w:style w:type="paragraph" w:styleId="ListNumber2">
    <w:name w:val="List Number 2"/>
    <w:basedOn w:val="ListNumber"/>
    <w:rsid w:val="00B144B7"/>
    <w:pPr>
      <w:ind w:left="851"/>
    </w:pPr>
  </w:style>
  <w:style w:type="paragraph" w:styleId="ListNumber">
    <w:name w:val="List Number"/>
    <w:basedOn w:val="List"/>
    <w:rsid w:val="00B144B7"/>
  </w:style>
  <w:style w:type="paragraph" w:styleId="List">
    <w:name w:val="List"/>
    <w:basedOn w:val="Normal"/>
    <w:link w:val="ListChar"/>
    <w:rsid w:val="00B144B7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B144B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B14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44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sid w:val="00B144B7"/>
    <w:rPr>
      <w:b/>
    </w:rPr>
  </w:style>
  <w:style w:type="paragraph" w:customStyle="1" w:styleId="TAC">
    <w:name w:val="TAC"/>
    <w:basedOn w:val="TAL"/>
    <w:rsid w:val="00B144B7"/>
    <w:pPr>
      <w:jc w:val="center"/>
    </w:pPr>
  </w:style>
  <w:style w:type="paragraph" w:customStyle="1" w:styleId="TAL">
    <w:name w:val="TAL"/>
    <w:basedOn w:val="Normal"/>
    <w:rsid w:val="00B144B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144B7"/>
    <w:pPr>
      <w:keepNext w:val="0"/>
      <w:spacing w:before="0" w:after="240"/>
    </w:pPr>
  </w:style>
  <w:style w:type="paragraph" w:customStyle="1" w:styleId="TH">
    <w:name w:val="TH"/>
    <w:basedOn w:val="Normal"/>
    <w:rsid w:val="00B144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144B7"/>
    <w:pPr>
      <w:keepLines/>
      <w:ind w:left="1135" w:hanging="851"/>
    </w:pPr>
  </w:style>
  <w:style w:type="paragraph" w:styleId="TOC9">
    <w:name w:val="toc 9"/>
    <w:basedOn w:val="TOC8"/>
    <w:semiHidden/>
    <w:rsid w:val="00B144B7"/>
    <w:pPr>
      <w:ind w:left="1418" w:hanging="1418"/>
    </w:pPr>
  </w:style>
  <w:style w:type="paragraph" w:customStyle="1" w:styleId="EX">
    <w:name w:val="EX"/>
    <w:basedOn w:val="Normal"/>
    <w:rsid w:val="00B144B7"/>
    <w:pPr>
      <w:keepLines/>
      <w:ind w:left="1702" w:hanging="1418"/>
    </w:pPr>
  </w:style>
  <w:style w:type="paragraph" w:customStyle="1" w:styleId="FP">
    <w:name w:val="FP"/>
    <w:basedOn w:val="Normal"/>
    <w:rsid w:val="00B144B7"/>
    <w:pPr>
      <w:spacing w:after="0"/>
    </w:pPr>
  </w:style>
  <w:style w:type="paragraph" w:customStyle="1" w:styleId="LD">
    <w:name w:val="LD"/>
    <w:rsid w:val="00B144B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144B7"/>
    <w:pPr>
      <w:spacing w:after="0"/>
    </w:pPr>
  </w:style>
  <w:style w:type="paragraph" w:customStyle="1" w:styleId="EW">
    <w:name w:val="EW"/>
    <w:basedOn w:val="EX"/>
    <w:rsid w:val="00B144B7"/>
    <w:pPr>
      <w:spacing w:after="0"/>
    </w:pPr>
  </w:style>
  <w:style w:type="paragraph" w:styleId="TOC6">
    <w:name w:val="toc 6"/>
    <w:basedOn w:val="TOC5"/>
    <w:next w:val="Normal"/>
    <w:semiHidden/>
    <w:rsid w:val="00B144B7"/>
    <w:pPr>
      <w:ind w:left="1985" w:hanging="1985"/>
    </w:pPr>
  </w:style>
  <w:style w:type="paragraph" w:styleId="TOC7">
    <w:name w:val="toc 7"/>
    <w:basedOn w:val="TOC6"/>
    <w:next w:val="Normal"/>
    <w:semiHidden/>
    <w:rsid w:val="00B144B7"/>
    <w:pPr>
      <w:ind w:left="2268" w:hanging="2268"/>
    </w:pPr>
  </w:style>
  <w:style w:type="paragraph" w:styleId="ListBullet2">
    <w:name w:val="List Bullet 2"/>
    <w:basedOn w:val="ListBullet"/>
    <w:rsid w:val="00B144B7"/>
    <w:pPr>
      <w:ind w:left="851"/>
    </w:pPr>
  </w:style>
  <w:style w:type="paragraph" w:styleId="ListBullet">
    <w:name w:val="List Bullet"/>
    <w:basedOn w:val="List"/>
    <w:rsid w:val="00B144B7"/>
  </w:style>
  <w:style w:type="paragraph" w:styleId="ListBullet3">
    <w:name w:val="List Bullet 3"/>
    <w:basedOn w:val="ListBullet2"/>
    <w:rsid w:val="00B144B7"/>
    <w:pPr>
      <w:ind w:left="1135"/>
    </w:pPr>
  </w:style>
  <w:style w:type="paragraph" w:customStyle="1" w:styleId="EQ">
    <w:name w:val="EQ"/>
    <w:basedOn w:val="Normal"/>
    <w:next w:val="Normal"/>
    <w:rsid w:val="00B144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144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4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144B7"/>
    <w:pPr>
      <w:jc w:val="right"/>
    </w:pPr>
  </w:style>
  <w:style w:type="paragraph" w:customStyle="1" w:styleId="TAN">
    <w:name w:val="TAN"/>
    <w:basedOn w:val="TAL"/>
    <w:rsid w:val="00B144B7"/>
    <w:pPr>
      <w:ind w:left="851" w:hanging="851"/>
    </w:pPr>
  </w:style>
  <w:style w:type="paragraph" w:customStyle="1" w:styleId="ZA">
    <w:name w:val="ZA"/>
    <w:rsid w:val="00B14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144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144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144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144B7"/>
    <w:pPr>
      <w:framePr w:wrap="notBeside" w:y="16161"/>
    </w:pPr>
  </w:style>
  <w:style w:type="character" w:customStyle="1" w:styleId="ZGSM">
    <w:name w:val="ZGSM"/>
    <w:rsid w:val="00B144B7"/>
  </w:style>
  <w:style w:type="paragraph" w:styleId="List2">
    <w:name w:val="List 2"/>
    <w:basedOn w:val="List"/>
    <w:link w:val="List2Char"/>
    <w:rsid w:val="00B144B7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paragraph" w:customStyle="1" w:styleId="ZG">
    <w:name w:val="ZG"/>
    <w:rsid w:val="00B144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rsid w:val="00B144B7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paragraph" w:styleId="List4">
    <w:name w:val="List 4"/>
    <w:basedOn w:val="List3"/>
    <w:rsid w:val="00B144B7"/>
    <w:pPr>
      <w:ind w:left="1418"/>
    </w:pPr>
  </w:style>
  <w:style w:type="paragraph" w:styleId="List5">
    <w:name w:val="List 5"/>
    <w:basedOn w:val="List4"/>
    <w:rsid w:val="00B144B7"/>
    <w:pPr>
      <w:ind w:left="1702"/>
    </w:pPr>
  </w:style>
  <w:style w:type="paragraph" w:customStyle="1" w:styleId="EditorsNote">
    <w:name w:val="Editor's Note"/>
    <w:basedOn w:val="NO"/>
    <w:rsid w:val="00B144B7"/>
    <w:rPr>
      <w:color w:val="FF0000"/>
    </w:rPr>
  </w:style>
  <w:style w:type="paragraph" w:styleId="ListBullet4">
    <w:name w:val="List Bullet 4"/>
    <w:basedOn w:val="ListBullet3"/>
    <w:rsid w:val="00B144B7"/>
    <w:pPr>
      <w:ind w:left="1418"/>
    </w:pPr>
  </w:style>
  <w:style w:type="paragraph" w:styleId="ListBullet5">
    <w:name w:val="List Bullet 5"/>
    <w:basedOn w:val="ListBullet4"/>
    <w:rsid w:val="00B144B7"/>
    <w:pPr>
      <w:ind w:left="1702"/>
    </w:pPr>
  </w:style>
  <w:style w:type="paragraph" w:customStyle="1" w:styleId="B1">
    <w:name w:val="B1"/>
    <w:basedOn w:val="List"/>
    <w:rsid w:val="00B144B7"/>
    <w:rPr>
      <w:lang w:eastAsia="ja-JP"/>
    </w:rPr>
  </w:style>
  <w:style w:type="paragraph" w:customStyle="1" w:styleId="B2">
    <w:name w:val="B2"/>
    <w:basedOn w:val="List2"/>
    <w:link w:val="B2Char"/>
    <w:rsid w:val="00B144B7"/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paragraph" w:customStyle="1" w:styleId="B3">
    <w:name w:val="B3"/>
    <w:basedOn w:val="List3"/>
    <w:link w:val="B3Char"/>
    <w:rsid w:val="00B144B7"/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paragraph" w:customStyle="1" w:styleId="B4">
    <w:name w:val="B4"/>
    <w:basedOn w:val="List4"/>
    <w:rsid w:val="00B144B7"/>
  </w:style>
  <w:style w:type="paragraph" w:customStyle="1" w:styleId="B5">
    <w:name w:val="B5"/>
    <w:basedOn w:val="List5"/>
    <w:rsid w:val="00B144B7"/>
  </w:style>
  <w:style w:type="paragraph" w:styleId="Footer">
    <w:name w:val="footer"/>
    <w:basedOn w:val="Header"/>
    <w:rsid w:val="00B144B7"/>
    <w:pPr>
      <w:jc w:val="center"/>
    </w:pPr>
    <w:rPr>
      <w:i/>
    </w:rPr>
  </w:style>
  <w:style w:type="paragraph" w:customStyle="1" w:styleId="ZTD">
    <w:name w:val="ZTD"/>
    <w:basedOn w:val="ZB"/>
    <w:rsid w:val="00B144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144B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144B7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B144B7"/>
    <w:rPr>
      <w:color w:val="0000FF"/>
      <w:u w:val="single"/>
    </w:rPr>
  </w:style>
  <w:style w:type="character" w:styleId="CommentReference">
    <w:name w:val="annotation reference"/>
    <w:semiHidden/>
    <w:rsid w:val="00B144B7"/>
    <w:rPr>
      <w:sz w:val="16"/>
    </w:rPr>
  </w:style>
  <w:style w:type="paragraph" w:styleId="CommentText">
    <w:name w:val="annotation text"/>
    <w:basedOn w:val="Normal"/>
    <w:link w:val="CommentTextChar"/>
    <w:semiHidden/>
    <w:rsid w:val="00B144B7"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sid w:val="00B144B7"/>
    <w:rPr>
      <w:color w:val="800080"/>
      <w:u w:val="single"/>
    </w:rPr>
  </w:style>
  <w:style w:type="paragraph" w:styleId="DocumentMap">
    <w:name w:val="Document Map"/>
    <w:basedOn w:val="Normal"/>
    <w:semiHidden/>
    <w:rsid w:val="00B144B7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B144B7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B144B7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144B7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144B7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144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144B7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144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B144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B144B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B144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B144B7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rsid w:val="00B144B7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B144B7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rsid w:val="00B144B7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B144B7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B144B7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B144B7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rsid w:val="00B144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rsid w:val="00B144B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B144B7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B144B7"/>
    <w:rPr>
      <w:i/>
      <w:iCs/>
    </w:rPr>
  </w:style>
  <w:style w:type="paragraph" w:styleId="BodyTextIndent">
    <w:name w:val="Body Text Indent"/>
    <w:basedOn w:val="Normal"/>
    <w:rsid w:val="00B144B7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B144B7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B144B7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B144B7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character" w:customStyle="1" w:styleId="CaptionChar">
    <w:name w:val="Caption Char"/>
    <w:aliases w:val="cap Char"/>
    <w:link w:val="Caption"/>
    <w:rsid w:val="002A7D66"/>
    <w:rPr>
      <w:rFonts w:ascii="Times New Roman" w:eastAsia="SimSu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57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F1E4E-E470-400F-8A36-C3241D4B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3338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2016-03-09T18:23:00Z</dcterms:created>
  <dcterms:modified xsi:type="dcterms:W3CDTF">2016-03-09T18:23:00Z</dcterms:modified>
</cp:coreProperties>
</file>