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870" w:rsidRPr="000E600A" w:rsidRDefault="0065219D" w:rsidP="006D3870">
      <w:pPr>
        <w:keepNext/>
        <w:pBdr>
          <w:bottom w:val="single" w:sz="6" w:space="1" w:color="auto"/>
        </w:pBdr>
        <w:tabs>
          <w:tab w:val="left" w:pos="2552"/>
        </w:tabs>
        <w:spacing w:after="120"/>
        <w:rPr>
          <w:rFonts w:ascii="Arial" w:hAnsi="Arial" w:cs="Arial"/>
          <w:b/>
          <w:sz w:val="24"/>
          <w:lang w:eastAsia="ja-JP"/>
        </w:rPr>
      </w:pPr>
      <w:bookmarkStart w:id="0" w:name="_GoBack"/>
      <w:bookmarkEnd w:id="0"/>
      <w:r>
        <w:rPr>
          <w:rFonts w:ascii="Arial" w:hAnsi="Arial" w:cs="Arial"/>
          <w:b/>
          <w:sz w:val="24"/>
        </w:rPr>
        <w:t xml:space="preserve">3GPP TSG RAN </w:t>
      </w:r>
      <w:r w:rsidR="00A9066A">
        <w:rPr>
          <w:rFonts w:ascii="Arial" w:hAnsi="Arial" w:cs="Arial" w:hint="eastAsia"/>
          <w:b/>
          <w:sz w:val="24"/>
          <w:lang w:eastAsia="ja-JP"/>
        </w:rPr>
        <w:t xml:space="preserve">WG 1 </w:t>
      </w:r>
      <w:r w:rsidR="000F71AE">
        <w:rPr>
          <w:rFonts w:ascii="Arial" w:hAnsi="Arial" w:cs="Arial"/>
          <w:b/>
          <w:sz w:val="24"/>
          <w:lang w:eastAsia="ja-JP"/>
        </w:rPr>
        <w:t xml:space="preserve">Channel Model AdHoc </w:t>
      </w:r>
      <w:r w:rsidR="000F71AE">
        <w:rPr>
          <w:rFonts w:ascii="Arial" w:hAnsi="Arial" w:cs="Arial"/>
          <w:b/>
          <w:sz w:val="24"/>
        </w:rPr>
        <w:t xml:space="preserve">Meeting  </w:t>
      </w:r>
      <w:r w:rsidR="006D3870" w:rsidRPr="00711B3B">
        <w:rPr>
          <w:rFonts w:ascii="Arial" w:hAnsi="Arial" w:cs="Arial"/>
          <w:b/>
          <w:sz w:val="24"/>
        </w:rPr>
        <w:t xml:space="preserve">               </w:t>
      </w:r>
      <w:r w:rsidR="000F71AE">
        <w:rPr>
          <w:rFonts w:ascii="Arial" w:hAnsi="Arial" w:cs="Arial"/>
          <w:b/>
          <w:sz w:val="24"/>
        </w:rPr>
        <w:t xml:space="preserve">                </w:t>
      </w:r>
      <w:r w:rsidR="00A9066A" w:rsidRPr="007A65EF">
        <w:rPr>
          <w:rFonts w:ascii="Arial" w:hAnsi="Arial" w:cs="Arial"/>
          <w:b/>
          <w:sz w:val="24"/>
        </w:rPr>
        <w:t>R</w:t>
      </w:r>
      <w:r w:rsidR="00A9066A" w:rsidRPr="007A65EF">
        <w:rPr>
          <w:rFonts w:ascii="Arial" w:hAnsi="Arial" w:cs="Arial"/>
          <w:b/>
          <w:sz w:val="24"/>
          <w:lang w:eastAsia="ja-JP"/>
        </w:rPr>
        <w:t>1</w:t>
      </w:r>
      <w:r w:rsidR="006D3870" w:rsidRPr="007A65EF">
        <w:rPr>
          <w:rFonts w:ascii="Arial" w:hAnsi="Arial" w:cs="Arial"/>
          <w:b/>
          <w:sz w:val="24"/>
        </w:rPr>
        <w:t>-</w:t>
      </w:r>
      <w:r w:rsidR="001575DA" w:rsidRPr="007A65EF">
        <w:rPr>
          <w:rFonts w:ascii="Arial" w:hAnsi="Arial" w:cs="Arial"/>
          <w:b/>
          <w:sz w:val="24"/>
        </w:rPr>
        <w:t>1</w:t>
      </w:r>
      <w:r w:rsidR="001575DA" w:rsidRPr="007A65EF">
        <w:rPr>
          <w:rFonts w:ascii="Arial" w:hAnsi="Arial" w:cs="Arial"/>
          <w:b/>
          <w:sz w:val="24"/>
          <w:lang w:eastAsia="ja-JP"/>
        </w:rPr>
        <w:t>6</w:t>
      </w:r>
      <w:r w:rsidR="0073710A">
        <w:rPr>
          <w:rFonts w:ascii="Arial" w:hAnsi="Arial" w:cs="Arial"/>
          <w:b/>
          <w:sz w:val="24"/>
          <w:lang w:eastAsia="ja-JP"/>
        </w:rPr>
        <w:t>1687</w:t>
      </w:r>
    </w:p>
    <w:p w:rsidR="0065219D" w:rsidRDefault="001C0D39" w:rsidP="006D3870">
      <w:pPr>
        <w:keepNext/>
        <w:pBdr>
          <w:bottom w:val="single" w:sz="6" w:space="1" w:color="auto"/>
        </w:pBdr>
        <w:tabs>
          <w:tab w:val="left" w:pos="2552"/>
        </w:tabs>
        <w:spacing w:after="120"/>
        <w:rPr>
          <w:rFonts w:ascii="Arial" w:hAnsi="Arial" w:cs="Arial"/>
          <w:b/>
          <w:sz w:val="24"/>
        </w:rPr>
      </w:pPr>
      <w:r>
        <w:rPr>
          <w:rFonts w:ascii="Arial" w:hAnsi="Arial" w:cs="Arial"/>
          <w:b/>
          <w:sz w:val="24"/>
        </w:rPr>
        <w:t>Ljubljana, Slovenia, Mar</w:t>
      </w:r>
      <w:r w:rsidR="00A9066A" w:rsidRPr="00A9066A">
        <w:rPr>
          <w:rFonts w:ascii="Arial" w:hAnsi="Arial" w:cs="Arial"/>
          <w:b/>
          <w:sz w:val="24"/>
        </w:rPr>
        <w:t xml:space="preserve">. </w:t>
      </w:r>
      <w:r>
        <w:rPr>
          <w:rFonts w:ascii="Arial" w:hAnsi="Arial" w:cs="Arial"/>
          <w:b/>
          <w:sz w:val="24"/>
        </w:rPr>
        <w:t>14 - 16</w:t>
      </w:r>
      <w:r w:rsidR="00A9066A" w:rsidRPr="00A9066A">
        <w:rPr>
          <w:rFonts w:ascii="Arial" w:hAnsi="Arial" w:cs="Arial"/>
          <w:b/>
          <w:sz w:val="24"/>
        </w:rPr>
        <w:t>, 2016</w:t>
      </w:r>
    </w:p>
    <w:p w:rsidR="00D87740" w:rsidRDefault="00D87740" w:rsidP="009A750E">
      <w:pPr>
        <w:keepNext/>
        <w:pBdr>
          <w:bottom w:val="single" w:sz="6" w:space="1" w:color="auto"/>
        </w:pBdr>
        <w:tabs>
          <w:tab w:val="left" w:pos="2552"/>
        </w:tabs>
        <w:spacing w:after="120"/>
        <w:ind w:left="2520" w:hanging="2520"/>
        <w:rPr>
          <w:rFonts w:ascii="Arial" w:hAnsi="Arial" w:cs="Arial"/>
          <w:b/>
          <w:sz w:val="24"/>
          <w:lang w:eastAsia="ja-JP"/>
        </w:rPr>
      </w:pPr>
      <w:r w:rsidRPr="00F45C27">
        <w:rPr>
          <w:rFonts w:ascii="Arial" w:hAnsi="Arial" w:cs="Arial"/>
          <w:b/>
          <w:sz w:val="24"/>
        </w:rPr>
        <w:t>Title:</w:t>
      </w:r>
      <w:r w:rsidRPr="00F45C27">
        <w:rPr>
          <w:rFonts w:ascii="Arial" w:hAnsi="Arial" w:cs="Arial"/>
          <w:b/>
          <w:sz w:val="24"/>
        </w:rPr>
        <w:tab/>
      </w:r>
      <w:r w:rsidR="009644A0">
        <w:rPr>
          <w:rFonts w:ascii="Arial" w:hAnsi="Arial" w:cs="Arial"/>
          <w:b/>
          <w:sz w:val="24"/>
          <w:lang w:eastAsia="ja-JP"/>
        </w:rPr>
        <w:t>Building penetration loss m</w:t>
      </w:r>
      <w:r w:rsidR="00946315">
        <w:rPr>
          <w:rFonts w:ascii="Arial" w:hAnsi="Arial" w:cs="Arial"/>
          <w:b/>
          <w:sz w:val="24"/>
          <w:lang w:eastAsia="ja-JP"/>
        </w:rPr>
        <w:t xml:space="preserve">odelling </w:t>
      </w:r>
    </w:p>
    <w:p w:rsidR="006D3870" w:rsidRPr="00711B3B" w:rsidRDefault="009A750E" w:rsidP="009A750E">
      <w:pPr>
        <w:keepNext/>
        <w:pBdr>
          <w:bottom w:val="single" w:sz="6" w:space="1" w:color="auto"/>
        </w:pBdr>
        <w:tabs>
          <w:tab w:val="left" w:pos="2552"/>
        </w:tabs>
        <w:spacing w:after="120"/>
        <w:ind w:left="2520" w:hanging="2520"/>
        <w:rPr>
          <w:rFonts w:ascii="Arial" w:eastAsia="Malgun Gothic" w:hAnsi="Arial" w:cs="Arial"/>
          <w:b/>
          <w:sz w:val="24"/>
          <w:lang w:eastAsia="ko-KR"/>
        </w:rPr>
      </w:pPr>
      <w:r>
        <w:rPr>
          <w:rFonts w:ascii="Arial" w:hAnsi="Arial" w:cs="Arial"/>
          <w:b/>
          <w:sz w:val="24"/>
        </w:rPr>
        <w:t>Source:</w:t>
      </w:r>
      <w:r>
        <w:rPr>
          <w:rFonts w:ascii="Arial" w:hAnsi="Arial" w:cs="Arial"/>
          <w:b/>
          <w:sz w:val="24"/>
        </w:rPr>
        <w:tab/>
      </w:r>
      <w:r w:rsidR="009B5A44" w:rsidRPr="009B5A44">
        <w:rPr>
          <w:rFonts w:ascii="Arial" w:hAnsi="Arial" w:cs="Arial"/>
          <w:b/>
          <w:sz w:val="24"/>
        </w:rPr>
        <w:t>Ericsson, Nokia Networks, AT&amp;T, CMCC, ETRI, Huawei, HiSilicon, Intel, KT Corporation, NTT DOCOMO, Qualcomm, Samsung</w:t>
      </w:r>
    </w:p>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Agenda Item:</w:t>
      </w:r>
      <w:r w:rsidRPr="00711B3B">
        <w:rPr>
          <w:rFonts w:ascii="Arial" w:hAnsi="Arial" w:cs="Arial"/>
          <w:b/>
          <w:sz w:val="24"/>
        </w:rPr>
        <w:tab/>
      </w:r>
      <w:r w:rsidR="00A754E3">
        <w:rPr>
          <w:rFonts w:ascii="Arial" w:hAnsi="Arial" w:cs="Arial" w:hint="eastAsia"/>
          <w:b/>
          <w:sz w:val="24"/>
          <w:lang w:eastAsia="ja-JP"/>
        </w:rPr>
        <w:t>5</w:t>
      </w:r>
      <w:r w:rsidR="00580F57">
        <w:rPr>
          <w:rFonts w:ascii="Arial" w:hAnsi="Arial" w:cs="Arial"/>
          <w:b/>
          <w:sz w:val="24"/>
          <w:lang w:eastAsia="ja-JP"/>
        </w:rPr>
        <w:t>.2</w:t>
      </w:r>
    </w:p>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Document for:</w:t>
      </w:r>
      <w:r w:rsidRPr="00F45C27">
        <w:rPr>
          <w:rFonts w:ascii="Arial" w:hAnsi="Arial" w:cs="Arial"/>
          <w:b/>
          <w:sz w:val="24"/>
          <w:lang w:eastAsia="ja-JP"/>
        </w:rPr>
        <w:tab/>
        <w:t>Discussion</w:t>
      </w:r>
      <w:r w:rsidR="002064B8" w:rsidRPr="00CC70F8">
        <w:rPr>
          <w:rFonts w:ascii="Arial" w:hAnsi="Arial" w:cs="Arial"/>
          <w:b/>
          <w:sz w:val="24"/>
          <w:lang w:eastAsia="ja-JP"/>
        </w:rPr>
        <w:t xml:space="preserve"> and decision</w:t>
      </w:r>
    </w:p>
    <w:p w:rsidR="006D3870" w:rsidRPr="00F45C27" w:rsidRDefault="006D3870" w:rsidP="00FC231E">
      <w:pPr>
        <w:pStyle w:val="ListParagraph"/>
        <w:numPr>
          <w:ilvl w:val="0"/>
          <w:numId w:val="2"/>
        </w:numPr>
        <w:spacing w:before="240" w:after="120"/>
        <w:ind w:left="360"/>
        <w:outlineLvl w:val="0"/>
        <w:rPr>
          <w:szCs w:val="32"/>
        </w:rPr>
      </w:pPr>
      <w:r w:rsidRPr="00F45C27">
        <w:rPr>
          <w:rFonts w:ascii="Arial" w:hAnsi="Arial"/>
          <w:sz w:val="32"/>
          <w:szCs w:val="32"/>
        </w:rPr>
        <w:t>Introduction</w:t>
      </w:r>
    </w:p>
    <w:p w:rsidR="0065063C" w:rsidRDefault="004C595C" w:rsidP="00873FB4">
      <w:pPr>
        <w:jc w:val="both"/>
        <w:rPr>
          <w:rFonts w:ascii="Arial" w:hAnsi="Arial" w:cs="Arial"/>
          <w:sz w:val="22"/>
          <w:szCs w:val="22"/>
          <w:lang w:eastAsia="ja-JP"/>
        </w:rPr>
      </w:pPr>
      <w:r>
        <w:rPr>
          <w:rFonts w:ascii="Arial" w:hAnsi="Arial" w:cs="Arial"/>
          <w:sz w:val="22"/>
          <w:szCs w:val="22"/>
          <w:lang w:eastAsia="ja-JP"/>
        </w:rPr>
        <w:t>At the RAN</w:t>
      </w:r>
      <w:r w:rsidR="00D87740">
        <w:rPr>
          <w:rFonts w:ascii="Arial" w:hAnsi="Arial" w:cs="Arial" w:hint="eastAsia"/>
          <w:sz w:val="22"/>
          <w:szCs w:val="22"/>
          <w:lang w:eastAsia="ja-JP"/>
        </w:rPr>
        <w:t>#69</w:t>
      </w:r>
      <w:r w:rsidR="0065219D" w:rsidRPr="00C526FC">
        <w:rPr>
          <w:rFonts w:ascii="Arial" w:hAnsi="Arial" w:cs="Arial"/>
          <w:sz w:val="22"/>
          <w:szCs w:val="22"/>
          <w:lang w:eastAsia="ja-JP"/>
        </w:rPr>
        <w:t xml:space="preserve">, a study item </w:t>
      </w:r>
      <w:r w:rsidR="008C125C" w:rsidRPr="00C526FC">
        <w:rPr>
          <w:rFonts w:ascii="Arial" w:hAnsi="Arial" w:cs="Arial"/>
          <w:sz w:val="22"/>
          <w:szCs w:val="22"/>
          <w:lang w:eastAsia="ja-JP"/>
        </w:rPr>
        <w:t xml:space="preserve">(SI) </w:t>
      </w:r>
      <w:r w:rsidR="0065219D" w:rsidRPr="00C526FC">
        <w:rPr>
          <w:rFonts w:ascii="Arial" w:hAnsi="Arial" w:cs="Arial"/>
          <w:sz w:val="22"/>
          <w:szCs w:val="22"/>
          <w:lang w:eastAsia="ja-JP"/>
        </w:rPr>
        <w:t xml:space="preserve">for </w:t>
      </w:r>
      <w:r w:rsidRPr="00C526FC">
        <w:rPr>
          <w:rFonts w:ascii="Arial" w:hAnsi="Arial" w:cs="Arial"/>
          <w:sz w:val="22"/>
          <w:szCs w:val="22"/>
          <w:lang w:eastAsia="ja-JP"/>
        </w:rPr>
        <w:t>channel mode</w:t>
      </w:r>
      <w:r w:rsidR="00A10804">
        <w:rPr>
          <w:rFonts w:ascii="Arial" w:hAnsi="Arial" w:cs="Arial" w:hint="eastAsia"/>
          <w:sz w:val="22"/>
          <w:szCs w:val="22"/>
          <w:lang w:eastAsia="ja-JP"/>
        </w:rPr>
        <w:t>l</w:t>
      </w:r>
      <w:r w:rsidRPr="00C526FC">
        <w:rPr>
          <w:rFonts w:ascii="Arial" w:hAnsi="Arial" w:cs="Arial"/>
          <w:sz w:val="22"/>
          <w:szCs w:val="22"/>
          <w:lang w:eastAsia="ja-JP"/>
        </w:rPr>
        <w:t xml:space="preserve">ling </w:t>
      </w:r>
      <w:r w:rsidR="00A10804">
        <w:rPr>
          <w:rFonts w:ascii="Arial" w:hAnsi="Arial" w:cs="Arial" w:hint="eastAsia"/>
          <w:sz w:val="22"/>
          <w:szCs w:val="22"/>
          <w:lang w:eastAsia="ja-JP"/>
        </w:rPr>
        <w:t>of</w:t>
      </w:r>
      <w:r w:rsidR="00A10804" w:rsidRPr="00C526FC">
        <w:rPr>
          <w:rFonts w:ascii="Arial" w:hAnsi="Arial" w:cs="Arial"/>
          <w:sz w:val="22"/>
          <w:szCs w:val="22"/>
          <w:lang w:eastAsia="ja-JP"/>
        </w:rPr>
        <w:t xml:space="preserve"> </w:t>
      </w:r>
      <w:r w:rsidRPr="00C526FC">
        <w:rPr>
          <w:rFonts w:ascii="Arial" w:hAnsi="Arial" w:cs="Arial"/>
          <w:sz w:val="22"/>
          <w:szCs w:val="22"/>
          <w:lang w:eastAsia="ja-JP"/>
        </w:rPr>
        <w:t xml:space="preserve">frequency spectrum above 6 GHz </w:t>
      </w:r>
      <w:r w:rsidR="00340E6E" w:rsidRPr="00C526FC">
        <w:rPr>
          <w:rFonts w:ascii="Arial" w:hAnsi="Arial" w:cs="Arial"/>
          <w:sz w:val="22"/>
          <w:szCs w:val="22"/>
          <w:lang w:eastAsia="ja-JP"/>
        </w:rPr>
        <w:t>was</w:t>
      </w:r>
      <w:r w:rsidRPr="00C526FC">
        <w:rPr>
          <w:rFonts w:ascii="Arial" w:hAnsi="Arial" w:cs="Arial"/>
          <w:sz w:val="22"/>
          <w:szCs w:val="22"/>
          <w:lang w:eastAsia="ja-JP"/>
        </w:rPr>
        <w:t xml:space="preserve"> approved</w:t>
      </w:r>
      <w:r w:rsidR="00340E6E" w:rsidRPr="00C526FC">
        <w:rPr>
          <w:rFonts w:ascii="Arial" w:hAnsi="Arial" w:cs="Arial"/>
          <w:sz w:val="22"/>
          <w:szCs w:val="22"/>
          <w:lang w:eastAsia="ja-JP"/>
        </w:rPr>
        <w:t xml:space="preserve"> </w:t>
      </w:r>
      <w:r w:rsidR="00340E6E" w:rsidRPr="00EE3208">
        <w:rPr>
          <w:rFonts w:ascii="Arial" w:hAnsi="Arial" w:cs="Arial"/>
          <w:sz w:val="22"/>
          <w:szCs w:val="22"/>
          <w:lang w:eastAsia="ja-JP"/>
        </w:rPr>
        <w:t>[1]</w:t>
      </w:r>
      <w:r w:rsidR="00340E6E" w:rsidRPr="00C526FC">
        <w:rPr>
          <w:rFonts w:ascii="Arial" w:hAnsi="Arial" w:cs="Arial"/>
          <w:sz w:val="22"/>
          <w:szCs w:val="22"/>
          <w:lang w:eastAsia="ja-JP"/>
        </w:rPr>
        <w:t>.</w:t>
      </w:r>
      <w:r w:rsidR="00A87932">
        <w:rPr>
          <w:rFonts w:ascii="Arial" w:hAnsi="Arial" w:cs="Arial"/>
          <w:sz w:val="22"/>
          <w:szCs w:val="22"/>
          <w:lang w:eastAsia="ja-JP"/>
        </w:rPr>
        <w:t xml:space="preserve"> In the following RAN1#84, </w:t>
      </w:r>
      <w:r w:rsidR="00873FB4">
        <w:rPr>
          <w:rFonts w:ascii="Arial" w:hAnsi="Arial" w:cs="Arial"/>
          <w:sz w:val="22"/>
          <w:szCs w:val="22"/>
          <w:lang w:eastAsia="ja-JP"/>
        </w:rPr>
        <w:t xml:space="preserve">a set of </w:t>
      </w:r>
      <w:r w:rsidR="009644A0">
        <w:rPr>
          <w:rFonts w:ascii="Arial" w:hAnsi="Arial" w:cs="Arial"/>
          <w:sz w:val="22"/>
          <w:szCs w:val="22"/>
          <w:lang w:eastAsia="ja-JP"/>
        </w:rPr>
        <w:t xml:space="preserve">scenarios </w:t>
      </w:r>
      <w:r w:rsidR="00873FB4">
        <w:rPr>
          <w:rFonts w:ascii="Arial" w:hAnsi="Arial" w:cs="Arial"/>
          <w:sz w:val="22"/>
          <w:szCs w:val="22"/>
          <w:lang w:eastAsia="ja-JP"/>
        </w:rPr>
        <w:t>were agreed [</w:t>
      </w:r>
      <w:r w:rsidR="009B5A44">
        <w:rPr>
          <w:rFonts w:ascii="Arial" w:hAnsi="Arial" w:cs="Arial"/>
          <w:sz w:val="22"/>
          <w:szCs w:val="22"/>
          <w:lang w:eastAsia="ja-JP"/>
        </w:rPr>
        <w:t>2</w:t>
      </w:r>
      <w:r w:rsidR="00873FB4">
        <w:rPr>
          <w:rFonts w:ascii="Arial" w:hAnsi="Arial" w:cs="Arial"/>
          <w:sz w:val="22"/>
          <w:szCs w:val="22"/>
          <w:lang w:eastAsia="ja-JP"/>
        </w:rPr>
        <w:t xml:space="preserve">] which includes Urban macrocell and Urban microcell with both outdoor and indoor UEs. The frequency-dependent behaviour of the outdoor to indoor penetration loss is therefore of great interest to capture accurately in the channel model. In this paper we will discuss the available measurements on building penetration loss for higher frequencies and discuss modelling considerations. </w:t>
      </w:r>
    </w:p>
    <w:p w:rsidR="001917E3" w:rsidRPr="000915A2" w:rsidRDefault="009644A0" w:rsidP="000915A2">
      <w:pPr>
        <w:pStyle w:val="ListParagraph"/>
        <w:numPr>
          <w:ilvl w:val="0"/>
          <w:numId w:val="2"/>
        </w:numPr>
        <w:spacing w:before="240" w:after="120"/>
        <w:ind w:left="360"/>
        <w:outlineLvl w:val="0"/>
        <w:rPr>
          <w:szCs w:val="32"/>
        </w:rPr>
      </w:pPr>
      <w:r>
        <w:rPr>
          <w:rFonts w:ascii="Arial" w:hAnsi="Arial"/>
          <w:sz w:val="32"/>
          <w:szCs w:val="32"/>
          <w:lang w:eastAsia="ja-JP"/>
        </w:rPr>
        <w:t>Measurements of building penetration loss</w:t>
      </w:r>
    </w:p>
    <w:p w:rsidR="0029608A" w:rsidRPr="0029608A" w:rsidRDefault="0029608A" w:rsidP="0029608A">
      <w:pPr>
        <w:rPr>
          <w:rFonts w:ascii="Arial" w:hAnsi="Arial" w:cs="Arial"/>
          <w:sz w:val="22"/>
          <w:szCs w:val="22"/>
          <w:lang w:eastAsia="ja-JP"/>
        </w:rPr>
      </w:pPr>
      <w:r w:rsidRPr="0029608A">
        <w:rPr>
          <w:rFonts w:ascii="Arial" w:hAnsi="Arial" w:cs="Arial"/>
          <w:sz w:val="22"/>
          <w:szCs w:val="22"/>
          <w:lang w:eastAsia="ja-JP"/>
        </w:rPr>
        <w:t xml:space="preserve">In both the UMa and the UMi scenario a significant portion of UEs or devices are expected to be indoors. These indoor UEs increase the strain on the link budget since additional losses are associated with the penetration into buildings. The characteristics of the building penetration loss and in particular its variation over the higher frequency range is therefore of high interest and a number of recent measurement campaigns have been targeting the material losses and building penetration losses at higher frequencies, see e.g. </w:t>
      </w:r>
      <w:r w:rsidR="009B5A44">
        <w:rPr>
          <w:rFonts w:ascii="Arial" w:hAnsi="Arial" w:cs="Arial"/>
          <w:sz w:val="22"/>
          <w:szCs w:val="22"/>
          <w:lang w:eastAsia="ja-JP"/>
        </w:rPr>
        <w:t>section 4.4.1 in [3]</w:t>
      </w:r>
      <w:r w:rsidR="00D41D1B">
        <w:rPr>
          <w:rFonts w:ascii="Arial" w:hAnsi="Arial" w:cs="Arial"/>
          <w:sz w:val="22"/>
          <w:szCs w:val="22"/>
          <w:lang w:eastAsia="ja-JP"/>
        </w:rPr>
        <w:t xml:space="preserve"> or [4]</w:t>
      </w:r>
      <w:r w:rsidRPr="0029608A">
        <w:rPr>
          <w:rFonts w:ascii="Arial" w:hAnsi="Arial" w:cs="Arial"/>
          <w:sz w:val="22"/>
          <w:szCs w:val="22"/>
          <w:lang w:eastAsia="ja-JP"/>
        </w:rPr>
        <w:t>. The current understanding based on these measurements is briefly summarized as follows.</w:t>
      </w:r>
    </w:p>
    <w:p w:rsidR="0029608A" w:rsidRPr="0029608A" w:rsidRDefault="0029608A" w:rsidP="0029608A">
      <w:pPr>
        <w:rPr>
          <w:rFonts w:ascii="Arial" w:hAnsi="Arial" w:cs="Arial"/>
          <w:sz w:val="22"/>
          <w:szCs w:val="22"/>
          <w:lang w:eastAsia="ja-JP"/>
        </w:rPr>
      </w:pPr>
      <w:r w:rsidRPr="0029608A">
        <w:rPr>
          <w:rFonts w:ascii="Arial" w:hAnsi="Arial" w:cs="Arial"/>
          <w:sz w:val="22"/>
          <w:szCs w:val="22"/>
          <w:lang w:eastAsia="ja-JP"/>
        </w:rPr>
        <w:t xml:space="preserve">Different materials commonly used in building construction have very diverse penetration loss characteristics. Common glass tends to be relatively transparent with a rather weak increase of loss with higher frequency due to conductivity losses. "Energy-efficient" glass commonly used in modern buildings or when renovating older buildings is typically metal-coated for better thermal insulation. This coating introduces additional losses that can be as high as 40 dB even at lower frequencies. Materials such as concrete or brick have losses that increase rapidly with frequency. </w:t>
      </w:r>
      <w:r w:rsidRPr="0029608A">
        <w:rPr>
          <w:rFonts w:ascii="Arial" w:hAnsi="Arial" w:cs="Arial"/>
          <w:sz w:val="22"/>
          <w:szCs w:val="22"/>
          <w:lang w:eastAsia="ja-JP"/>
        </w:rPr>
        <w:fldChar w:fldCharType="begin"/>
      </w:r>
      <w:r w:rsidRPr="0029608A">
        <w:rPr>
          <w:rFonts w:ascii="Arial" w:hAnsi="Arial" w:cs="Arial"/>
          <w:sz w:val="22"/>
          <w:szCs w:val="22"/>
          <w:lang w:eastAsia="ja-JP"/>
        </w:rPr>
        <w:instrText xml:space="preserve"> REF _Ref436765154 \h </w:instrText>
      </w:r>
      <w:r>
        <w:rPr>
          <w:rFonts w:ascii="Arial" w:hAnsi="Arial" w:cs="Arial"/>
          <w:sz w:val="22"/>
          <w:szCs w:val="22"/>
          <w:lang w:eastAsia="ja-JP"/>
        </w:rPr>
        <w:instrText xml:space="preserve"> \* MERGEFORMAT </w:instrText>
      </w:r>
      <w:r w:rsidRPr="0029608A">
        <w:rPr>
          <w:rFonts w:ascii="Arial" w:hAnsi="Arial" w:cs="Arial"/>
          <w:sz w:val="22"/>
          <w:szCs w:val="22"/>
          <w:lang w:eastAsia="ja-JP"/>
        </w:rPr>
      </w:r>
      <w:r w:rsidRPr="0029608A">
        <w:rPr>
          <w:rFonts w:ascii="Arial" w:hAnsi="Arial" w:cs="Arial"/>
          <w:sz w:val="22"/>
          <w:szCs w:val="22"/>
          <w:lang w:eastAsia="ja-JP"/>
        </w:rPr>
        <w:fldChar w:fldCharType="separate"/>
      </w:r>
      <w:r w:rsidRPr="0029608A">
        <w:rPr>
          <w:rFonts w:ascii="Arial" w:hAnsi="Arial" w:cs="Arial"/>
          <w:sz w:val="22"/>
          <w:szCs w:val="22"/>
          <w:lang w:eastAsia="ja-JP"/>
        </w:rPr>
        <w:t xml:space="preserve">Figure </w:t>
      </w:r>
      <w:r>
        <w:rPr>
          <w:rFonts w:ascii="Arial" w:hAnsi="Arial" w:cs="Arial"/>
          <w:sz w:val="22"/>
          <w:szCs w:val="22"/>
          <w:lang w:eastAsia="ja-JP"/>
        </w:rPr>
        <w:t>1</w:t>
      </w:r>
      <w:r w:rsidRPr="0029608A">
        <w:rPr>
          <w:rFonts w:ascii="Arial" w:hAnsi="Arial" w:cs="Arial"/>
          <w:sz w:val="22"/>
          <w:szCs w:val="22"/>
          <w:lang w:eastAsia="ja-JP"/>
        </w:rPr>
        <w:fldChar w:fldCharType="end"/>
      </w:r>
      <w:r w:rsidRPr="0029608A">
        <w:rPr>
          <w:rFonts w:ascii="Arial" w:hAnsi="Arial" w:cs="Arial"/>
          <w:sz w:val="22"/>
          <w:szCs w:val="22"/>
          <w:lang w:eastAsia="ja-JP"/>
        </w:rPr>
        <w:t xml:space="preserve"> summarizes some recent measurements of material losses including those outlined in the Annex</w:t>
      </w:r>
      <w:r>
        <w:rPr>
          <w:rFonts w:ascii="Arial" w:hAnsi="Arial" w:cs="Arial"/>
          <w:sz w:val="22"/>
          <w:szCs w:val="22"/>
          <w:lang w:eastAsia="ja-JP"/>
        </w:rPr>
        <w:t xml:space="preserve"> of the white paper</w:t>
      </w:r>
      <w:r w:rsidRPr="0029608A">
        <w:rPr>
          <w:rFonts w:ascii="Arial" w:hAnsi="Arial" w:cs="Arial"/>
          <w:sz w:val="22"/>
          <w:szCs w:val="22"/>
          <w:lang w:eastAsia="ja-JP"/>
        </w:rPr>
        <w:t>. The loss trends with frequency are linear to a first order of approximation. Variations around the linear trend can be understood from multiple reflections within the material or between different layers which cause constructive or destructive interference depending on the frequency and incidence angle.</w:t>
      </w:r>
    </w:p>
    <w:p w:rsidR="0029608A" w:rsidRPr="0029608A" w:rsidRDefault="0029608A" w:rsidP="0029608A">
      <w:pPr>
        <w:keepNext/>
        <w:jc w:val="center"/>
        <w:rPr>
          <w:rFonts w:ascii="Arial" w:hAnsi="Arial" w:cs="Arial"/>
          <w:sz w:val="22"/>
          <w:szCs w:val="22"/>
          <w:lang w:eastAsia="ja-JP"/>
        </w:rPr>
      </w:pPr>
      <w:r w:rsidRPr="0029608A">
        <w:rPr>
          <w:rFonts w:ascii="Arial" w:hAnsi="Arial" w:cs="Arial"/>
          <w:noProof/>
          <w:sz w:val="22"/>
          <w:szCs w:val="22"/>
          <w:lang w:val="en-US"/>
        </w:rPr>
        <w:lastRenderedPageBreak/>
        <w:drawing>
          <wp:inline distT="0" distB="0" distL="0" distR="0" wp14:anchorId="752986D3" wp14:editId="552643CA">
            <wp:extent cx="5352423" cy="3626485"/>
            <wp:effectExtent l="0" t="0" r="635"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2423" cy="36264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29608A" w:rsidRPr="0029608A" w:rsidRDefault="0029608A" w:rsidP="0029608A">
      <w:pPr>
        <w:jc w:val="center"/>
        <w:rPr>
          <w:rFonts w:ascii="Arial" w:hAnsi="Arial" w:cs="Arial"/>
          <w:sz w:val="22"/>
          <w:szCs w:val="22"/>
          <w:lang w:eastAsia="ja-JP"/>
        </w:rPr>
      </w:pPr>
      <w:bookmarkStart w:id="1" w:name="_Ref436765154"/>
      <w:r w:rsidRPr="0029608A">
        <w:rPr>
          <w:rFonts w:ascii="Arial" w:hAnsi="Arial" w:cs="Arial"/>
          <w:sz w:val="22"/>
          <w:szCs w:val="22"/>
          <w:lang w:eastAsia="ja-JP"/>
        </w:rPr>
        <w:t xml:space="preserve">Figure </w:t>
      </w:r>
      <w:r w:rsidRPr="0029608A">
        <w:rPr>
          <w:rFonts w:ascii="Arial" w:hAnsi="Arial" w:cs="Arial"/>
          <w:sz w:val="22"/>
          <w:szCs w:val="22"/>
          <w:lang w:eastAsia="ja-JP"/>
        </w:rPr>
        <w:fldChar w:fldCharType="begin"/>
      </w:r>
      <w:r w:rsidRPr="0029608A">
        <w:rPr>
          <w:rFonts w:ascii="Arial" w:hAnsi="Arial" w:cs="Arial"/>
          <w:sz w:val="22"/>
          <w:szCs w:val="22"/>
          <w:lang w:eastAsia="ja-JP"/>
        </w:rPr>
        <w:instrText xml:space="preserve"> SEQ Figure \* ARABIC </w:instrText>
      </w:r>
      <w:r w:rsidRPr="0029608A">
        <w:rPr>
          <w:rFonts w:ascii="Arial" w:hAnsi="Arial" w:cs="Arial"/>
          <w:sz w:val="22"/>
          <w:szCs w:val="22"/>
          <w:lang w:eastAsia="ja-JP"/>
        </w:rPr>
        <w:fldChar w:fldCharType="separate"/>
      </w:r>
      <w:r>
        <w:rPr>
          <w:rFonts w:ascii="Arial" w:hAnsi="Arial" w:cs="Arial"/>
          <w:noProof/>
          <w:sz w:val="22"/>
          <w:szCs w:val="22"/>
          <w:lang w:eastAsia="ja-JP"/>
        </w:rPr>
        <w:t>1</w:t>
      </w:r>
      <w:r w:rsidRPr="0029608A">
        <w:rPr>
          <w:rFonts w:ascii="Arial" w:hAnsi="Arial" w:cs="Arial"/>
          <w:sz w:val="22"/>
          <w:szCs w:val="22"/>
          <w:lang w:eastAsia="ja-JP"/>
        </w:rPr>
        <w:fldChar w:fldCharType="end"/>
      </w:r>
      <w:bookmarkEnd w:id="1"/>
      <w:r w:rsidRPr="0029608A">
        <w:rPr>
          <w:rFonts w:ascii="Arial" w:hAnsi="Arial" w:cs="Arial"/>
          <w:sz w:val="22"/>
          <w:szCs w:val="22"/>
          <w:lang w:eastAsia="ja-JP"/>
        </w:rPr>
        <w:t xml:space="preserve">. Measured material penetration losses </w:t>
      </w:r>
      <w:r w:rsidR="009B5A44">
        <w:rPr>
          <w:rFonts w:ascii="Arial" w:hAnsi="Arial" w:cs="Arial"/>
          <w:sz w:val="22"/>
          <w:szCs w:val="22"/>
          <w:lang w:eastAsia="ja-JP"/>
        </w:rPr>
        <w:t>(from section 4.4.1 in [3]).</w:t>
      </w:r>
    </w:p>
    <w:p w:rsidR="0029608A" w:rsidRPr="0029608A" w:rsidRDefault="0029608A" w:rsidP="0029608A">
      <w:pPr>
        <w:keepNext/>
        <w:jc w:val="center"/>
        <w:rPr>
          <w:rFonts w:ascii="Arial" w:hAnsi="Arial" w:cs="Arial"/>
          <w:sz w:val="22"/>
          <w:szCs w:val="22"/>
          <w:lang w:eastAsia="ja-JP"/>
        </w:rPr>
      </w:pPr>
    </w:p>
    <w:p w:rsidR="0029608A" w:rsidRPr="0029608A" w:rsidRDefault="0029608A" w:rsidP="0029608A">
      <w:pPr>
        <w:keepNext/>
        <w:jc w:val="center"/>
        <w:rPr>
          <w:rFonts w:ascii="Arial" w:hAnsi="Arial" w:cs="Arial"/>
          <w:sz w:val="22"/>
          <w:szCs w:val="22"/>
          <w:lang w:eastAsia="ja-JP"/>
        </w:rPr>
      </w:pPr>
      <w:r w:rsidRPr="0029608A">
        <w:rPr>
          <w:rFonts w:ascii="Arial" w:hAnsi="Arial" w:cs="Arial"/>
          <w:noProof/>
          <w:sz w:val="22"/>
          <w:szCs w:val="22"/>
          <w:lang w:val="en-US"/>
        </w:rPr>
        <w:drawing>
          <wp:inline distT="0" distB="0" distL="0" distR="0" wp14:anchorId="2F84F4D3" wp14:editId="1AB11D9E">
            <wp:extent cx="5534839" cy="4151130"/>
            <wp:effectExtent l="0" t="0" r="8890" b="190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4839" cy="415113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29608A" w:rsidRPr="0029608A" w:rsidRDefault="0029608A" w:rsidP="0029608A">
      <w:pPr>
        <w:rPr>
          <w:rFonts w:ascii="Arial" w:hAnsi="Arial" w:cs="Arial"/>
          <w:sz w:val="22"/>
          <w:szCs w:val="22"/>
          <w:lang w:eastAsia="ja-JP"/>
        </w:rPr>
      </w:pPr>
      <w:bookmarkStart w:id="2" w:name="_Ref436765202"/>
      <w:r w:rsidRPr="0029608A">
        <w:rPr>
          <w:rFonts w:ascii="Arial" w:hAnsi="Arial" w:cs="Arial"/>
          <w:sz w:val="22"/>
          <w:szCs w:val="22"/>
          <w:lang w:eastAsia="ja-JP"/>
        </w:rPr>
        <w:t xml:space="preserve">Figure </w:t>
      </w:r>
      <w:r w:rsidRPr="0029608A">
        <w:rPr>
          <w:rFonts w:ascii="Arial" w:hAnsi="Arial" w:cs="Arial"/>
          <w:sz w:val="22"/>
          <w:szCs w:val="22"/>
          <w:lang w:eastAsia="ja-JP"/>
        </w:rPr>
        <w:fldChar w:fldCharType="begin"/>
      </w:r>
      <w:r w:rsidRPr="0029608A">
        <w:rPr>
          <w:rFonts w:ascii="Arial" w:hAnsi="Arial" w:cs="Arial"/>
          <w:sz w:val="22"/>
          <w:szCs w:val="22"/>
          <w:lang w:eastAsia="ja-JP"/>
        </w:rPr>
        <w:instrText xml:space="preserve"> SEQ Figure \* ARABIC </w:instrText>
      </w:r>
      <w:r w:rsidRPr="0029608A">
        <w:rPr>
          <w:rFonts w:ascii="Arial" w:hAnsi="Arial" w:cs="Arial"/>
          <w:sz w:val="22"/>
          <w:szCs w:val="22"/>
          <w:lang w:eastAsia="ja-JP"/>
        </w:rPr>
        <w:fldChar w:fldCharType="separate"/>
      </w:r>
      <w:r>
        <w:rPr>
          <w:rFonts w:ascii="Arial" w:hAnsi="Arial" w:cs="Arial"/>
          <w:noProof/>
          <w:sz w:val="22"/>
          <w:szCs w:val="22"/>
          <w:lang w:eastAsia="ja-JP"/>
        </w:rPr>
        <w:t>2</w:t>
      </w:r>
      <w:r w:rsidRPr="0029608A">
        <w:rPr>
          <w:rFonts w:ascii="Arial" w:hAnsi="Arial" w:cs="Arial"/>
          <w:sz w:val="22"/>
          <w:szCs w:val="22"/>
          <w:lang w:eastAsia="ja-JP"/>
        </w:rPr>
        <w:fldChar w:fldCharType="end"/>
      </w:r>
      <w:bookmarkEnd w:id="2"/>
      <w:r w:rsidRPr="0029608A">
        <w:rPr>
          <w:rFonts w:ascii="Arial" w:hAnsi="Arial" w:cs="Arial"/>
          <w:sz w:val="22"/>
          <w:szCs w:val="22"/>
          <w:lang w:eastAsia="ja-JP"/>
        </w:rPr>
        <w:t>. Effective building penetration loss measurements</w:t>
      </w:r>
      <w:r w:rsidR="009B5A44">
        <w:rPr>
          <w:rFonts w:ascii="Arial" w:hAnsi="Arial" w:cs="Arial"/>
          <w:sz w:val="22"/>
          <w:szCs w:val="22"/>
          <w:lang w:eastAsia="ja-JP"/>
        </w:rPr>
        <w:t xml:space="preserve"> (from section 4.4.1 in [3])</w:t>
      </w:r>
      <w:r w:rsidRPr="0029608A">
        <w:rPr>
          <w:rFonts w:ascii="Arial" w:hAnsi="Arial" w:cs="Arial"/>
          <w:sz w:val="22"/>
          <w:szCs w:val="22"/>
          <w:lang w:eastAsia="ja-JP"/>
        </w:rPr>
        <w:t xml:space="preserve">. The bars indicate variability for a given building. </w:t>
      </w:r>
    </w:p>
    <w:p w:rsidR="0029608A" w:rsidRPr="0029608A" w:rsidRDefault="0029608A" w:rsidP="0029608A">
      <w:pPr>
        <w:rPr>
          <w:rFonts w:ascii="Arial" w:hAnsi="Arial" w:cs="Arial"/>
          <w:sz w:val="22"/>
          <w:szCs w:val="22"/>
          <w:lang w:eastAsia="ja-JP"/>
        </w:rPr>
      </w:pPr>
      <w:r w:rsidRPr="0029608A">
        <w:rPr>
          <w:rFonts w:ascii="Arial" w:hAnsi="Arial" w:cs="Arial"/>
          <w:sz w:val="22"/>
          <w:szCs w:val="22"/>
          <w:lang w:eastAsia="ja-JP"/>
        </w:rPr>
        <w:lastRenderedPageBreak/>
        <w:t xml:space="preserve">Typical building facades are composed of several materials, e.g. glass, concrete, metal, brick, wood, etc. Propagation of radio waves into or out of a building will in most cases be a combination of transmission paths through different materials, i.e. through windows and through the facade between the windows. The exception could be when very narrow beams are used which only illuminates a single material or when the indoor node is very close to the external wall. Thus, the effective penetration loss can behave a bit differently than the single material loss. A number of recent measurements of the effective penetration loss for close to perpendicular incidence angles are summarized in </w:t>
      </w:r>
      <w:r w:rsidRPr="0029608A">
        <w:rPr>
          <w:rFonts w:ascii="Arial" w:hAnsi="Arial" w:cs="Arial"/>
          <w:sz w:val="22"/>
          <w:szCs w:val="22"/>
          <w:lang w:eastAsia="ja-JP"/>
        </w:rPr>
        <w:fldChar w:fldCharType="begin"/>
      </w:r>
      <w:r w:rsidRPr="0029608A">
        <w:rPr>
          <w:rFonts w:ascii="Arial" w:hAnsi="Arial" w:cs="Arial"/>
          <w:sz w:val="22"/>
          <w:szCs w:val="22"/>
          <w:lang w:eastAsia="ja-JP"/>
        </w:rPr>
        <w:instrText xml:space="preserve"> REF _Ref436765202 \h </w:instrText>
      </w:r>
      <w:r>
        <w:rPr>
          <w:rFonts w:ascii="Arial" w:hAnsi="Arial" w:cs="Arial"/>
          <w:sz w:val="22"/>
          <w:szCs w:val="22"/>
          <w:lang w:eastAsia="ja-JP"/>
        </w:rPr>
        <w:instrText xml:space="preserve"> \* MERGEFORMAT </w:instrText>
      </w:r>
      <w:r w:rsidRPr="0029608A">
        <w:rPr>
          <w:rFonts w:ascii="Arial" w:hAnsi="Arial" w:cs="Arial"/>
          <w:sz w:val="22"/>
          <w:szCs w:val="22"/>
          <w:lang w:eastAsia="ja-JP"/>
        </w:rPr>
      </w:r>
      <w:r w:rsidRPr="0029608A">
        <w:rPr>
          <w:rFonts w:ascii="Arial" w:hAnsi="Arial" w:cs="Arial"/>
          <w:sz w:val="22"/>
          <w:szCs w:val="22"/>
          <w:lang w:eastAsia="ja-JP"/>
        </w:rPr>
        <w:fldChar w:fldCharType="separate"/>
      </w:r>
      <w:r w:rsidRPr="0029608A">
        <w:rPr>
          <w:rFonts w:ascii="Arial" w:hAnsi="Arial" w:cs="Arial"/>
          <w:sz w:val="22"/>
          <w:szCs w:val="22"/>
          <w:lang w:eastAsia="ja-JP"/>
        </w:rPr>
        <w:t xml:space="preserve">Figure </w:t>
      </w:r>
      <w:r>
        <w:rPr>
          <w:rFonts w:ascii="Arial" w:hAnsi="Arial" w:cs="Arial"/>
          <w:sz w:val="22"/>
          <w:szCs w:val="22"/>
          <w:lang w:eastAsia="ja-JP"/>
        </w:rPr>
        <w:t>2</w:t>
      </w:r>
      <w:r w:rsidRPr="0029608A">
        <w:rPr>
          <w:rFonts w:ascii="Arial" w:hAnsi="Arial" w:cs="Arial"/>
          <w:sz w:val="22"/>
          <w:szCs w:val="22"/>
          <w:lang w:eastAsia="ja-JP"/>
        </w:rPr>
        <w:fldChar w:fldCharType="end"/>
      </w:r>
      <w:r w:rsidRPr="0029608A">
        <w:rPr>
          <w:rFonts w:ascii="Arial" w:hAnsi="Arial" w:cs="Arial"/>
          <w:sz w:val="22"/>
          <w:szCs w:val="22"/>
          <w:lang w:eastAsia="ja-JP"/>
        </w:rPr>
        <w:t xml:space="preserve">. As indicated by the error-bars available for some of the measurements, there can be quite some variation even in a single building. The measurements can loosely be grouped into two categories: a set of high penetration loss results for buildings constructed with IRR glass, and a set of lower loss results for different buildings where regular glass has been used, </w:t>
      </w:r>
    </w:p>
    <w:p w:rsidR="0029608A" w:rsidRPr="0029608A" w:rsidRDefault="0029608A" w:rsidP="0029608A">
      <w:pPr>
        <w:rPr>
          <w:rFonts w:ascii="Arial" w:hAnsi="Arial" w:cs="Arial"/>
          <w:sz w:val="22"/>
          <w:szCs w:val="22"/>
          <w:lang w:eastAsia="ja-JP"/>
        </w:rPr>
      </w:pPr>
      <w:r w:rsidRPr="0029608A">
        <w:rPr>
          <w:rFonts w:ascii="Arial" w:hAnsi="Arial" w:cs="Arial"/>
          <w:sz w:val="22"/>
          <w:szCs w:val="22"/>
          <w:lang w:eastAsia="ja-JP"/>
        </w:rPr>
        <w:t xml:space="preserve">Increased penetration losses have been observed for more grazing incidence angles, resulting in up to 15-20 dB additional penetration loss in the worst case. </w:t>
      </w:r>
    </w:p>
    <w:p w:rsidR="0029608A" w:rsidRPr="0029608A" w:rsidRDefault="0029608A" w:rsidP="0029608A">
      <w:pPr>
        <w:rPr>
          <w:rFonts w:ascii="Arial" w:hAnsi="Arial" w:cs="Arial"/>
          <w:sz w:val="22"/>
          <w:szCs w:val="22"/>
          <w:lang w:eastAsia="ja-JP"/>
        </w:rPr>
      </w:pPr>
      <w:r w:rsidRPr="0029608A">
        <w:rPr>
          <w:rFonts w:ascii="Arial" w:hAnsi="Arial" w:cs="Arial"/>
          <w:sz w:val="22"/>
          <w:szCs w:val="22"/>
          <w:lang w:eastAsia="ja-JP"/>
        </w:rPr>
        <w:t xml:space="preserve">Propagation deeper into the building will also be associated with an additional loss due to internal walls, furniture etc. This additional loss appears to be rather weakly frequency-dependent but rather strongly dependent on the interior composition of the building. Observed losses over the 2-60 GHz range of 0.2-2 dB/m. </w:t>
      </w:r>
    </w:p>
    <w:p w:rsidR="000D05CB" w:rsidRPr="00093606" w:rsidRDefault="00756F54" w:rsidP="00093606">
      <w:pPr>
        <w:pStyle w:val="ListParagraph"/>
        <w:numPr>
          <w:ilvl w:val="0"/>
          <w:numId w:val="2"/>
        </w:numPr>
        <w:spacing w:before="240" w:after="120"/>
        <w:ind w:left="360"/>
        <w:outlineLvl w:val="0"/>
        <w:rPr>
          <w:rFonts w:ascii="Arial" w:hAnsi="Arial"/>
          <w:sz w:val="32"/>
          <w:szCs w:val="32"/>
          <w:lang w:eastAsia="ja-JP"/>
        </w:rPr>
      </w:pPr>
      <w:r w:rsidRPr="00245161">
        <w:rPr>
          <w:rFonts w:ascii="Arial" w:hAnsi="Arial"/>
          <w:sz w:val="32"/>
          <w:szCs w:val="32"/>
          <w:lang w:eastAsia="ja-JP"/>
        </w:rPr>
        <w:t xml:space="preserve">Modelling </w:t>
      </w:r>
      <w:r w:rsidR="00F41EBE">
        <w:rPr>
          <w:rFonts w:ascii="Arial" w:hAnsi="Arial"/>
          <w:sz w:val="32"/>
          <w:szCs w:val="32"/>
          <w:lang w:eastAsia="ja-JP"/>
        </w:rPr>
        <w:t>of</w:t>
      </w:r>
      <w:r w:rsidRPr="00245161">
        <w:rPr>
          <w:rFonts w:ascii="Arial" w:hAnsi="Arial"/>
          <w:sz w:val="32"/>
          <w:szCs w:val="32"/>
          <w:lang w:eastAsia="ja-JP"/>
        </w:rPr>
        <w:t xml:space="preserve"> </w:t>
      </w:r>
      <w:r w:rsidR="009644A0">
        <w:rPr>
          <w:rFonts w:ascii="Arial" w:hAnsi="Arial"/>
          <w:sz w:val="32"/>
          <w:szCs w:val="32"/>
          <w:lang w:eastAsia="ja-JP"/>
        </w:rPr>
        <w:t>building penetration loss</w:t>
      </w:r>
    </w:p>
    <w:p w:rsidR="0029608A" w:rsidRPr="0029608A" w:rsidRDefault="0029608A" w:rsidP="0029608A">
      <w:pPr>
        <w:rPr>
          <w:rFonts w:ascii="Arial" w:hAnsi="Arial" w:cs="Arial"/>
          <w:sz w:val="22"/>
          <w:szCs w:val="22"/>
          <w:lang w:eastAsia="ja-JP"/>
        </w:rPr>
      </w:pPr>
      <w:r w:rsidRPr="0029608A">
        <w:rPr>
          <w:rFonts w:ascii="Arial" w:hAnsi="Arial" w:cs="Arial"/>
          <w:sz w:val="22"/>
          <w:szCs w:val="22"/>
          <w:lang w:eastAsia="ja-JP"/>
        </w:rPr>
        <w:t xml:space="preserve">The building penetration loss model according to e.g. </w:t>
      </w:r>
      <w:r w:rsidR="00D41D1B">
        <w:rPr>
          <w:rFonts w:ascii="Arial" w:hAnsi="Arial" w:cs="Arial"/>
          <w:sz w:val="22"/>
          <w:szCs w:val="22"/>
          <w:lang w:eastAsia="ja-JP"/>
        </w:rPr>
        <w:t xml:space="preserve">the 3D channel model </w:t>
      </w:r>
      <w:r w:rsidRPr="0029608A">
        <w:rPr>
          <w:rFonts w:ascii="Arial" w:hAnsi="Arial" w:cs="Arial"/>
          <w:sz w:val="22"/>
          <w:szCs w:val="22"/>
          <w:lang w:eastAsia="ja-JP"/>
        </w:rPr>
        <w:t>[</w:t>
      </w:r>
      <w:r w:rsidR="00D41D1B">
        <w:rPr>
          <w:rFonts w:ascii="Arial" w:hAnsi="Arial" w:cs="Arial"/>
          <w:sz w:val="22"/>
          <w:szCs w:val="22"/>
          <w:lang w:eastAsia="ja-JP"/>
        </w:rPr>
        <w:t>5</w:t>
      </w:r>
      <w:r w:rsidRPr="0029608A">
        <w:rPr>
          <w:rFonts w:ascii="Arial" w:hAnsi="Arial" w:cs="Arial"/>
          <w:sz w:val="22"/>
          <w:szCs w:val="22"/>
          <w:lang w:eastAsia="ja-JP"/>
        </w:rPr>
        <w:t>] consists of the following parts:</w:t>
      </w:r>
    </w:p>
    <w:p w:rsidR="0029608A" w:rsidRPr="0029608A" w:rsidRDefault="0029608A" w:rsidP="0029608A">
      <w:pPr>
        <w:jc w:val="center"/>
        <w:rPr>
          <w:rFonts w:ascii="Arial" w:hAnsi="Arial" w:cs="Arial"/>
          <w:sz w:val="22"/>
          <w:szCs w:val="22"/>
          <w:lang w:eastAsia="ja-JP"/>
        </w:rPr>
      </w:pPr>
      <m:oMath>
        <m:r>
          <m:rPr>
            <m:sty m:val="p"/>
          </m:rPr>
          <w:rPr>
            <w:rFonts w:ascii="Cambria Math" w:hAnsi="Cambria Math" w:cs="Arial"/>
            <w:sz w:val="22"/>
            <w:szCs w:val="22"/>
            <w:lang w:eastAsia="ja-JP"/>
          </w:rPr>
          <m:t>PL=</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PL</m:t>
            </m:r>
          </m:e>
          <m:sub>
            <m:r>
              <m:rPr>
                <m:sty m:val="p"/>
              </m:rPr>
              <w:rPr>
                <w:rFonts w:ascii="Cambria Math" w:hAnsi="Cambria Math" w:cs="Arial"/>
                <w:sz w:val="22"/>
                <w:szCs w:val="22"/>
                <w:lang w:eastAsia="ja-JP"/>
              </w:rPr>
              <m:t>b</m:t>
            </m:r>
          </m:sub>
        </m:sSub>
        <m:r>
          <m:rPr>
            <m:sty m:val="p"/>
          </m:rPr>
          <w:rPr>
            <w:rFonts w:ascii="Cambria Math" w:hAnsi="Cambria Math" w:cs="Arial"/>
            <w:sz w:val="22"/>
            <w:szCs w:val="22"/>
            <w:lang w:eastAsia="ja-JP"/>
          </w:rPr>
          <m:t>+</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PL</m:t>
            </m:r>
          </m:e>
          <m:sub>
            <m:r>
              <m:rPr>
                <m:sty m:val="p"/>
              </m:rPr>
              <w:rPr>
                <w:rFonts w:ascii="Cambria Math" w:hAnsi="Cambria Math" w:cs="Arial"/>
                <w:sz w:val="22"/>
                <w:szCs w:val="22"/>
                <w:lang w:eastAsia="ja-JP"/>
              </w:rPr>
              <m:t>tw</m:t>
            </m:r>
          </m:sub>
        </m:sSub>
        <m:r>
          <m:rPr>
            <m:sty m:val="p"/>
          </m:rPr>
          <w:rPr>
            <w:rFonts w:ascii="Cambria Math" w:hAnsi="Cambria Math" w:cs="Arial"/>
            <w:sz w:val="22"/>
            <w:szCs w:val="22"/>
            <w:lang w:eastAsia="ja-JP"/>
          </w:rPr>
          <m:t>+</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PL</m:t>
            </m:r>
          </m:e>
          <m:sub>
            <m:r>
              <m:rPr>
                <m:sty m:val="p"/>
              </m:rPr>
              <w:rPr>
                <w:rFonts w:ascii="Cambria Math" w:hAnsi="Cambria Math" w:cs="Arial"/>
                <w:sz w:val="22"/>
                <w:szCs w:val="22"/>
                <w:lang w:eastAsia="ja-JP"/>
              </w:rPr>
              <m:t>in</m:t>
            </m:r>
          </m:sub>
        </m:sSub>
        <m:r>
          <m:rPr>
            <m:sty m:val="p"/>
          </m:rPr>
          <w:rPr>
            <w:rFonts w:ascii="Cambria Math" w:hAnsi="Cambria Math" w:cs="Arial"/>
            <w:sz w:val="22"/>
            <w:szCs w:val="22"/>
            <w:lang w:eastAsia="ja-JP"/>
          </w:rPr>
          <m:t>+N</m:t>
        </m:r>
        <m:d>
          <m:dPr>
            <m:ctrlPr>
              <w:rPr>
                <w:rFonts w:ascii="Cambria Math" w:hAnsi="Cambria Math" w:cs="Arial"/>
                <w:sz w:val="22"/>
                <w:szCs w:val="22"/>
                <w:lang w:eastAsia="ja-JP"/>
              </w:rPr>
            </m:ctrlPr>
          </m:dPr>
          <m:e>
            <m:r>
              <m:rPr>
                <m:sty m:val="p"/>
              </m:rPr>
              <w:rPr>
                <w:rFonts w:ascii="Cambria Math" w:hAnsi="Cambria Math" w:cs="Arial"/>
                <w:sz w:val="22"/>
                <w:szCs w:val="22"/>
                <w:lang w:eastAsia="ja-JP"/>
              </w:rPr>
              <m:t>0,σ</m:t>
            </m:r>
          </m:e>
        </m:d>
      </m:oMath>
      <w:r w:rsidRPr="0029608A">
        <w:rPr>
          <w:rFonts w:ascii="Arial" w:hAnsi="Arial" w:cs="Arial"/>
          <w:sz w:val="22"/>
          <w:szCs w:val="22"/>
          <w:lang w:eastAsia="ja-JP"/>
        </w:rPr>
        <w:tab/>
      </w:r>
      <w:r w:rsidRPr="0029608A">
        <w:rPr>
          <w:rFonts w:ascii="Arial" w:hAnsi="Arial" w:cs="Arial"/>
          <w:sz w:val="22"/>
          <w:szCs w:val="22"/>
          <w:lang w:eastAsia="ja-JP"/>
        </w:rPr>
        <w:tab/>
      </w:r>
      <w:r w:rsidRPr="0029608A">
        <w:rPr>
          <w:rFonts w:ascii="Arial" w:hAnsi="Arial" w:cs="Arial"/>
          <w:sz w:val="22"/>
          <w:szCs w:val="22"/>
          <w:lang w:eastAsia="ja-JP"/>
        </w:rPr>
        <w:tab/>
      </w:r>
      <w:r w:rsidRPr="0029608A">
        <w:rPr>
          <w:rFonts w:ascii="Arial" w:hAnsi="Arial" w:cs="Arial"/>
          <w:sz w:val="22"/>
          <w:szCs w:val="22"/>
          <w:lang w:eastAsia="ja-JP"/>
        </w:rPr>
        <w:tab/>
      </w:r>
      <w:r w:rsidRPr="0029608A">
        <w:rPr>
          <w:rFonts w:ascii="Arial" w:hAnsi="Arial" w:cs="Arial"/>
          <w:sz w:val="22"/>
          <w:szCs w:val="22"/>
          <w:lang w:eastAsia="ja-JP"/>
        </w:rPr>
        <w:tab/>
        <w:t>(13)</w:t>
      </w:r>
    </w:p>
    <w:p w:rsidR="0029608A" w:rsidRPr="0029608A" w:rsidRDefault="0029608A" w:rsidP="0029608A">
      <w:pPr>
        <w:rPr>
          <w:rFonts w:ascii="Arial" w:hAnsi="Arial" w:cs="Arial"/>
          <w:sz w:val="22"/>
          <w:szCs w:val="22"/>
          <w:lang w:eastAsia="ja-JP"/>
        </w:rPr>
      </w:pPr>
      <w:r w:rsidRPr="0029608A">
        <w:rPr>
          <w:rFonts w:ascii="Arial" w:hAnsi="Arial" w:cs="Arial"/>
          <w:sz w:val="22"/>
          <w:szCs w:val="22"/>
          <w:lang w:eastAsia="ja-JP"/>
        </w:rPr>
        <w:t xml:space="preserve">where </w:t>
      </w:r>
      <w:r w:rsidRPr="0029608A">
        <w:rPr>
          <w:b/>
          <w:i/>
          <w:sz w:val="22"/>
          <w:szCs w:val="22"/>
          <w:lang w:eastAsia="ja-JP"/>
        </w:rPr>
        <w:t>PL</w:t>
      </w:r>
      <w:r w:rsidRPr="0029608A">
        <w:rPr>
          <w:b/>
          <w:i/>
          <w:sz w:val="22"/>
          <w:szCs w:val="22"/>
          <w:vertAlign w:val="subscript"/>
          <w:lang w:eastAsia="ja-JP"/>
        </w:rPr>
        <w:t>b</w:t>
      </w:r>
      <w:r w:rsidRPr="0029608A">
        <w:rPr>
          <w:rFonts w:ascii="Arial" w:hAnsi="Arial" w:cs="Arial"/>
          <w:sz w:val="22"/>
          <w:szCs w:val="22"/>
          <w:lang w:eastAsia="ja-JP"/>
        </w:rPr>
        <w:t xml:space="preserve"> is the basic outdoor path loss given by the UMa or UMi path loss models, </w:t>
      </w:r>
      <w:r w:rsidRPr="0029608A">
        <w:rPr>
          <w:b/>
          <w:i/>
          <w:sz w:val="22"/>
          <w:szCs w:val="22"/>
          <w:lang w:eastAsia="ja-JP"/>
        </w:rPr>
        <w:t>PL</w:t>
      </w:r>
      <w:r w:rsidRPr="0029608A">
        <w:rPr>
          <w:b/>
          <w:i/>
          <w:sz w:val="22"/>
          <w:szCs w:val="22"/>
          <w:vertAlign w:val="subscript"/>
          <w:lang w:eastAsia="ja-JP"/>
        </w:rPr>
        <w:t>tw</w:t>
      </w:r>
      <w:r w:rsidRPr="0029608A">
        <w:rPr>
          <w:rFonts w:ascii="Arial" w:hAnsi="Arial" w:cs="Arial"/>
          <w:sz w:val="22"/>
          <w:szCs w:val="22"/>
          <w:lang w:eastAsia="ja-JP"/>
        </w:rPr>
        <w:t xml:space="preserve"> is the building penetration loss through the external wall, </w:t>
      </w:r>
      <w:r w:rsidRPr="0029608A">
        <w:rPr>
          <w:b/>
          <w:i/>
          <w:sz w:val="22"/>
          <w:szCs w:val="22"/>
          <w:lang w:eastAsia="ja-JP"/>
        </w:rPr>
        <w:t>PL</w:t>
      </w:r>
      <w:r w:rsidRPr="0029608A">
        <w:rPr>
          <w:b/>
          <w:i/>
          <w:sz w:val="22"/>
          <w:szCs w:val="22"/>
          <w:vertAlign w:val="subscript"/>
          <w:lang w:eastAsia="ja-JP"/>
        </w:rPr>
        <w:t>in</w:t>
      </w:r>
      <w:r w:rsidRPr="0029608A">
        <w:rPr>
          <w:rFonts w:ascii="Arial" w:hAnsi="Arial" w:cs="Arial"/>
          <w:sz w:val="22"/>
          <w:szCs w:val="22"/>
          <w:lang w:eastAsia="ja-JP"/>
        </w:rPr>
        <w:t xml:space="preserve"> is the inside loss dependent on the depth into the building, and </w:t>
      </w:r>
      <w:r w:rsidRPr="0029608A">
        <w:rPr>
          <w:rFonts w:ascii="Symbol" w:hAnsi="Symbol"/>
          <w:b/>
          <w:sz w:val="22"/>
          <w:szCs w:val="22"/>
          <w:lang w:eastAsia="ja-JP"/>
        </w:rPr>
        <w:t></w:t>
      </w:r>
      <w:r w:rsidRPr="0029608A">
        <w:rPr>
          <w:rFonts w:ascii="Arial" w:hAnsi="Arial" w:cs="Arial"/>
          <w:sz w:val="22"/>
          <w:szCs w:val="22"/>
          <w:lang w:eastAsia="ja-JP"/>
        </w:rPr>
        <w:t xml:space="preserve"> is the standard deviation. In the </w:t>
      </w:r>
      <w:r w:rsidR="00D41D1B">
        <w:rPr>
          <w:rFonts w:ascii="Arial" w:hAnsi="Arial" w:cs="Arial"/>
          <w:sz w:val="22"/>
          <w:szCs w:val="22"/>
          <w:lang w:eastAsia="ja-JP"/>
        </w:rPr>
        <w:t xml:space="preserve">previoos </w:t>
      </w:r>
      <w:r w:rsidRPr="0029608A">
        <w:rPr>
          <w:rFonts w:ascii="Arial" w:hAnsi="Arial" w:cs="Arial"/>
          <w:sz w:val="22"/>
          <w:szCs w:val="22"/>
          <w:lang w:eastAsia="ja-JP"/>
        </w:rPr>
        <w:t>revision of th</w:t>
      </w:r>
      <w:r>
        <w:rPr>
          <w:rFonts w:ascii="Arial" w:hAnsi="Arial" w:cs="Arial"/>
          <w:sz w:val="22"/>
          <w:szCs w:val="22"/>
          <w:lang w:eastAsia="ja-JP"/>
        </w:rPr>
        <w:t>e</w:t>
      </w:r>
      <w:r w:rsidRPr="0029608A">
        <w:rPr>
          <w:rFonts w:ascii="Arial" w:hAnsi="Arial" w:cs="Arial"/>
          <w:sz w:val="22"/>
          <w:szCs w:val="22"/>
          <w:lang w:eastAsia="ja-JP"/>
        </w:rPr>
        <w:t xml:space="preserve"> white paper </w:t>
      </w:r>
      <w:r w:rsidR="00D41D1B">
        <w:rPr>
          <w:rFonts w:ascii="Arial" w:hAnsi="Arial" w:cs="Arial"/>
          <w:sz w:val="22"/>
          <w:szCs w:val="22"/>
          <w:lang w:eastAsia="ja-JP"/>
        </w:rPr>
        <w:t xml:space="preserve">[3] </w:t>
      </w:r>
      <w:r w:rsidRPr="0029608A">
        <w:rPr>
          <w:rFonts w:ascii="Arial" w:hAnsi="Arial" w:cs="Arial"/>
          <w:sz w:val="22"/>
          <w:szCs w:val="22"/>
          <w:lang w:eastAsia="ja-JP"/>
        </w:rPr>
        <w:t>and in [</w:t>
      </w:r>
      <w:r w:rsidR="00D41D1B">
        <w:rPr>
          <w:rFonts w:ascii="Arial" w:hAnsi="Arial" w:cs="Arial"/>
          <w:sz w:val="22"/>
          <w:szCs w:val="22"/>
          <w:lang w:eastAsia="ja-JP"/>
        </w:rPr>
        <w:t>4</w:t>
      </w:r>
      <w:r w:rsidRPr="0029608A">
        <w:rPr>
          <w:rFonts w:ascii="Arial" w:hAnsi="Arial" w:cs="Arial"/>
          <w:sz w:val="22"/>
          <w:szCs w:val="22"/>
          <w:lang w:eastAsia="ja-JP"/>
        </w:rPr>
        <w:t>] several different frequency-dependent models were proposed. Here the recommended model is described.</w:t>
      </w:r>
    </w:p>
    <w:p w:rsidR="0029608A" w:rsidRPr="0029608A" w:rsidRDefault="0029608A" w:rsidP="0029608A">
      <w:pPr>
        <w:rPr>
          <w:rFonts w:ascii="Arial" w:hAnsi="Arial" w:cs="Arial"/>
          <w:sz w:val="22"/>
          <w:szCs w:val="22"/>
          <w:lang w:eastAsia="ja-JP"/>
        </w:rPr>
      </w:pPr>
      <w:r w:rsidRPr="0029608A">
        <w:rPr>
          <w:rFonts w:ascii="Arial" w:hAnsi="Arial" w:cs="Arial"/>
          <w:sz w:val="22"/>
          <w:szCs w:val="22"/>
          <w:lang w:eastAsia="ja-JP"/>
        </w:rPr>
        <w:t>The building penetration loss through the external wall is modelled using the composite approach first described in [</w:t>
      </w:r>
      <w:r w:rsidR="00D41D1B">
        <w:rPr>
          <w:rFonts w:ascii="Arial" w:hAnsi="Arial" w:cs="Arial"/>
          <w:sz w:val="22"/>
          <w:szCs w:val="22"/>
          <w:lang w:eastAsia="ja-JP"/>
        </w:rPr>
        <w:t>6</w:t>
      </w:r>
      <w:r w:rsidRPr="0029608A">
        <w:rPr>
          <w:rFonts w:ascii="Arial" w:hAnsi="Arial" w:cs="Arial"/>
          <w:sz w:val="22"/>
          <w:szCs w:val="22"/>
          <w:lang w:eastAsia="ja-JP"/>
        </w:rPr>
        <w:t xml:space="preserve">]. In this approach, linear loss as a function of frequency is assumed for any specific material, see </w:t>
      </w:r>
      <w:r w:rsidRPr="0029608A">
        <w:rPr>
          <w:rFonts w:ascii="Arial" w:hAnsi="Arial" w:cs="Arial"/>
          <w:sz w:val="22"/>
          <w:szCs w:val="22"/>
          <w:lang w:eastAsia="ja-JP"/>
        </w:rPr>
        <w:fldChar w:fldCharType="begin"/>
      </w:r>
      <w:r w:rsidRPr="0029608A">
        <w:rPr>
          <w:rFonts w:ascii="Arial" w:hAnsi="Arial" w:cs="Arial"/>
          <w:sz w:val="22"/>
          <w:szCs w:val="22"/>
          <w:lang w:eastAsia="ja-JP"/>
        </w:rPr>
        <w:instrText xml:space="preserve"> REF _Ref445048671 </w:instrText>
      </w:r>
      <w:r>
        <w:rPr>
          <w:rFonts w:ascii="Arial" w:hAnsi="Arial" w:cs="Arial"/>
          <w:sz w:val="22"/>
          <w:szCs w:val="22"/>
          <w:lang w:eastAsia="ja-JP"/>
        </w:rPr>
        <w:instrText xml:space="preserve"> \* MERGEFORMAT </w:instrText>
      </w:r>
      <w:r w:rsidRPr="0029608A">
        <w:rPr>
          <w:rFonts w:ascii="Arial" w:hAnsi="Arial" w:cs="Arial"/>
          <w:sz w:val="22"/>
          <w:szCs w:val="22"/>
          <w:lang w:eastAsia="ja-JP"/>
        </w:rPr>
        <w:fldChar w:fldCharType="separate"/>
      </w:r>
      <w:r w:rsidRPr="0029608A">
        <w:rPr>
          <w:rFonts w:ascii="Arial" w:hAnsi="Arial" w:cs="Arial"/>
          <w:sz w:val="22"/>
          <w:szCs w:val="22"/>
          <w:lang w:eastAsia="ja-JP"/>
        </w:rPr>
        <w:t>Table 1</w:t>
      </w:r>
      <w:r w:rsidRPr="0029608A">
        <w:rPr>
          <w:rFonts w:ascii="Arial" w:hAnsi="Arial" w:cs="Arial"/>
          <w:sz w:val="22"/>
          <w:szCs w:val="22"/>
          <w:lang w:eastAsia="ja-JP"/>
        </w:rPr>
        <w:fldChar w:fldCharType="end"/>
      </w:r>
      <w:r w:rsidRPr="0029608A">
        <w:rPr>
          <w:rFonts w:ascii="Arial" w:hAnsi="Arial" w:cs="Arial"/>
          <w:sz w:val="22"/>
          <w:szCs w:val="22"/>
          <w:lang w:eastAsia="ja-JP"/>
        </w:rPr>
        <w:t>.</w:t>
      </w:r>
    </w:p>
    <w:p w:rsidR="0029608A" w:rsidRPr="0029608A" w:rsidRDefault="0029608A" w:rsidP="0029608A">
      <w:pPr>
        <w:pStyle w:val="Caption"/>
        <w:rPr>
          <w:rFonts w:ascii="Arial" w:eastAsia="MS Mincho" w:hAnsi="Arial" w:cs="Arial"/>
          <w:b w:val="0"/>
          <w:bCs w:val="0"/>
          <w:sz w:val="22"/>
          <w:szCs w:val="22"/>
          <w:lang w:eastAsia="ja-JP"/>
        </w:rPr>
      </w:pPr>
      <w:bookmarkStart w:id="3" w:name="_Ref445048671"/>
      <w:bookmarkStart w:id="4" w:name="_Ref445048576"/>
      <w:r w:rsidRPr="0029608A">
        <w:rPr>
          <w:rFonts w:ascii="Arial" w:eastAsia="MS Mincho" w:hAnsi="Arial" w:cs="Arial"/>
          <w:b w:val="0"/>
          <w:bCs w:val="0"/>
          <w:sz w:val="22"/>
          <w:szCs w:val="22"/>
          <w:lang w:eastAsia="ja-JP"/>
        </w:rPr>
        <w:t xml:space="preserve">Table </w:t>
      </w:r>
      <w:r w:rsidRPr="0029608A">
        <w:rPr>
          <w:rFonts w:ascii="Arial" w:eastAsia="MS Mincho" w:hAnsi="Arial" w:cs="Arial"/>
          <w:b w:val="0"/>
          <w:bCs w:val="0"/>
          <w:sz w:val="22"/>
          <w:szCs w:val="22"/>
          <w:lang w:eastAsia="ja-JP"/>
        </w:rPr>
        <w:fldChar w:fldCharType="begin"/>
      </w:r>
      <w:r w:rsidRPr="0029608A">
        <w:rPr>
          <w:rFonts w:ascii="Arial" w:eastAsia="MS Mincho" w:hAnsi="Arial" w:cs="Arial"/>
          <w:b w:val="0"/>
          <w:bCs w:val="0"/>
          <w:sz w:val="22"/>
          <w:szCs w:val="22"/>
          <w:lang w:eastAsia="ja-JP"/>
        </w:rPr>
        <w:instrText xml:space="preserve"> SEQ Table \* ARABIC </w:instrText>
      </w:r>
      <w:r w:rsidRPr="0029608A">
        <w:rPr>
          <w:rFonts w:ascii="Arial" w:eastAsia="MS Mincho" w:hAnsi="Arial" w:cs="Arial"/>
          <w:b w:val="0"/>
          <w:bCs w:val="0"/>
          <w:sz w:val="22"/>
          <w:szCs w:val="22"/>
          <w:lang w:eastAsia="ja-JP"/>
        </w:rPr>
        <w:fldChar w:fldCharType="separate"/>
      </w:r>
      <w:r w:rsidRPr="0029608A">
        <w:rPr>
          <w:rFonts w:ascii="Arial" w:eastAsia="MS Mincho" w:hAnsi="Arial" w:cs="Arial"/>
          <w:b w:val="0"/>
          <w:bCs w:val="0"/>
          <w:sz w:val="22"/>
          <w:szCs w:val="22"/>
          <w:lang w:eastAsia="ja-JP"/>
        </w:rPr>
        <w:t>1</w:t>
      </w:r>
      <w:r w:rsidRPr="0029608A">
        <w:rPr>
          <w:rFonts w:ascii="Arial" w:eastAsia="MS Mincho" w:hAnsi="Arial" w:cs="Arial"/>
          <w:b w:val="0"/>
          <w:bCs w:val="0"/>
          <w:sz w:val="22"/>
          <w:szCs w:val="22"/>
          <w:lang w:eastAsia="ja-JP"/>
        </w:rPr>
        <w:fldChar w:fldCharType="end"/>
      </w:r>
      <w:bookmarkEnd w:id="3"/>
      <w:r w:rsidRPr="0029608A">
        <w:rPr>
          <w:rFonts w:ascii="Arial" w:eastAsia="MS Mincho" w:hAnsi="Arial" w:cs="Arial"/>
          <w:b w:val="0"/>
          <w:bCs w:val="0"/>
          <w:sz w:val="22"/>
          <w:szCs w:val="22"/>
          <w:lang w:eastAsia="ja-JP"/>
        </w:rPr>
        <w:t>. Material penetration losses</w:t>
      </w:r>
      <w:bookmarkEnd w:id="4"/>
    </w:p>
    <w:tbl>
      <w:tblPr>
        <w:tblStyle w:val="TableGrid"/>
        <w:tblW w:w="0" w:type="auto"/>
        <w:tblLook w:val="04A0" w:firstRow="1" w:lastRow="0" w:firstColumn="1" w:lastColumn="0" w:noHBand="0" w:noVBand="1"/>
      </w:tblPr>
      <w:tblGrid>
        <w:gridCol w:w="4621"/>
        <w:gridCol w:w="4622"/>
      </w:tblGrid>
      <w:tr w:rsidR="0029608A" w:rsidRPr="0029608A" w:rsidTr="00533C03">
        <w:trPr>
          <w:cantSplit/>
        </w:trPr>
        <w:tc>
          <w:tcPr>
            <w:tcW w:w="4621"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Material</w:t>
            </w:r>
          </w:p>
        </w:tc>
        <w:tc>
          <w:tcPr>
            <w:tcW w:w="4622"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Penetration loss [dB]</w:t>
            </w:r>
          </w:p>
        </w:tc>
      </w:tr>
      <w:tr w:rsidR="0029608A" w:rsidRPr="0029608A" w:rsidTr="00533C03">
        <w:trPr>
          <w:cantSplit/>
        </w:trPr>
        <w:tc>
          <w:tcPr>
            <w:tcW w:w="4621"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Standard multi-pane glass</w:t>
            </w:r>
          </w:p>
        </w:tc>
        <w:tc>
          <w:tcPr>
            <w:tcW w:w="4622" w:type="dxa"/>
          </w:tcPr>
          <w:p w:rsidR="0029608A" w:rsidRPr="0029608A" w:rsidRDefault="00715DF2" w:rsidP="00533C03">
            <w:pPr>
              <w:rPr>
                <w:rFonts w:ascii="Arial" w:hAnsi="Arial" w:cs="Arial"/>
                <w:sz w:val="22"/>
                <w:szCs w:val="22"/>
                <w:lang w:eastAsia="ja-JP"/>
              </w:rPr>
            </w:pPr>
            <m:oMathPara>
              <m:oMath>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m:t>
                    </m:r>
                  </m:e>
                  <m:sub>
                    <m:r>
                      <m:rPr>
                        <m:sty m:val="p"/>
                      </m:rPr>
                      <w:rPr>
                        <w:rFonts w:ascii="Cambria Math" w:hAnsi="Cambria Math" w:cs="Arial"/>
                        <w:sz w:val="22"/>
                        <w:szCs w:val="22"/>
                        <w:lang w:eastAsia="ja-JP"/>
                      </w:rPr>
                      <m:t>glass</m:t>
                    </m:r>
                  </m:sub>
                </m:sSub>
                <m:r>
                  <m:rPr>
                    <m:sty m:val="p"/>
                  </m:rPr>
                  <w:rPr>
                    <w:rFonts w:ascii="Cambria Math" w:hAnsi="Cambria Math" w:cs="Arial"/>
                    <w:sz w:val="22"/>
                    <w:szCs w:val="22"/>
                    <w:lang w:eastAsia="ja-JP"/>
                  </w:rPr>
                  <m:t>=2+0.2</m:t>
                </m:r>
                <m:r>
                  <m:rPr>
                    <m:sty m:val="p"/>
                  </m:rPr>
                  <w:rPr>
                    <w:rFonts w:ascii="Cambria Math" w:eastAsia="Cambria Math" w:hAnsi="Cambria Math" w:cs="Arial"/>
                    <w:sz w:val="22"/>
                    <w:szCs w:val="22"/>
                    <w:lang w:eastAsia="ja-JP"/>
                  </w:rPr>
                  <m:t>⋅f</m:t>
                </m:r>
              </m:oMath>
            </m:oMathPara>
          </w:p>
        </w:tc>
      </w:tr>
      <w:tr w:rsidR="0029608A" w:rsidRPr="0029608A" w:rsidTr="00533C03">
        <w:trPr>
          <w:cantSplit/>
        </w:trPr>
        <w:tc>
          <w:tcPr>
            <w:tcW w:w="4621"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IRR glass</w:t>
            </w:r>
          </w:p>
        </w:tc>
        <w:tc>
          <w:tcPr>
            <w:tcW w:w="4622" w:type="dxa"/>
          </w:tcPr>
          <w:p w:rsidR="0029608A" w:rsidRPr="0029608A" w:rsidRDefault="00715DF2" w:rsidP="00533C03">
            <w:pPr>
              <w:rPr>
                <w:rFonts w:ascii="Arial" w:hAnsi="Arial" w:cs="Arial"/>
                <w:sz w:val="22"/>
                <w:szCs w:val="22"/>
                <w:lang w:eastAsia="ja-JP"/>
              </w:rPr>
            </w:pPr>
            <m:oMathPara>
              <m:oMath>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m:t>
                    </m:r>
                  </m:e>
                  <m:sub>
                    <m:r>
                      <m:rPr>
                        <m:sty m:val="p"/>
                      </m:rPr>
                      <w:rPr>
                        <w:rFonts w:ascii="Cambria Math" w:hAnsi="Cambria Math" w:cs="Arial"/>
                        <w:sz w:val="22"/>
                        <w:szCs w:val="22"/>
                        <w:lang w:eastAsia="ja-JP"/>
                      </w:rPr>
                      <m:t>IRRglass</m:t>
                    </m:r>
                  </m:sub>
                </m:sSub>
                <m:r>
                  <m:rPr>
                    <m:sty m:val="p"/>
                  </m:rPr>
                  <w:rPr>
                    <w:rFonts w:ascii="Cambria Math" w:hAnsi="Cambria Math" w:cs="Arial"/>
                    <w:sz w:val="22"/>
                    <w:szCs w:val="22"/>
                    <w:lang w:eastAsia="ja-JP"/>
                  </w:rPr>
                  <m:t>=23+0.3</m:t>
                </m:r>
                <m:r>
                  <m:rPr>
                    <m:sty m:val="p"/>
                  </m:rPr>
                  <w:rPr>
                    <w:rFonts w:ascii="Cambria Math" w:eastAsia="Cambria Math" w:hAnsi="Cambria Math" w:cs="Arial"/>
                    <w:sz w:val="22"/>
                    <w:szCs w:val="22"/>
                    <w:lang w:eastAsia="ja-JP"/>
                  </w:rPr>
                  <m:t>⋅f</m:t>
                </m:r>
              </m:oMath>
            </m:oMathPara>
          </w:p>
        </w:tc>
      </w:tr>
      <w:tr w:rsidR="0029608A" w:rsidRPr="0029608A" w:rsidTr="00533C03">
        <w:trPr>
          <w:cantSplit/>
        </w:trPr>
        <w:tc>
          <w:tcPr>
            <w:tcW w:w="4621"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Concrete</w:t>
            </w:r>
          </w:p>
        </w:tc>
        <w:tc>
          <w:tcPr>
            <w:tcW w:w="4622" w:type="dxa"/>
          </w:tcPr>
          <w:p w:rsidR="0029608A" w:rsidRPr="0029608A" w:rsidRDefault="00715DF2" w:rsidP="00533C03">
            <w:pPr>
              <w:rPr>
                <w:rFonts w:ascii="Arial" w:hAnsi="Arial" w:cs="Arial"/>
                <w:sz w:val="22"/>
                <w:szCs w:val="22"/>
                <w:lang w:eastAsia="ja-JP"/>
              </w:rPr>
            </w:pPr>
            <m:oMathPara>
              <m:oMath>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m:t>
                    </m:r>
                  </m:e>
                  <m:sub>
                    <m:r>
                      <m:rPr>
                        <m:sty m:val="p"/>
                      </m:rPr>
                      <w:rPr>
                        <w:rFonts w:ascii="Cambria Math" w:hAnsi="Cambria Math" w:cs="Arial"/>
                        <w:sz w:val="22"/>
                        <w:szCs w:val="22"/>
                        <w:lang w:eastAsia="ja-JP"/>
                      </w:rPr>
                      <m:t>concrete</m:t>
                    </m:r>
                  </m:sub>
                </m:sSub>
                <m:r>
                  <m:rPr>
                    <m:sty m:val="p"/>
                  </m:rPr>
                  <w:rPr>
                    <w:rFonts w:ascii="Cambria Math" w:hAnsi="Cambria Math" w:cs="Arial"/>
                    <w:sz w:val="22"/>
                    <w:szCs w:val="22"/>
                    <w:lang w:eastAsia="ja-JP"/>
                  </w:rPr>
                  <m:t>=5+4</m:t>
                </m:r>
                <m:r>
                  <m:rPr>
                    <m:sty m:val="p"/>
                  </m:rPr>
                  <w:rPr>
                    <w:rFonts w:ascii="Cambria Math" w:eastAsia="Cambria Math" w:hAnsi="Cambria Math" w:cs="Arial"/>
                    <w:sz w:val="22"/>
                    <w:szCs w:val="22"/>
                    <w:lang w:eastAsia="ja-JP"/>
                  </w:rPr>
                  <m:t>⋅f</m:t>
                </m:r>
              </m:oMath>
            </m:oMathPara>
          </w:p>
        </w:tc>
      </w:tr>
    </w:tbl>
    <w:p w:rsidR="0029608A" w:rsidRPr="0029608A" w:rsidRDefault="0029608A" w:rsidP="0029608A">
      <w:pPr>
        <w:rPr>
          <w:rFonts w:ascii="Arial" w:hAnsi="Arial" w:cs="Arial"/>
          <w:sz w:val="22"/>
          <w:szCs w:val="22"/>
          <w:lang w:eastAsia="ja-JP"/>
        </w:rPr>
      </w:pPr>
    </w:p>
    <w:p w:rsidR="0029608A" w:rsidRPr="0029608A" w:rsidRDefault="0029608A" w:rsidP="0029608A">
      <w:pPr>
        <w:rPr>
          <w:rFonts w:ascii="Arial" w:hAnsi="Arial" w:cs="Arial"/>
          <w:sz w:val="22"/>
          <w:szCs w:val="22"/>
          <w:lang w:eastAsia="ja-JP"/>
        </w:rPr>
      </w:pPr>
      <w:r w:rsidRPr="0029608A">
        <w:rPr>
          <w:rFonts w:ascii="Arial" w:hAnsi="Arial" w:cs="Arial"/>
          <w:sz w:val="22"/>
          <w:szCs w:val="22"/>
          <w:lang w:eastAsia="ja-JP"/>
        </w:rPr>
        <w:t xml:space="preserve">The composite penetration loss is obtained through a weighted average of the transmission through two different materials, where the weight is given by the relative surface area of each material over the façade of the building. Two variants of the model are given, a low loss and a high loss model, see </w:t>
      </w:r>
      <w:r w:rsidRPr="0029608A">
        <w:rPr>
          <w:rFonts w:ascii="Arial" w:hAnsi="Arial" w:cs="Arial"/>
          <w:sz w:val="22"/>
          <w:szCs w:val="22"/>
          <w:lang w:eastAsia="ja-JP"/>
        </w:rPr>
        <w:fldChar w:fldCharType="begin"/>
      </w:r>
      <w:r w:rsidRPr="0029608A">
        <w:rPr>
          <w:rFonts w:ascii="Arial" w:hAnsi="Arial" w:cs="Arial"/>
          <w:sz w:val="22"/>
          <w:szCs w:val="22"/>
          <w:lang w:eastAsia="ja-JP"/>
        </w:rPr>
        <w:instrText xml:space="preserve"> REF _Ref445049023 </w:instrText>
      </w:r>
      <w:r>
        <w:rPr>
          <w:rFonts w:ascii="Arial" w:hAnsi="Arial" w:cs="Arial"/>
          <w:sz w:val="22"/>
          <w:szCs w:val="22"/>
          <w:lang w:eastAsia="ja-JP"/>
        </w:rPr>
        <w:instrText xml:space="preserve"> \* MERGEFORMAT </w:instrText>
      </w:r>
      <w:r w:rsidRPr="0029608A">
        <w:rPr>
          <w:rFonts w:ascii="Arial" w:hAnsi="Arial" w:cs="Arial"/>
          <w:sz w:val="22"/>
          <w:szCs w:val="22"/>
          <w:lang w:eastAsia="ja-JP"/>
        </w:rPr>
        <w:fldChar w:fldCharType="separate"/>
      </w:r>
      <w:r w:rsidRPr="0029608A">
        <w:rPr>
          <w:rFonts w:ascii="Arial" w:hAnsi="Arial" w:cs="Arial"/>
          <w:sz w:val="22"/>
          <w:szCs w:val="22"/>
          <w:lang w:eastAsia="ja-JP"/>
        </w:rPr>
        <w:t>Table 2</w:t>
      </w:r>
      <w:r w:rsidRPr="0029608A">
        <w:rPr>
          <w:rFonts w:ascii="Arial" w:hAnsi="Arial" w:cs="Arial"/>
          <w:sz w:val="22"/>
          <w:szCs w:val="22"/>
          <w:lang w:eastAsia="ja-JP"/>
        </w:rPr>
        <w:fldChar w:fldCharType="end"/>
      </w:r>
      <w:r w:rsidRPr="0029608A">
        <w:rPr>
          <w:rFonts w:ascii="Arial" w:hAnsi="Arial" w:cs="Arial"/>
          <w:sz w:val="22"/>
          <w:szCs w:val="22"/>
          <w:lang w:eastAsia="ja-JP"/>
        </w:rPr>
        <w:t xml:space="preserve">. An additional loss of 5 dB has been added to the external wall loss to account for non-perpendicular incidence. The indoor loss has been selected at 0.5 dB/m to maintain consistency with </w:t>
      </w:r>
      <w:r w:rsidR="00D41D1B">
        <w:rPr>
          <w:rFonts w:ascii="Arial" w:hAnsi="Arial" w:cs="Arial"/>
          <w:sz w:val="22"/>
          <w:szCs w:val="22"/>
          <w:lang w:eastAsia="ja-JP"/>
        </w:rPr>
        <w:t xml:space="preserve">the 3D SCM </w:t>
      </w:r>
      <w:r w:rsidRPr="0029608A">
        <w:rPr>
          <w:rFonts w:ascii="Arial" w:hAnsi="Arial" w:cs="Arial"/>
          <w:sz w:val="22"/>
          <w:szCs w:val="22"/>
          <w:lang w:eastAsia="ja-JP"/>
        </w:rPr>
        <w:t>[</w:t>
      </w:r>
      <w:r w:rsidR="00D41D1B">
        <w:rPr>
          <w:rFonts w:ascii="Arial" w:hAnsi="Arial" w:cs="Arial"/>
          <w:sz w:val="22"/>
          <w:szCs w:val="22"/>
          <w:lang w:eastAsia="ja-JP"/>
        </w:rPr>
        <w:t>5</w:t>
      </w:r>
      <w:r w:rsidRPr="0029608A">
        <w:rPr>
          <w:rFonts w:ascii="Arial" w:hAnsi="Arial" w:cs="Arial"/>
          <w:sz w:val="22"/>
          <w:szCs w:val="22"/>
          <w:lang w:eastAsia="ja-JP"/>
        </w:rPr>
        <w:t xml:space="preserve">]. Finally, the standard deviation has been tentatively selected based on the experience from the reported measurements. </w:t>
      </w:r>
    </w:p>
    <w:p w:rsidR="0029608A" w:rsidRPr="0029608A" w:rsidRDefault="0029608A" w:rsidP="00D41D1B">
      <w:pPr>
        <w:pStyle w:val="Caption"/>
        <w:keepNext/>
        <w:rPr>
          <w:rFonts w:ascii="Arial" w:eastAsia="MS Mincho" w:hAnsi="Arial" w:cs="Arial"/>
          <w:b w:val="0"/>
          <w:bCs w:val="0"/>
          <w:sz w:val="22"/>
          <w:szCs w:val="22"/>
          <w:lang w:eastAsia="ja-JP"/>
        </w:rPr>
      </w:pPr>
      <w:bookmarkStart w:id="5" w:name="_Ref445049023"/>
      <w:r w:rsidRPr="0029608A">
        <w:rPr>
          <w:rFonts w:ascii="Arial" w:eastAsia="MS Mincho" w:hAnsi="Arial" w:cs="Arial"/>
          <w:b w:val="0"/>
          <w:bCs w:val="0"/>
          <w:sz w:val="22"/>
          <w:szCs w:val="22"/>
          <w:lang w:eastAsia="ja-JP"/>
        </w:rPr>
        <w:lastRenderedPageBreak/>
        <w:t xml:space="preserve">Table </w:t>
      </w:r>
      <w:r w:rsidRPr="0029608A">
        <w:rPr>
          <w:rFonts w:ascii="Arial" w:eastAsia="MS Mincho" w:hAnsi="Arial" w:cs="Arial"/>
          <w:b w:val="0"/>
          <w:bCs w:val="0"/>
          <w:sz w:val="22"/>
          <w:szCs w:val="22"/>
          <w:lang w:eastAsia="ja-JP"/>
        </w:rPr>
        <w:fldChar w:fldCharType="begin"/>
      </w:r>
      <w:r w:rsidRPr="0029608A">
        <w:rPr>
          <w:rFonts w:ascii="Arial" w:eastAsia="MS Mincho" w:hAnsi="Arial" w:cs="Arial"/>
          <w:b w:val="0"/>
          <w:bCs w:val="0"/>
          <w:sz w:val="22"/>
          <w:szCs w:val="22"/>
          <w:lang w:eastAsia="ja-JP"/>
        </w:rPr>
        <w:instrText xml:space="preserve"> SEQ Table \* ARABIC </w:instrText>
      </w:r>
      <w:r w:rsidRPr="0029608A">
        <w:rPr>
          <w:rFonts w:ascii="Arial" w:eastAsia="MS Mincho" w:hAnsi="Arial" w:cs="Arial"/>
          <w:b w:val="0"/>
          <w:bCs w:val="0"/>
          <w:sz w:val="22"/>
          <w:szCs w:val="22"/>
          <w:lang w:eastAsia="ja-JP"/>
        </w:rPr>
        <w:fldChar w:fldCharType="separate"/>
      </w:r>
      <w:r w:rsidRPr="0029608A">
        <w:rPr>
          <w:rFonts w:ascii="Arial" w:eastAsia="MS Mincho" w:hAnsi="Arial" w:cs="Arial"/>
          <w:b w:val="0"/>
          <w:bCs w:val="0"/>
          <w:sz w:val="22"/>
          <w:szCs w:val="22"/>
          <w:lang w:eastAsia="ja-JP"/>
        </w:rPr>
        <w:t>2</w:t>
      </w:r>
      <w:r w:rsidRPr="0029608A">
        <w:rPr>
          <w:rFonts w:ascii="Arial" w:eastAsia="MS Mincho" w:hAnsi="Arial" w:cs="Arial"/>
          <w:b w:val="0"/>
          <w:bCs w:val="0"/>
          <w:sz w:val="22"/>
          <w:szCs w:val="22"/>
          <w:lang w:eastAsia="ja-JP"/>
        </w:rPr>
        <w:fldChar w:fldCharType="end"/>
      </w:r>
      <w:bookmarkEnd w:id="5"/>
      <w:r w:rsidRPr="0029608A">
        <w:rPr>
          <w:rFonts w:ascii="Arial" w:eastAsia="MS Mincho" w:hAnsi="Arial" w:cs="Arial"/>
          <w:b w:val="0"/>
          <w:bCs w:val="0"/>
          <w:sz w:val="22"/>
          <w:szCs w:val="22"/>
          <w:lang w:eastAsia="ja-JP"/>
        </w:rPr>
        <w:t xml:space="preserve"> Recommended building penetration loss model</w:t>
      </w:r>
    </w:p>
    <w:tbl>
      <w:tblPr>
        <w:tblStyle w:val="TableGrid"/>
        <w:tblW w:w="0" w:type="auto"/>
        <w:tblLook w:val="04A0" w:firstRow="1" w:lastRow="0" w:firstColumn="1" w:lastColumn="0" w:noHBand="0" w:noVBand="1"/>
      </w:tblPr>
      <w:tblGrid>
        <w:gridCol w:w="2310"/>
        <w:gridCol w:w="3327"/>
        <w:gridCol w:w="1295"/>
        <w:gridCol w:w="2311"/>
      </w:tblGrid>
      <w:tr w:rsidR="0029608A" w:rsidRPr="0029608A" w:rsidTr="00533C03">
        <w:tc>
          <w:tcPr>
            <w:tcW w:w="2310"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 </w:t>
            </w:r>
          </w:p>
        </w:tc>
        <w:tc>
          <w:tcPr>
            <w:tcW w:w="3327"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 xml:space="preserve">Path loss through external wall: </w:t>
            </w:r>
            <m:oMath>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PL</m:t>
                  </m:r>
                </m:e>
                <m:sub>
                  <m:r>
                    <m:rPr>
                      <m:sty m:val="p"/>
                    </m:rPr>
                    <w:rPr>
                      <w:rFonts w:ascii="Cambria Math" w:hAnsi="Cambria Math" w:cs="Arial"/>
                      <w:sz w:val="22"/>
                      <w:szCs w:val="22"/>
                      <w:lang w:eastAsia="ja-JP"/>
                    </w:rPr>
                    <m:t>tw</m:t>
                  </m:r>
                </m:sub>
              </m:sSub>
            </m:oMath>
            <w:r w:rsidRPr="0029608A">
              <w:rPr>
                <w:rFonts w:ascii="Arial" w:hAnsi="Arial" w:cs="Arial"/>
                <w:sz w:val="22"/>
                <w:szCs w:val="22"/>
                <w:lang w:eastAsia="ja-JP"/>
              </w:rPr>
              <w:t xml:space="preserve"> [dB]</w:t>
            </w:r>
          </w:p>
        </w:tc>
        <w:tc>
          <w:tcPr>
            <w:tcW w:w="1295"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 xml:space="preserve">Indoor loss: </w:t>
            </w:r>
            <m:oMath>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PL</m:t>
                  </m:r>
                </m:e>
                <m:sub>
                  <m:r>
                    <m:rPr>
                      <m:sty m:val="p"/>
                    </m:rPr>
                    <w:rPr>
                      <w:rFonts w:ascii="Cambria Math" w:hAnsi="Cambria Math" w:cs="Arial"/>
                      <w:sz w:val="22"/>
                      <w:szCs w:val="22"/>
                      <w:lang w:eastAsia="ja-JP"/>
                    </w:rPr>
                    <m:t>in</m:t>
                  </m:r>
                </m:sub>
              </m:sSub>
            </m:oMath>
            <w:r w:rsidRPr="0029608A">
              <w:rPr>
                <w:rFonts w:ascii="Arial" w:hAnsi="Arial" w:cs="Arial"/>
                <w:sz w:val="22"/>
                <w:szCs w:val="22"/>
                <w:lang w:eastAsia="ja-JP"/>
              </w:rPr>
              <w:t xml:space="preserve"> [dB/m]</w:t>
            </w:r>
          </w:p>
        </w:tc>
        <w:tc>
          <w:tcPr>
            <w:tcW w:w="2311"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 xml:space="preserve">Standard deviation: </w:t>
            </w:r>
            <m:oMath>
              <m:r>
                <m:rPr>
                  <m:sty m:val="p"/>
                </m:rPr>
                <w:rPr>
                  <w:rFonts w:ascii="Cambria Math" w:hAnsi="Cambria Math" w:cs="Arial"/>
                  <w:sz w:val="22"/>
                  <w:szCs w:val="22"/>
                  <w:lang w:eastAsia="ja-JP"/>
                </w:rPr>
                <m:t>σ</m:t>
              </m:r>
            </m:oMath>
            <w:r w:rsidRPr="0029608A">
              <w:rPr>
                <w:rFonts w:ascii="Arial" w:hAnsi="Arial" w:cs="Arial"/>
                <w:sz w:val="22"/>
                <w:szCs w:val="22"/>
                <w:lang w:eastAsia="ja-JP"/>
              </w:rPr>
              <w:t xml:space="preserve"> [dB]</w:t>
            </w:r>
          </w:p>
        </w:tc>
      </w:tr>
      <w:tr w:rsidR="0029608A" w:rsidRPr="0029608A" w:rsidTr="00533C03">
        <w:tc>
          <w:tcPr>
            <w:tcW w:w="2310"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Low loss model</w:t>
            </w:r>
          </w:p>
        </w:tc>
        <w:tc>
          <w:tcPr>
            <w:tcW w:w="3327" w:type="dxa"/>
          </w:tcPr>
          <w:p w:rsidR="0029608A" w:rsidRPr="0029608A" w:rsidRDefault="0029608A" w:rsidP="00533C03">
            <w:pPr>
              <w:rPr>
                <w:rFonts w:ascii="Arial" w:hAnsi="Arial" w:cs="Arial"/>
                <w:sz w:val="22"/>
                <w:szCs w:val="22"/>
                <w:lang w:eastAsia="ja-JP"/>
              </w:rPr>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95"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0.5</w:t>
            </w:r>
          </w:p>
        </w:tc>
        <w:tc>
          <w:tcPr>
            <w:tcW w:w="2311"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[3]</w:t>
            </w:r>
          </w:p>
        </w:tc>
      </w:tr>
      <w:tr w:rsidR="0029608A" w:rsidRPr="0029608A" w:rsidTr="00533C03">
        <w:tc>
          <w:tcPr>
            <w:tcW w:w="2310"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High loss model</w:t>
            </w:r>
          </w:p>
        </w:tc>
        <w:tc>
          <w:tcPr>
            <w:tcW w:w="3327" w:type="dxa"/>
          </w:tcPr>
          <w:p w:rsidR="0029608A" w:rsidRPr="0029608A" w:rsidRDefault="0029608A" w:rsidP="00533C03">
            <w:pPr>
              <w:rPr>
                <w:rFonts w:ascii="Arial" w:hAnsi="Arial" w:cs="Arial"/>
                <w:sz w:val="22"/>
                <w:szCs w:val="22"/>
                <w:lang w:eastAsia="ja-JP"/>
              </w:rPr>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95"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0.5</w:t>
            </w:r>
          </w:p>
        </w:tc>
        <w:tc>
          <w:tcPr>
            <w:tcW w:w="2311" w:type="dxa"/>
          </w:tcPr>
          <w:p w:rsidR="0029608A" w:rsidRPr="0029608A" w:rsidRDefault="0029608A" w:rsidP="00533C03">
            <w:pPr>
              <w:rPr>
                <w:rFonts w:ascii="Arial" w:hAnsi="Arial" w:cs="Arial"/>
                <w:sz w:val="22"/>
                <w:szCs w:val="22"/>
                <w:lang w:eastAsia="ja-JP"/>
              </w:rPr>
            </w:pPr>
            <w:r w:rsidRPr="0029608A">
              <w:rPr>
                <w:rFonts w:ascii="Arial" w:hAnsi="Arial" w:cs="Arial"/>
                <w:sz w:val="22"/>
                <w:szCs w:val="22"/>
                <w:lang w:eastAsia="ja-JP"/>
              </w:rPr>
              <w:t>[5]</w:t>
            </w:r>
          </w:p>
        </w:tc>
      </w:tr>
    </w:tbl>
    <w:p w:rsidR="0029608A" w:rsidRPr="0029608A" w:rsidRDefault="0029608A" w:rsidP="0029608A">
      <w:pPr>
        <w:rPr>
          <w:rFonts w:ascii="Arial" w:hAnsi="Arial" w:cs="Arial"/>
          <w:sz w:val="22"/>
          <w:szCs w:val="22"/>
          <w:lang w:eastAsia="ja-JP"/>
        </w:rPr>
      </w:pPr>
    </w:p>
    <w:p w:rsidR="0029608A" w:rsidRPr="0029608A" w:rsidRDefault="0029608A" w:rsidP="0029608A">
      <w:pPr>
        <w:rPr>
          <w:rFonts w:ascii="Arial" w:hAnsi="Arial" w:cs="Arial"/>
          <w:sz w:val="22"/>
          <w:szCs w:val="22"/>
          <w:lang w:eastAsia="ja-JP"/>
        </w:rPr>
      </w:pPr>
      <w:r w:rsidRPr="0029608A">
        <w:rPr>
          <w:rFonts w:ascii="Arial" w:hAnsi="Arial" w:cs="Arial"/>
          <w:sz w:val="22"/>
          <w:szCs w:val="22"/>
          <w:lang w:eastAsia="ja-JP"/>
        </w:rPr>
        <w:t xml:space="preserve">A comparison between the model components and aggregate behaviour and the reported measurements can be found in </w:t>
      </w:r>
      <w:r w:rsidRPr="0029608A">
        <w:rPr>
          <w:rFonts w:ascii="Arial" w:hAnsi="Arial" w:cs="Arial"/>
          <w:sz w:val="22"/>
          <w:szCs w:val="22"/>
          <w:lang w:eastAsia="ja-JP"/>
        </w:rPr>
        <w:fldChar w:fldCharType="begin"/>
      </w:r>
      <w:r w:rsidRPr="0029608A">
        <w:rPr>
          <w:rFonts w:ascii="Arial" w:hAnsi="Arial" w:cs="Arial"/>
          <w:sz w:val="22"/>
          <w:szCs w:val="22"/>
          <w:lang w:eastAsia="ja-JP"/>
        </w:rPr>
        <w:instrText xml:space="preserve"> REF _Ref445049457 </w:instrText>
      </w:r>
      <w:r>
        <w:rPr>
          <w:rFonts w:ascii="Arial" w:hAnsi="Arial" w:cs="Arial"/>
          <w:sz w:val="22"/>
          <w:szCs w:val="22"/>
          <w:lang w:eastAsia="ja-JP"/>
        </w:rPr>
        <w:instrText xml:space="preserve"> \* MERGEFORMAT </w:instrText>
      </w:r>
      <w:r w:rsidRPr="0029608A">
        <w:rPr>
          <w:rFonts w:ascii="Arial" w:hAnsi="Arial" w:cs="Arial"/>
          <w:sz w:val="22"/>
          <w:szCs w:val="22"/>
          <w:lang w:eastAsia="ja-JP"/>
        </w:rPr>
        <w:fldChar w:fldCharType="separate"/>
      </w:r>
      <w:r w:rsidRPr="0029608A">
        <w:rPr>
          <w:rFonts w:ascii="Arial" w:hAnsi="Arial" w:cs="Arial"/>
          <w:sz w:val="22"/>
          <w:szCs w:val="22"/>
          <w:lang w:eastAsia="ja-JP"/>
        </w:rPr>
        <w:t>Figure 3</w:t>
      </w:r>
      <w:r w:rsidRPr="0029608A">
        <w:rPr>
          <w:rFonts w:ascii="Arial" w:hAnsi="Arial" w:cs="Arial"/>
          <w:sz w:val="22"/>
          <w:szCs w:val="22"/>
          <w:lang w:eastAsia="ja-JP"/>
        </w:rPr>
        <w:fldChar w:fldCharType="end"/>
      </w:r>
      <w:r w:rsidRPr="0029608A">
        <w:rPr>
          <w:rFonts w:ascii="Arial" w:hAnsi="Arial" w:cs="Arial"/>
          <w:sz w:val="22"/>
          <w:szCs w:val="22"/>
          <w:lang w:eastAsia="ja-JP"/>
        </w:rPr>
        <w:t>.</w:t>
      </w:r>
    </w:p>
    <w:p w:rsidR="0029608A" w:rsidRPr="0029608A" w:rsidRDefault="0029608A" w:rsidP="0029608A">
      <w:pPr>
        <w:rPr>
          <w:rFonts w:ascii="Arial" w:hAnsi="Arial" w:cs="Arial"/>
          <w:sz w:val="22"/>
          <w:szCs w:val="22"/>
          <w:lang w:eastAsia="ja-JP"/>
        </w:rPr>
      </w:pPr>
      <w:r w:rsidRPr="0029608A">
        <w:rPr>
          <w:rFonts w:ascii="Arial" w:hAnsi="Arial" w:cs="Arial"/>
          <w:noProof/>
          <w:sz w:val="22"/>
          <w:szCs w:val="22"/>
          <w:lang w:val="en-US"/>
        </w:rPr>
        <w:drawing>
          <wp:inline distT="0" distB="0" distL="0" distR="0" wp14:anchorId="7E5AE307" wp14:editId="7FC4713C">
            <wp:extent cx="2667600" cy="2001600"/>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r w:rsidRPr="0029608A">
        <w:rPr>
          <w:rFonts w:ascii="Arial" w:hAnsi="Arial" w:cs="Arial"/>
          <w:noProof/>
          <w:sz w:val="22"/>
          <w:szCs w:val="22"/>
          <w:lang w:val="en-US"/>
        </w:rPr>
        <w:drawing>
          <wp:inline distT="0" distB="0" distL="0" distR="0" wp14:anchorId="5CF4D5EB" wp14:editId="37BF841E">
            <wp:extent cx="2667600" cy="2001600"/>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p>
    <w:p w:rsidR="009644A0" w:rsidRPr="0029608A" w:rsidRDefault="0029608A" w:rsidP="0029608A">
      <w:pPr>
        <w:pStyle w:val="CommentText"/>
        <w:jc w:val="both"/>
        <w:rPr>
          <w:rFonts w:ascii="Arial" w:hAnsi="Arial" w:cs="Arial"/>
          <w:sz w:val="22"/>
          <w:szCs w:val="22"/>
          <w:lang w:eastAsia="ja-JP"/>
        </w:rPr>
      </w:pPr>
      <w:bookmarkStart w:id="6" w:name="_Ref445049457"/>
      <w:r w:rsidRPr="0029608A">
        <w:rPr>
          <w:rFonts w:ascii="Arial" w:hAnsi="Arial" w:cs="Arial"/>
          <w:sz w:val="22"/>
          <w:szCs w:val="22"/>
          <w:lang w:eastAsia="ja-JP"/>
        </w:rPr>
        <w:t xml:space="preserve">Figure </w:t>
      </w:r>
      <w:r w:rsidRPr="0029608A">
        <w:rPr>
          <w:rFonts w:ascii="Arial" w:hAnsi="Arial" w:cs="Arial"/>
          <w:sz w:val="22"/>
          <w:szCs w:val="22"/>
          <w:lang w:eastAsia="ja-JP"/>
        </w:rPr>
        <w:fldChar w:fldCharType="begin"/>
      </w:r>
      <w:r w:rsidRPr="0029608A">
        <w:rPr>
          <w:rFonts w:ascii="Arial" w:hAnsi="Arial" w:cs="Arial"/>
          <w:sz w:val="22"/>
          <w:szCs w:val="22"/>
          <w:lang w:eastAsia="ja-JP"/>
        </w:rPr>
        <w:instrText xml:space="preserve"> SEQ Figure \* ARABIC </w:instrText>
      </w:r>
      <w:r w:rsidRPr="0029608A">
        <w:rPr>
          <w:rFonts w:ascii="Arial" w:hAnsi="Arial" w:cs="Arial"/>
          <w:sz w:val="22"/>
          <w:szCs w:val="22"/>
          <w:lang w:eastAsia="ja-JP"/>
        </w:rPr>
        <w:fldChar w:fldCharType="separate"/>
      </w:r>
      <w:r w:rsidRPr="0029608A">
        <w:rPr>
          <w:rFonts w:ascii="Arial" w:hAnsi="Arial" w:cs="Arial"/>
          <w:sz w:val="22"/>
          <w:szCs w:val="22"/>
          <w:lang w:eastAsia="ja-JP"/>
        </w:rPr>
        <w:t>3</w:t>
      </w:r>
      <w:r w:rsidRPr="0029608A">
        <w:rPr>
          <w:rFonts w:ascii="Arial" w:hAnsi="Arial" w:cs="Arial"/>
          <w:sz w:val="22"/>
          <w:szCs w:val="22"/>
          <w:lang w:eastAsia="ja-JP"/>
        </w:rPr>
        <w:fldChar w:fldCharType="end"/>
      </w:r>
      <w:bookmarkEnd w:id="6"/>
      <w:r w:rsidRPr="0029608A">
        <w:rPr>
          <w:rFonts w:ascii="Arial" w:hAnsi="Arial" w:cs="Arial"/>
          <w:sz w:val="22"/>
          <w:szCs w:val="22"/>
          <w:lang w:eastAsia="ja-JP"/>
        </w:rPr>
        <w:t xml:space="preserve"> Comparison between the material loss model and measurements (left) and the composite penetration loss model for normal incidence and measurements (right).</w:t>
      </w:r>
      <w:r w:rsidR="00D41D1B">
        <w:rPr>
          <w:rFonts w:ascii="Arial" w:hAnsi="Arial" w:cs="Arial"/>
          <w:sz w:val="22"/>
          <w:szCs w:val="22"/>
          <w:lang w:eastAsia="ja-JP"/>
        </w:rPr>
        <w:t xml:space="preserve"> From section 6.3 in [3].</w:t>
      </w:r>
    </w:p>
    <w:p w:rsidR="0029608A" w:rsidRDefault="0029608A" w:rsidP="0065063C">
      <w:pPr>
        <w:jc w:val="both"/>
        <w:rPr>
          <w:rFonts w:ascii="Arial" w:hAnsi="Arial" w:cs="Arial"/>
          <w:b/>
          <w:sz w:val="22"/>
          <w:szCs w:val="22"/>
          <w:shd w:val="clear" w:color="auto" w:fill="FFFFFF"/>
          <w:lang w:val="en-US" w:eastAsia="ja-JP"/>
        </w:rPr>
      </w:pPr>
    </w:p>
    <w:p w:rsidR="00245161" w:rsidRDefault="00DE140B" w:rsidP="0065063C">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 xml:space="preserve">Proposal: </w:t>
      </w:r>
      <w:r w:rsidR="009644A0" w:rsidRPr="009644A0">
        <w:rPr>
          <w:rFonts w:ascii="Arial" w:hAnsi="Arial" w:cs="Arial"/>
          <w:b/>
          <w:sz w:val="22"/>
          <w:szCs w:val="22"/>
          <w:shd w:val="clear" w:color="auto" w:fill="FFFFFF"/>
          <w:lang w:val="en-US" w:eastAsia="ja-JP"/>
        </w:rPr>
        <w:t>Adopt the building penetration l</w:t>
      </w:r>
      <w:r w:rsidR="009644A0">
        <w:rPr>
          <w:rFonts w:ascii="Arial" w:hAnsi="Arial" w:cs="Arial"/>
          <w:b/>
          <w:sz w:val="22"/>
          <w:szCs w:val="22"/>
          <w:shd w:val="clear" w:color="auto" w:fill="FFFFFF"/>
          <w:lang w:val="en-US" w:eastAsia="ja-JP"/>
        </w:rPr>
        <w:t>oss model described in section 3</w:t>
      </w:r>
      <w:r w:rsidR="009644A0" w:rsidRPr="009644A0">
        <w:rPr>
          <w:rFonts w:ascii="Arial" w:hAnsi="Arial" w:cs="Arial"/>
          <w:b/>
          <w:sz w:val="22"/>
          <w:szCs w:val="22"/>
          <w:shd w:val="clear" w:color="auto" w:fill="FFFFFF"/>
          <w:lang w:val="en-US" w:eastAsia="ja-JP"/>
        </w:rPr>
        <w:t xml:space="preserve"> for the outdoor to indoor path loss in the UMa and UMi scenarios</w:t>
      </w:r>
    </w:p>
    <w:p w:rsidR="0065063C" w:rsidRPr="00F45C27" w:rsidRDefault="0065063C" w:rsidP="00FC231E">
      <w:pPr>
        <w:pStyle w:val="ListParagraph"/>
        <w:numPr>
          <w:ilvl w:val="0"/>
          <w:numId w:val="2"/>
        </w:numPr>
        <w:spacing w:before="240" w:after="120"/>
        <w:ind w:left="360"/>
        <w:contextualSpacing w:val="0"/>
        <w:outlineLvl w:val="0"/>
        <w:rPr>
          <w:szCs w:val="32"/>
        </w:rPr>
      </w:pPr>
      <w:r w:rsidRPr="00F45C27">
        <w:rPr>
          <w:rFonts w:ascii="Arial" w:hAnsi="Arial"/>
          <w:sz w:val="32"/>
          <w:szCs w:val="32"/>
          <w:lang w:eastAsia="ja-JP"/>
        </w:rPr>
        <w:t>Summary</w:t>
      </w:r>
    </w:p>
    <w:p w:rsidR="00372F31" w:rsidRPr="0029608A" w:rsidRDefault="00444B3E" w:rsidP="00444B3E">
      <w:pPr>
        <w:rPr>
          <w:rFonts w:ascii="Arial" w:hAnsi="Arial" w:cs="Arial"/>
          <w:sz w:val="22"/>
          <w:szCs w:val="22"/>
          <w:lang w:eastAsia="ja-JP"/>
        </w:rPr>
      </w:pPr>
      <w:r w:rsidRPr="0029608A">
        <w:rPr>
          <w:rFonts w:ascii="Arial" w:hAnsi="Arial" w:cs="Arial"/>
          <w:sz w:val="22"/>
          <w:szCs w:val="22"/>
          <w:lang w:eastAsia="ja-JP"/>
        </w:rPr>
        <w:t xml:space="preserve">In this contribution, we give our view on the </w:t>
      </w:r>
      <w:r w:rsidR="009644A0" w:rsidRPr="0029608A">
        <w:rPr>
          <w:rFonts w:ascii="Arial" w:hAnsi="Arial" w:cs="Arial"/>
          <w:sz w:val="22"/>
          <w:szCs w:val="22"/>
          <w:lang w:eastAsia="ja-JP"/>
        </w:rPr>
        <w:t xml:space="preserve">building penetration loss </w:t>
      </w:r>
      <w:r w:rsidRPr="0029608A">
        <w:rPr>
          <w:rFonts w:ascii="Arial" w:hAnsi="Arial" w:cs="Arial"/>
          <w:sz w:val="22"/>
          <w:szCs w:val="22"/>
          <w:lang w:eastAsia="ja-JP"/>
        </w:rPr>
        <w:t>modell</w:t>
      </w:r>
      <w:r w:rsidR="009644A0" w:rsidRPr="0029608A">
        <w:rPr>
          <w:rFonts w:ascii="Arial" w:hAnsi="Arial" w:cs="Arial"/>
          <w:sz w:val="22"/>
          <w:szCs w:val="22"/>
          <w:lang w:eastAsia="ja-JP"/>
        </w:rPr>
        <w:t>ing with the following proposal</w:t>
      </w:r>
      <w:r w:rsidRPr="0029608A">
        <w:rPr>
          <w:rFonts w:ascii="Arial" w:hAnsi="Arial" w:cs="Arial"/>
          <w:sz w:val="22"/>
          <w:szCs w:val="22"/>
          <w:lang w:eastAsia="ja-JP"/>
        </w:rPr>
        <w:t>:</w:t>
      </w:r>
    </w:p>
    <w:p w:rsidR="009644A0" w:rsidRDefault="009644A0" w:rsidP="009644A0">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 xml:space="preserve">Proposal: </w:t>
      </w:r>
      <w:r w:rsidRPr="009644A0">
        <w:rPr>
          <w:rFonts w:ascii="Arial" w:hAnsi="Arial" w:cs="Arial"/>
          <w:b/>
          <w:sz w:val="22"/>
          <w:szCs w:val="22"/>
          <w:shd w:val="clear" w:color="auto" w:fill="FFFFFF"/>
          <w:lang w:val="en-US" w:eastAsia="ja-JP"/>
        </w:rPr>
        <w:t>Adopt the building penetration l</w:t>
      </w:r>
      <w:r>
        <w:rPr>
          <w:rFonts w:ascii="Arial" w:hAnsi="Arial" w:cs="Arial"/>
          <w:b/>
          <w:sz w:val="22"/>
          <w:szCs w:val="22"/>
          <w:shd w:val="clear" w:color="auto" w:fill="FFFFFF"/>
          <w:lang w:val="en-US" w:eastAsia="ja-JP"/>
        </w:rPr>
        <w:t>oss model described in section 3</w:t>
      </w:r>
      <w:r w:rsidRPr="009644A0">
        <w:rPr>
          <w:rFonts w:ascii="Arial" w:hAnsi="Arial" w:cs="Arial"/>
          <w:b/>
          <w:sz w:val="22"/>
          <w:szCs w:val="22"/>
          <w:shd w:val="clear" w:color="auto" w:fill="FFFFFF"/>
          <w:lang w:val="en-US" w:eastAsia="ja-JP"/>
        </w:rPr>
        <w:t xml:space="preserve"> for the outdoor to indoor path loss in the UMa and UMi scenarios</w:t>
      </w:r>
    </w:p>
    <w:p w:rsidR="006D3870" w:rsidRPr="00F45C27" w:rsidRDefault="006D3870" w:rsidP="0065063C">
      <w:pPr>
        <w:spacing w:before="240" w:after="120"/>
        <w:outlineLvl w:val="0"/>
        <w:rPr>
          <w:rFonts w:cs="Arial"/>
          <w:szCs w:val="32"/>
        </w:rPr>
      </w:pPr>
      <w:r w:rsidRPr="00F45C27">
        <w:rPr>
          <w:rFonts w:ascii="Arial" w:hAnsi="Arial" w:cs="Arial"/>
          <w:sz w:val="32"/>
          <w:szCs w:val="32"/>
        </w:rPr>
        <w:t>References</w:t>
      </w:r>
    </w:p>
    <w:p w:rsidR="00B707C6" w:rsidRDefault="00B707C6" w:rsidP="0065219D">
      <w:pPr>
        <w:rPr>
          <w:rFonts w:ascii="Arial" w:hAnsi="Arial" w:cs="Arial"/>
          <w:sz w:val="22"/>
          <w:szCs w:val="22"/>
          <w:lang w:eastAsia="ja-JP"/>
        </w:rPr>
      </w:pPr>
      <w:r>
        <w:rPr>
          <w:rFonts w:ascii="Arial" w:hAnsi="Arial" w:cs="Arial" w:hint="eastAsia"/>
          <w:sz w:val="22"/>
          <w:szCs w:val="22"/>
          <w:lang w:eastAsia="ja-JP"/>
        </w:rPr>
        <w:t xml:space="preserve">[1] </w:t>
      </w:r>
      <w:r w:rsidR="004C595C">
        <w:rPr>
          <w:rFonts w:ascii="Arial" w:hAnsi="Arial" w:cs="Arial"/>
          <w:sz w:val="22"/>
          <w:szCs w:val="22"/>
          <w:lang w:eastAsia="ja-JP"/>
        </w:rPr>
        <w:t xml:space="preserve">3GPP, </w:t>
      </w:r>
      <w:r w:rsidR="004C595C" w:rsidRPr="004C595C">
        <w:rPr>
          <w:rFonts w:ascii="Arial" w:hAnsi="Arial" w:cs="Arial"/>
          <w:sz w:val="22"/>
          <w:szCs w:val="22"/>
          <w:lang w:eastAsia="ja-JP"/>
        </w:rPr>
        <w:t>RP-151606</w:t>
      </w:r>
      <w:r w:rsidR="004C595C">
        <w:rPr>
          <w:rFonts w:ascii="Arial" w:hAnsi="Arial" w:cs="Arial"/>
          <w:sz w:val="22"/>
          <w:szCs w:val="22"/>
          <w:lang w:eastAsia="ja-JP"/>
        </w:rPr>
        <w:t xml:space="preserve">, </w:t>
      </w:r>
      <w:r w:rsidR="004C595C">
        <w:rPr>
          <w:rFonts w:ascii="Arial" w:hAnsi="Arial" w:cs="Arial"/>
          <w:sz w:val="22"/>
          <w:szCs w:val="22"/>
          <w:lang w:eastAsia="ja-JP"/>
        </w:rPr>
        <w:tab/>
        <w:t>Samsung and</w:t>
      </w:r>
      <w:r w:rsidR="004C595C" w:rsidRPr="004C595C">
        <w:rPr>
          <w:rFonts w:ascii="Arial" w:hAnsi="Arial" w:cs="Arial"/>
          <w:sz w:val="22"/>
          <w:szCs w:val="22"/>
          <w:lang w:eastAsia="ja-JP"/>
        </w:rPr>
        <w:t xml:space="preserve"> Nokia Networks</w:t>
      </w:r>
      <w:r w:rsidR="004C595C">
        <w:rPr>
          <w:rFonts w:ascii="Arial" w:hAnsi="Arial" w:cs="Arial"/>
          <w:sz w:val="22"/>
          <w:szCs w:val="22"/>
          <w:lang w:eastAsia="ja-JP"/>
        </w:rPr>
        <w:t>,</w:t>
      </w:r>
      <w:r w:rsidR="004C595C" w:rsidRPr="004C595C">
        <w:rPr>
          <w:rFonts w:ascii="Arial" w:hAnsi="Arial" w:cs="Arial"/>
          <w:sz w:val="22"/>
          <w:szCs w:val="22"/>
          <w:lang w:eastAsia="ja-JP"/>
        </w:rPr>
        <w:t xml:space="preserve"> </w:t>
      </w:r>
      <w:r w:rsidR="004C595C">
        <w:rPr>
          <w:rFonts w:ascii="Arial" w:hAnsi="Arial" w:cs="Arial"/>
          <w:sz w:val="22"/>
          <w:szCs w:val="22"/>
          <w:lang w:eastAsia="ja-JP"/>
        </w:rPr>
        <w:t>“</w:t>
      </w:r>
      <w:r w:rsidR="004C595C" w:rsidRPr="004C595C">
        <w:rPr>
          <w:rFonts w:ascii="Arial" w:hAnsi="Arial" w:cs="Arial"/>
          <w:sz w:val="22"/>
          <w:szCs w:val="22"/>
          <w:lang w:eastAsia="ja-JP"/>
        </w:rPr>
        <w:t>New SID Proposal: Study on channel model for frequency spectrum above 6 GHz</w:t>
      </w:r>
      <w:r w:rsidR="004C595C">
        <w:rPr>
          <w:rFonts w:ascii="Arial" w:hAnsi="Arial" w:cs="Arial"/>
          <w:sz w:val="22"/>
          <w:szCs w:val="22"/>
          <w:lang w:eastAsia="ja-JP"/>
        </w:rPr>
        <w:t>,” Sep. 2015.</w:t>
      </w:r>
    </w:p>
    <w:p w:rsidR="009B5A44" w:rsidRDefault="009B5A44" w:rsidP="0065219D">
      <w:pPr>
        <w:rPr>
          <w:rFonts w:ascii="Arial" w:hAnsi="Arial" w:cs="Arial"/>
          <w:sz w:val="22"/>
          <w:szCs w:val="22"/>
          <w:lang w:eastAsia="ja-JP"/>
        </w:rPr>
      </w:pPr>
      <w:r>
        <w:rPr>
          <w:rFonts w:ascii="Arial" w:hAnsi="Arial" w:cs="Arial"/>
          <w:sz w:val="22"/>
          <w:szCs w:val="22"/>
          <w:lang w:eastAsia="ja-JP"/>
        </w:rPr>
        <w:t xml:space="preserve">[2] 3GPP, R1-161145, </w:t>
      </w:r>
      <w:r w:rsidRPr="00873FB4">
        <w:rPr>
          <w:rFonts w:ascii="Arial" w:hAnsi="Arial" w:cs="Arial"/>
          <w:sz w:val="22"/>
          <w:szCs w:val="22"/>
          <w:lang w:val="en-US"/>
        </w:rPr>
        <w:t>NTT DOCOMO, AT&amp;T, ALU, ASB, CATT, Deutsche Telekom, Ericsson, ETRI, Fraunhofer, Huawei, HiSilicon, Intel, InterDigital, KT, LGE, NEC, Mitsubishi, Nokia, NTT, Qualcomm, Samsung, Sharp, Sony, Vodafone</w:t>
      </w:r>
      <w:r>
        <w:rPr>
          <w:rFonts w:ascii="Arial" w:hAnsi="Arial" w:cs="Arial"/>
          <w:sz w:val="22"/>
          <w:szCs w:val="22"/>
          <w:lang w:val="en-US"/>
        </w:rPr>
        <w:t>, “</w:t>
      </w:r>
      <w:r w:rsidRPr="00873FB4">
        <w:rPr>
          <w:rFonts w:ascii="Arial" w:hAnsi="Arial" w:cs="Arial"/>
          <w:sz w:val="22"/>
          <w:szCs w:val="22"/>
          <w:lang w:val="en-US"/>
        </w:rPr>
        <w:t>WF on &gt;6GHz Channel Modeling Scenarios</w:t>
      </w:r>
      <w:r>
        <w:rPr>
          <w:rFonts w:ascii="Arial" w:hAnsi="Arial" w:cs="Arial"/>
          <w:sz w:val="22"/>
          <w:szCs w:val="22"/>
          <w:lang w:val="en-US"/>
        </w:rPr>
        <w:t>”, Feb. 2016.</w:t>
      </w:r>
    </w:p>
    <w:p w:rsidR="0065063C" w:rsidRDefault="004C595C" w:rsidP="009644A0">
      <w:pPr>
        <w:rPr>
          <w:rFonts w:ascii="Arial" w:hAnsi="Arial" w:cs="Arial"/>
          <w:sz w:val="22"/>
          <w:szCs w:val="22"/>
          <w:lang w:eastAsia="ja-JP"/>
        </w:rPr>
      </w:pPr>
      <w:r w:rsidRPr="009B5A44">
        <w:rPr>
          <w:rFonts w:ascii="Arial" w:hAnsi="Arial" w:cs="Arial"/>
          <w:sz w:val="22"/>
          <w:szCs w:val="22"/>
          <w:lang w:eastAsia="ja-JP"/>
        </w:rPr>
        <w:lastRenderedPageBreak/>
        <w:t>[</w:t>
      </w:r>
      <w:r w:rsidR="009B5A44" w:rsidRPr="009B5A44">
        <w:rPr>
          <w:rFonts w:ascii="Arial" w:hAnsi="Arial" w:cs="Arial"/>
          <w:sz w:val="22"/>
          <w:szCs w:val="22"/>
          <w:lang w:eastAsia="ja-JP"/>
        </w:rPr>
        <w:t>3</w:t>
      </w:r>
      <w:r w:rsidRPr="009B5A44">
        <w:rPr>
          <w:rFonts w:ascii="Arial" w:hAnsi="Arial" w:cs="Arial"/>
          <w:sz w:val="22"/>
          <w:szCs w:val="22"/>
          <w:lang w:eastAsia="ja-JP"/>
        </w:rPr>
        <w:t xml:space="preserve">] </w:t>
      </w:r>
      <w:r w:rsidR="009B5A44" w:rsidRPr="009B5A44">
        <w:rPr>
          <w:rFonts w:ascii="Arial" w:hAnsi="Arial" w:cs="Arial"/>
          <w:sz w:val="22"/>
          <w:szCs w:val="22"/>
          <w:lang w:eastAsia="ja-JP"/>
        </w:rPr>
        <w:t>Aalto University, AT&amp;T, BUPT, CMCC, Ericsson, Huawei, Intel, KT Corporation, Nokia, NTT DOCOMO, New York University, Qualcomm, Samsung, University of Bristol, University of Southern California, “5G Channel Model for bands up to 100 GHz (v2.0)”, Mar. 2016 (</w:t>
      </w:r>
      <w:hyperlink r:id="rId12" w:history="1">
        <w:r w:rsidR="009B5A44" w:rsidRPr="00CE565E">
          <w:rPr>
            <w:rStyle w:val="Hyperlink"/>
            <w:rFonts w:cs="Arial"/>
            <w:sz w:val="22"/>
            <w:szCs w:val="22"/>
            <w:shd w:val="clear" w:color="auto" w:fill="FFFFFF"/>
            <w:lang w:eastAsia="ja-JP"/>
          </w:rPr>
          <w:t>http://www.5gworkshops.com/5GCM.html</w:t>
        </w:r>
      </w:hyperlink>
      <w:r w:rsidR="009B5A44" w:rsidRPr="009B5A44">
        <w:rPr>
          <w:rFonts w:ascii="Arial" w:hAnsi="Arial" w:cs="Arial"/>
          <w:sz w:val="22"/>
          <w:szCs w:val="22"/>
          <w:lang w:eastAsia="ja-JP"/>
        </w:rPr>
        <w:t>).</w:t>
      </w:r>
    </w:p>
    <w:p w:rsidR="009B5A44" w:rsidRDefault="00D41D1B" w:rsidP="009644A0">
      <w:pPr>
        <w:rPr>
          <w:rFonts w:ascii="Arial" w:hAnsi="Arial" w:cs="Arial"/>
          <w:sz w:val="22"/>
          <w:szCs w:val="22"/>
          <w:lang w:eastAsia="ja-JP"/>
        </w:rPr>
      </w:pPr>
      <w:r>
        <w:rPr>
          <w:rFonts w:ascii="Arial" w:hAnsi="Arial" w:cs="Arial"/>
          <w:sz w:val="22"/>
          <w:szCs w:val="22"/>
          <w:lang w:eastAsia="ja-JP"/>
        </w:rPr>
        <w:t xml:space="preserve">[4] </w:t>
      </w:r>
      <w:r w:rsidRPr="00D41D1B">
        <w:rPr>
          <w:rFonts w:ascii="Arial" w:hAnsi="Arial" w:cs="Arial"/>
          <w:sz w:val="22"/>
          <w:szCs w:val="22"/>
          <w:lang w:eastAsia="ja-JP"/>
        </w:rPr>
        <w:t xml:space="preserve">K. Haneda et al., "5G 3gpp-like channel models for outdoor urban microcellular and macrocellular environments," in 2016 IEEE VTC 2016- Spring, May 2016. [Online]. Available: </w:t>
      </w:r>
      <w:hyperlink r:id="rId13" w:history="1">
        <w:r w:rsidRPr="00CE565E">
          <w:rPr>
            <w:rStyle w:val="Hyperlink"/>
            <w:rFonts w:ascii="Arial" w:hAnsi="Arial" w:cs="Arial"/>
            <w:sz w:val="22"/>
            <w:szCs w:val="22"/>
            <w:lang w:eastAsia="ja-JP"/>
          </w:rPr>
          <w:t>http://arxiv.org/abs/1602.07533</w:t>
        </w:r>
      </w:hyperlink>
    </w:p>
    <w:p w:rsidR="00D41D1B" w:rsidRDefault="00D41D1B" w:rsidP="009644A0">
      <w:pPr>
        <w:rPr>
          <w:rFonts w:ascii="Arial" w:hAnsi="Arial" w:cs="Arial"/>
          <w:sz w:val="22"/>
          <w:szCs w:val="22"/>
          <w:lang w:eastAsia="ja-JP"/>
        </w:rPr>
      </w:pPr>
      <w:r>
        <w:rPr>
          <w:rFonts w:ascii="Arial" w:hAnsi="Arial" w:cs="Arial"/>
          <w:sz w:val="22"/>
          <w:szCs w:val="22"/>
          <w:lang w:eastAsia="ja-JP"/>
        </w:rPr>
        <w:t>[5] 3GPP TR 36.873 “</w:t>
      </w:r>
      <w:r w:rsidRPr="00D41D1B">
        <w:rPr>
          <w:rFonts w:ascii="Arial" w:hAnsi="Arial" w:cs="Arial"/>
          <w:sz w:val="22"/>
          <w:szCs w:val="22"/>
          <w:lang w:eastAsia="ja-JP"/>
        </w:rPr>
        <w:t>Study on 3D channel model for LTE</w:t>
      </w:r>
      <w:r>
        <w:rPr>
          <w:rFonts w:ascii="Arial" w:hAnsi="Arial" w:cs="Arial"/>
          <w:sz w:val="22"/>
          <w:szCs w:val="22"/>
          <w:lang w:eastAsia="ja-JP"/>
        </w:rPr>
        <w:t>”, v12.0.0, June 2015.</w:t>
      </w:r>
    </w:p>
    <w:p w:rsidR="00D41D1B" w:rsidRDefault="00D41D1B" w:rsidP="009644A0">
      <w:pPr>
        <w:rPr>
          <w:rFonts w:ascii="Arial" w:hAnsi="Arial" w:cs="Arial"/>
          <w:sz w:val="22"/>
          <w:szCs w:val="22"/>
          <w:lang w:eastAsia="ja-JP"/>
        </w:rPr>
      </w:pPr>
      <w:r>
        <w:rPr>
          <w:rFonts w:ascii="Arial" w:hAnsi="Arial" w:cs="Arial"/>
          <w:sz w:val="22"/>
          <w:szCs w:val="22"/>
          <w:lang w:eastAsia="ja-JP"/>
        </w:rPr>
        <w:t xml:space="preserve">[6] </w:t>
      </w:r>
      <w:r w:rsidRPr="00D41D1B">
        <w:rPr>
          <w:rFonts w:ascii="Arial" w:hAnsi="Arial" w:cs="Arial"/>
          <w:sz w:val="22"/>
          <w:szCs w:val="22"/>
          <w:lang w:eastAsia="ja-JP"/>
        </w:rPr>
        <w:t>E. Semaan, F. Harrysson, A. Furuskär and H. Asplund, "Outdoor-to-indoor coverage in high frequency bands", Globecom Workshops 2014, pp. 393-398.</w:t>
      </w:r>
    </w:p>
    <w:sectPr w:rsidR="00D41D1B" w:rsidSect="005726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DF2" w:rsidRDefault="00715DF2">
      <w:r>
        <w:separator/>
      </w:r>
    </w:p>
  </w:endnote>
  <w:endnote w:type="continuationSeparator" w:id="0">
    <w:p w:rsidR="00715DF2" w:rsidRDefault="0071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Pr="00081988" w:rsidRDefault="004E6019" w:rsidP="000819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Pr="00081988" w:rsidRDefault="004E6019" w:rsidP="000819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988" w:rsidRDefault="000819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DF2" w:rsidRDefault="00715DF2">
      <w:r>
        <w:separator/>
      </w:r>
    </w:p>
  </w:footnote>
  <w:footnote w:type="continuationSeparator" w:id="0">
    <w:p w:rsidR="00715DF2" w:rsidRDefault="00715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988" w:rsidRDefault="000819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019" w:rsidRDefault="004E6019">
    <w:pPr>
      <w:pStyle w:val="Header"/>
      <w:tabs>
        <w:tab w:val="right" w:pos="9639"/>
      </w:tabs>
      <w:rPr>
        <w:lang w:eastAsia="ja-JP"/>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988" w:rsidRDefault="000819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3196F"/>
    <w:multiLevelType w:val="hybridMultilevel"/>
    <w:tmpl w:val="FC46CE84"/>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
    <w:nsid w:val="65E13960"/>
    <w:multiLevelType w:val="hybridMultilevel"/>
    <w:tmpl w:val="CD026996"/>
    <w:lvl w:ilvl="0" w:tplc="164EECF6">
      <w:start w:val="1"/>
      <w:numFmt w:val="bullet"/>
      <w:pStyle w:val="ItemList"/>
      <w:lvlText w:val=""/>
      <w:lvlJc w:val="left"/>
      <w:pPr>
        <w:tabs>
          <w:tab w:val="num" w:pos="1928"/>
        </w:tabs>
        <w:ind w:left="1928" w:hanging="510"/>
      </w:pPr>
      <w:rPr>
        <w:rFonts w:ascii="Wingdings" w:hAnsi="Wingdings" w:cs="Wingdings" w:hint="default"/>
        <w:color w:val="auto"/>
        <w:sz w:val="13"/>
        <w:szCs w:val="13"/>
        <w:u w:val="none"/>
      </w:rPr>
    </w:lvl>
    <w:lvl w:ilvl="1" w:tplc="473E7A3C">
      <w:start w:val="1"/>
      <w:numFmt w:val="bullet"/>
      <w:lvlText w:val=""/>
      <w:lvlJc w:val="left"/>
      <w:pPr>
        <w:tabs>
          <w:tab w:val="num" w:pos="840"/>
        </w:tabs>
        <w:ind w:left="840" w:hanging="420"/>
      </w:pPr>
      <w:rPr>
        <w:rFonts w:ascii="Wingdings" w:hAnsi="Wingdings" w:hint="default"/>
      </w:rPr>
    </w:lvl>
    <w:lvl w:ilvl="2" w:tplc="BBFC6402">
      <w:start w:val="1"/>
      <w:numFmt w:val="bullet"/>
      <w:lvlText w:val=""/>
      <w:lvlJc w:val="left"/>
      <w:pPr>
        <w:tabs>
          <w:tab w:val="num" w:pos="1260"/>
        </w:tabs>
        <w:ind w:left="1260" w:hanging="420"/>
      </w:pPr>
      <w:rPr>
        <w:rFonts w:ascii="Wingdings" w:hAnsi="Wingdings" w:hint="default"/>
      </w:rPr>
    </w:lvl>
    <w:lvl w:ilvl="3" w:tplc="1BA87338">
      <w:start w:val="1"/>
      <w:numFmt w:val="bullet"/>
      <w:lvlText w:val=""/>
      <w:lvlJc w:val="left"/>
      <w:pPr>
        <w:tabs>
          <w:tab w:val="num" w:pos="1680"/>
        </w:tabs>
        <w:ind w:left="1680" w:hanging="420"/>
      </w:pPr>
      <w:rPr>
        <w:rFonts w:ascii="Wingdings" w:hAnsi="Wingdings" w:hint="default"/>
      </w:rPr>
    </w:lvl>
    <w:lvl w:ilvl="4" w:tplc="AE884926">
      <w:start w:val="1"/>
      <w:numFmt w:val="bullet"/>
      <w:lvlText w:val=""/>
      <w:lvlJc w:val="left"/>
      <w:pPr>
        <w:tabs>
          <w:tab w:val="num" w:pos="2100"/>
        </w:tabs>
        <w:ind w:left="2100" w:hanging="420"/>
      </w:pPr>
      <w:rPr>
        <w:rFonts w:ascii="Wingdings" w:hAnsi="Wingdings" w:hint="default"/>
      </w:rPr>
    </w:lvl>
    <w:lvl w:ilvl="5" w:tplc="BE4600EC">
      <w:start w:val="1"/>
      <w:numFmt w:val="bullet"/>
      <w:lvlText w:val=""/>
      <w:lvlJc w:val="left"/>
      <w:pPr>
        <w:tabs>
          <w:tab w:val="num" w:pos="2520"/>
        </w:tabs>
        <w:ind w:left="2520" w:hanging="420"/>
      </w:pPr>
      <w:rPr>
        <w:rFonts w:ascii="Wingdings" w:hAnsi="Wingdings" w:hint="default"/>
      </w:rPr>
    </w:lvl>
    <w:lvl w:ilvl="6" w:tplc="9EA0CDD6">
      <w:start w:val="1"/>
      <w:numFmt w:val="bullet"/>
      <w:lvlText w:val=""/>
      <w:lvlJc w:val="left"/>
      <w:pPr>
        <w:tabs>
          <w:tab w:val="num" w:pos="2940"/>
        </w:tabs>
        <w:ind w:left="2940" w:hanging="420"/>
      </w:pPr>
      <w:rPr>
        <w:rFonts w:ascii="Wingdings" w:hAnsi="Wingdings" w:hint="default"/>
      </w:rPr>
    </w:lvl>
    <w:lvl w:ilvl="7" w:tplc="04EAF400">
      <w:start w:val="1"/>
      <w:numFmt w:val="bullet"/>
      <w:lvlText w:val=""/>
      <w:lvlJc w:val="left"/>
      <w:pPr>
        <w:tabs>
          <w:tab w:val="num" w:pos="3360"/>
        </w:tabs>
        <w:ind w:left="3360" w:hanging="420"/>
      </w:pPr>
      <w:rPr>
        <w:rFonts w:ascii="Wingdings" w:hAnsi="Wingdings" w:hint="default"/>
      </w:rPr>
    </w:lvl>
    <w:lvl w:ilvl="8" w:tplc="4C1655C6" w:tentative="1">
      <w:start w:val="1"/>
      <w:numFmt w:val="bullet"/>
      <w:lvlText w:val=""/>
      <w:lvlJc w:val="left"/>
      <w:pPr>
        <w:tabs>
          <w:tab w:val="num" w:pos="3780"/>
        </w:tabs>
        <w:ind w:left="3780" w:hanging="420"/>
      </w:pPr>
      <w:rPr>
        <w:rFonts w:ascii="Wingdings" w:hAnsi="Wingdings" w:hint="default"/>
      </w:rPr>
    </w:lvl>
  </w:abstractNum>
  <w:abstractNum w:abstractNumId="6">
    <w:nsid w:val="690A6AE0"/>
    <w:multiLevelType w:val="hybridMultilevel"/>
    <w:tmpl w:val="EC343004"/>
    <w:lvl w:ilvl="0" w:tplc="8B0847FE">
      <w:start w:val="1"/>
      <w:numFmt w:val="decimal"/>
      <w:pStyle w:val="FigureDescription"/>
      <w:lvlText w:val="Figure图%1 "/>
      <w:lvlJc w:val="left"/>
      <w:pPr>
        <w:tabs>
          <w:tab w:val="num" w:pos="0"/>
        </w:tabs>
        <w:ind w:left="0" w:firstLine="0"/>
      </w:pPr>
      <w:rPr>
        <w:rFonts w:ascii="Times New Roman" w:eastAsia="SimSun"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6C0016D2"/>
    <w:multiLevelType w:val="hybridMultilevel"/>
    <w:tmpl w:val="28629644"/>
    <w:lvl w:ilvl="0" w:tplc="0809000F">
      <w:start w:val="1"/>
      <w:numFmt w:val="decimal"/>
      <w:pStyle w:val="TableDescription"/>
      <w:lvlText w:val="Table表%1 "/>
      <w:lvlJc w:val="left"/>
      <w:pPr>
        <w:tabs>
          <w:tab w:val="num" w:pos="720"/>
        </w:tabs>
        <w:ind w:left="0" w:firstLine="0"/>
      </w:pPr>
      <w:rPr>
        <w:rFonts w:ascii="Arial" w:eastAsia="SimSun" w:hAnsi="Arial" w:hint="default"/>
        <w:kern w:val="0"/>
        <w:sz w:val="18"/>
        <w:szCs w:val="18"/>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8">
    <w:nsid w:val="6E836095"/>
    <w:multiLevelType w:val="singleLevel"/>
    <w:tmpl w:val="3DF69B18"/>
    <w:lvl w:ilvl="0">
      <w:start w:val="1"/>
      <w:numFmt w:val="decimal"/>
      <w:pStyle w:val="ReferenceList"/>
      <w:lvlText w:val="(%1)"/>
      <w:lvlJc w:val="left"/>
      <w:pPr>
        <w:tabs>
          <w:tab w:val="num" w:pos="420"/>
        </w:tabs>
        <w:ind w:left="420" w:hanging="420"/>
      </w:pPr>
      <w:rPr>
        <w:rFonts w:hint="eastAsia"/>
      </w:rPr>
    </w:lvl>
  </w:abstractNum>
  <w:abstractNum w:abstractNumId="9">
    <w:nsid w:val="703157D4"/>
    <w:multiLevelType w:val="multilevel"/>
    <w:tmpl w:val="711CB5E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9"/>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8"/>
  </w:num>
  <w:num w:numId="7">
    <w:abstractNumId w:val="7"/>
  </w:num>
  <w:num w:numId="8">
    <w:abstractNumId w:val="2"/>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YU">
    <w15:presenceInfo w15:providerId="None" w15:userId="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AU" w:vendorID="64" w:dllVersion="131078" w:nlCheck="1" w:checkStyle="1"/>
  <w:activeWritingStyle w:appName="MSWord" w:lang="de-DE"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387"/>
    <w:rsid w:val="00005D6D"/>
    <w:rsid w:val="00017648"/>
    <w:rsid w:val="00026300"/>
    <w:rsid w:val="00031F20"/>
    <w:rsid w:val="00035E91"/>
    <w:rsid w:val="00041A8B"/>
    <w:rsid w:val="00067F5F"/>
    <w:rsid w:val="00071F1D"/>
    <w:rsid w:val="000805D8"/>
    <w:rsid w:val="00081988"/>
    <w:rsid w:val="00087C24"/>
    <w:rsid w:val="000915A2"/>
    <w:rsid w:val="00091A2D"/>
    <w:rsid w:val="00093606"/>
    <w:rsid w:val="0009363D"/>
    <w:rsid w:val="000B2860"/>
    <w:rsid w:val="000B59E5"/>
    <w:rsid w:val="000C26D5"/>
    <w:rsid w:val="000D05CB"/>
    <w:rsid w:val="000D73A8"/>
    <w:rsid w:val="000E302E"/>
    <w:rsid w:val="000E600A"/>
    <w:rsid w:val="000F284F"/>
    <w:rsid w:val="000F318A"/>
    <w:rsid w:val="000F4A94"/>
    <w:rsid w:val="000F71AE"/>
    <w:rsid w:val="00126A45"/>
    <w:rsid w:val="00127D28"/>
    <w:rsid w:val="00145F3E"/>
    <w:rsid w:val="00146035"/>
    <w:rsid w:val="00151223"/>
    <w:rsid w:val="00153F1E"/>
    <w:rsid w:val="001575DA"/>
    <w:rsid w:val="0016017C"/>
    <w:rsid w:val="00160EE4"/>
    <w:rsid w:val="001616AE"/>
    <w:rsid w:val="0016453F"/>
    <w:rsid w:val="00170EFD"/>
    <w:rsid w:val="00174C61"/>
    <w:rsid w:val="00182DC4"/>
    <w:rsid w:val="001917E3"/>
    <w:rsid w:val="00193581"/>
    <w:rsid w:val="001A1E9C"/>
    <w:rsid w:val="001A1FA4"/>
    <w:rsid w:val="001A6CD5"/>
    <w:rsid w:val="001B0B3C"/>
    <w:rsid w:val="001B26BE"/>
    <w:rsid w:val="001C0D39"/>
    <w:rsid w:val="001C549C"/>
    <w:rsid w:val="001D4E5E"/>
    <w:rsid w:val="001F7B9E"/>
    <w:rsid w:val="002049B2"/>
    <w:rsid w:val="0020545B"/>
    <w:rsid w:val="002064B8"/>
    <w:rsid w:val="00210558"/>
    <w:rsid w:val="00212B1C"/>
    <w:rsid w:val="00225DE8"/>
    <w:rsid w:val="0022789E"/>
    <w:rsid w:val="00245161"/>
    <w:rsid w:val="00251404"/>
    <w:rsid w:val="00270F0B"/>
    <w:rsid w:val="002876FD"/>
    <w:rsid w:val="00291D25"/>
    <w:rsid w:val="0029608A"/>
    <w:rsid w:val="002A0BFA"/>
    <w:rsid w:val="002A6779"/>
    <w:rsid w:val="002B368A"/>
    <w:rsid w:val="002D2EB1"/>
    <w:rsid w:val="002E0452"/>
    <w:rsid w:val="002E238E"/>
    <w:rsid w:val="002F220C"/>
    <w:rsid w:val="002F51CC"/>
    <w:rsid w:val="00302339"/>
    <w:rsid w:val="00316F0B"/>
    <w:rsid w:val="003177C6"/>
    <w:rsid w:val="00321C3B"/>
    <w:rsid w:val="00323B81"/>
    <w:rsid w:val="00336571"/>
    <w:rsid w:val="00340E6E"/>
    <w:rsid w:val="00345A24"/>
    <w:rsid w:val="00357091"/>
    <w:rsid w:val="00372F31"/>
    <w:rsid w:val="00375878"/>
    <w:rsid w:val="00375CF9"/>
    <w:rsid w:val="003818D0"/>
    <w:rsid w:val="003B1C84"/>
    <w:rsid w:val="003C6463"/>
    <w:rsid w:val="003E7E59"/>
    <w:rsid w:val="0040793A"/>
    <w:rsid w:val="0041045C"/>
    <w:rsid w:val="004162BC"/>
    <w:rsid w:val="004170B7"/>
    <w:rsid w:val="00421320"/>
    <w:rsid w:val="0043071B"/>
    <w:rsid w:val="00430D40"/>
    <w:rsid w:val="00440BC7"/>
    <w:rsid w:val="00444B3E"/>
    <w:rsid w:val="00446B83"/>
    <w:rsid w:val="004559C8"/>
    <w:rsid w:val="004563BB"/>
    <w:rsid w:val="004712A7"/>
    <w:rsid w:val="004841FA"/>
    <w:rsid w:val="00485F0C"/>
    <w:rsid w:val="004948E0"/>
    <w:rsid w:val="004A0EA8"/>
    <w:rsid w:val="004C1928"/>
    <w:rsid w:val="004C595C"/>
    <w:rsid w:val="004E3487"/>
    <w:rsid w:val="004E6019"/>
    <w:rsid w:val="00513B97"/>
    <w:rsid w:val="00521534"/>
    <w:rsid w:val="0056010E"/>
    <w:rsid w:val="005726F3"/>
    <w:rsid w:val="00580F57"/>
    <w:rsid w:val="00584078"/>
    <w:rsid w:val="00591A66"/>
    <w:rsid w:val="00591FB6"/>
    <w:rsid w:val="005C124A"/>
    <w:rsid w:val="005D37DD"/>
    <w:rsid w:val="005E7BB3"/>
    <w:rsid w:val="005F0821"/>
    <w:rsid w:val="005F5B36"/>
    <w:rsid w:val="005F7650"/>
    <w:rsid w:val="00600034"/>
    <w:rsid w:val="00611DD0"/>
    <w:rsid w:val="006264D1"/>
    <w:rsid w:val="006435F4"/>
    <w:rsid w:val="00644E6B"/>
    <w:rsid w:val="00646B7D"/>
    <w:rsid w:val="00646FF4"/>
    <w:rsid w:val="0065009E"/>
    <w:rsid w:val="0065063C"/>
    <w:rsid w:val="0065219D"/>
    <w:rsid w:val="006548D8"/>
    <w:rsid w:val="006671A0"/>
    <w:rsid w:val="00681F4F"/>
    <w:rsid w:val="0069197E"/>
    <w:rsid w:val="006976ED"/>
    <w:rsid w:val="006A1F18"/>
    <w:rsid w:val="006A323B"/>
    <w:rsid w:val="006A70E3"/>
    <w:rsid w:val="006B0FED"/>
    <w:rsid w:val="006C7538"/>
    <w:rsid w:val="006D2A78"/>
    <w:rsid w:val="006D3870"/>
    <w:rsid w:val="006E3AA6"/>
    <w:rsid w:val="006E7AFD"/>
    <w:rsid w:val="00711B3B"/>
    <w:rsid w:val="00715DA0"/>
    <w:rsid w:val="00715DF2"/>
    <w:rsid w:val="0073350C"/>
    <w:rsid w:val="0073710A"/>
    <w:rsid w:val="00737AE6"/>
    <w:rsid w:val="00737F69"/>
    <w:rsid w:val="00740221"/>
    <w:rsid w:val="007501BC"/>
    <w:rsid w:val="00751729"/>
    <w:rsid w:val="00754F34"/>
    <w:rsid w:val="00756F54"/>
    <w:rsid w:val="00780F74"/>
    <w:rsid w:val="00797E80"/>
    <w:rsid w:val="007A65EF"/>
    <w:rsid w:val="007D3C3C"/>
    <w:rsid w:val="007D4B0F"/>
    <w:rsid w:val="007E1629"/>
    <w:rsid w:val="007E2182"/>
    <w:rsid w:val="007E44E1"/>
    <w:rsid w:val="007E6058"/>
    <w:rsid w:val="007E792E"/>
    <w:rsid w:val="007F3EB6"/>
    <w:rsid w:val="008079FA"/>
    <w:rsid w:val="008104B0"/>
    <w:rsid w:val="008266ED"/>
    <w:rsid w:val="00834278"/>
    <w:rsid w:val="00845569"/>
    <w:rsid w:val="00845680"/>
    <w:rsid w:val="00850E3E"/>
    <w:rsid w:val="008513D1"/>
    <w:rsid w:val="00855D17"/>
    <w:rsid w:val="00873FB4"/>
    <w:rsid w:val="00874A67"/>
    <w:rsid w:val="00880E65"/>
    <w:rsid w:val="00884DA2"/>
    <w:rsid w:val="008A0E55"/>
    <w:rsid w:val="008A2318"/>
    <w:rsid w:val="008B1565"/>
    <w:rsid w:val="008C125C"/>
    <w:rsid w:val="008C3C34"/>
    <w:rsid w:val="008C6209"/>
    <w:rsid w:val="008D10D2"/>
    <w:rsid w:val="008D213D"/>
    <w:rsid w:val="008D640A"/>
    <w:rsid w:val="008F2AFE"/>
    <w:rsid w:val="008F67AB"/>
    <w:rsid w:val="0090310A"/>
    <w:rsid w:val="00914057"/>
    <w:rsid w:val="00916C21"/>
    <w:rsid w:val="00922C36"/>
    <w:rsid w:val="009268C3"/>
    <w:rsid w:val="009326CB"/>
    <w:rsid w:val="00946315"/>
    <w:rsid w:val="009463AB"/>
    <w:rsid w:val="00947B17"/>
    <w:rsid w:val="009633B3"/>
    <w:rsid w:val="009644A0"/>
    <w:rsid w:val="0096715C"/>
    <w:rsid w:val="009714C3"/>
    <w:rsid w:val="00993216"/>
    <w:rsid w:val="00993277"/>
    <w:rsid w:val="009A750E"/>
    <w:rsid w:val="009B5A44"/>
    <w:rsid w:val="009C645A"/>
    <w:rsid w:val="009D3CF3"/>
    <w:rsid w:val="009F0C44"/>
    <w:rsid w:val="009F563F"/>
    <w:rsid w:val="00A10804"/>
    <w:rsid w:val="00A16A70"/>
    <w:rsid w:val="00A32572"/>
    <w:rsid w:val="00A37A7B"/>
    <w:rsid w:val="00A603A2"/>
    <w:rsid w:val="00A66AF3"/>
    <w:rsid w:val="00A73133"/>
    <w:rsid w:val="00A754E3"/>
    <w:rsid w:val="00A76E08"/>
    <w:rsid w:val="00A87932"/>
    <w:rsid w:val="00A9066A"/>
    <w:rsid w:val="00A961C7"/>
    <w:rsid w:val="00AA1458"/>
    <w:rsid w:val="00AA15E1"/>
    <w:rsid w:val="00AA5988"/>
    <w:rsid w:val="00AA6B1F"/>
    <w:rsid w:val="00AD7500"/>
    <w:rsid w:val="00AE24CA"/>
    <w:rsid w:val="00AF0544"/>
    <w:rsid w:val="00B06064"/>
    <w:rsid w:val="00B12AE0"/>
    <w:rsid w:val="00B144B7"/>
    <w:rsid w:val="00B279DE"/>
    <w:rsid w:val="00B479CE"/>
    <w:rsid w:val="00B54E3F"/>
    <w:rsid w:val="00B707C6"/>
    <w:rsid w:val="00B85472"/>
    <w:rsid w:val="00BA25E9"/>
    <w:rsid w:val="00BA6AA2"/>
    <w:rsid w:val="00BB52DA"/>
    <w:rsid w:val="00BB62CD"/>
    <w:rsid w:val="00BC0AD6"/>
    <w:rsid w:val="00BD1C1C"/>
    <w:rsid w:val="00BD3DBA"/>
    <w:rsid w:val="00BD4C3A"/>
    <w:rsid w:val="00BD7AF8"/>
    <w:rsid w:val="00BE1524"/>
    <w:rsid w:val="00BE5583"/>
    <w:rsid w:val="00BF23BC"/>
    <w:rsid w:val="00BF5F1D"/>
    <w:rsid w:val="00BF6AE2"/>
    <w:rsid w:val="00C11A7A"/>
    <w:rsid w:val="00C1535E"/>
    <w:rsid w:val="00C41487"/>
    <w:rsid w:val="00C51414"/>
    <w:rsid w:val="00C526FC"/>
    <w:rsid w:val="00C52CE8"/>
    <w:rsid w:val="00C6737D"/>
    <w:rsid w:val="00C908F5"/>
    <w:rsid w:val="00C9454D"/>
    <w:rsid w:val="00C94846"/>
    <w:rsid w:val="00CB7999"/>
    <w:rsid w:val="00CC59A0"/>
    <w:rsid w:val="00CC5C02"/>
    <w:rsid w:val="00CC70F8"/>
    <w:rsid w:val="00CD0B6F"/>
    <w:rsid w:val="00CD65E4"/>
    <w:rsid w:val="00CD7CC1"/>
    <w:rsid w:val="00CF6723"/>
    <w:rsid w:val="00D00822"/>
    <w:rsid w:val="00D06616"/>
    <w:rsid w:val="00D1015A"/>
    <w:rsid w:val="00D12762"/>
    <w:rsid w:val="00D17996"/>
    <w:rsid w:val="00D253B3"/>
    <w:rsid w:val="00D26343"/>
    <w:rsid w:val="00D37693"/>
    <w:rsid w:val="00D41D1B"/>
    <w:rsid w:val="00D50AA9"/>
    <w:rsid w:val="00D5289F"/>
    <w:rsid w:val="00D53D38"/>
    <w:rsid w:val="00D55A93"/>
    <w:rsid w:val="00D63F04"/>
    <w:rsid w:val="00D76C06"/>
    <w:rsid w:val="00D87740"/>
    <w:rsid w:val="00D90CCD"/>
    <w:rsid w:val="00D9325E"/>
    <w:rsid w:val="00DB3B3D"/>
    <w:rsid w:val="00DB50AF"/>
    <w:rsid w:val="00DC3CBF"/>
    <w:rsid w:val="00DC5C03"/>
    <w:rsid w:val="00DD4346"/>
    <w:rsid w:val="00DE140B"/>
    <w:rsid w:val="00E05AAC"/>
    <w:rsid w:val="00E14973"/>
    <w:rsid w:val="00E31D5A"/>
    <w:rsid w:val="00E367EB"/>
    <w:rsid w:val="00E50F5F"/>
    <w:rsid w:val="00E513DB"/>
    <w:rsid w:val="00E53519"/>
    <w:rsid w:val="00E56E30"/>
    <w:rsid w:val="00E60CFF"/>
    <w:rsid w:val="00E71A23"/>
    <w:rsid w:val="00E77CEB"/>
    <w:rsid w:val="00E86DA8"/>
    <w:rsid w:val="00E961AC"/>
    <w:rsid w:val="00EB72C6"/>
    <w:rsid w:val="00EC2A8F"/>
    <w:rsid w:val="00EC42B8"/>
    <w:rsid w:val="00EE3208"/>
    <w:rsid w:val="00EF0D2D"/>
    <w:rsid w:val="00EF3A8B"/>
    <w:rsid w:val="00EF5BC1"/>
    <w:rsid w:val="00F07474"/>
    <w:rsid w:val="00F11AE1"/>
    <w:rsid w:val="00F209B0"/>
    <w:rsid w:val="00F3080B"/>
    <w:rsid w:val="00F365B1"/>
    <w:rsid w:val="00F41EBE"/>
    <w:rsid w:val="00F42F52"/>
    <w:rsid w:val="00F45C27"/>
    <w:rsid w:val="00F47C37"/>
    <w:rsid w:val="00F6150B"/>
    <w:rsid w:val="00F75704"/>
    <w:rsid w:val="00F83AF3"/>
    <w:rsid w:val="00F85C1C"/>
    <w:rsid w:val="00FA2ECF"/>
    <w:rsid w:val="00FA5FCE"/>
    <w:rsid w:val="00FC231E"/>
    <w:rsid w:val="00FC4A93"/>
    <w:rsid w:val="00FD3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4B7"/>
    <w:pPr>
      <w:spacing w:after="180"/>
    </w:pPr>
    <w:rPr>
      <w:rFonts w:ascii="Times New Roman" w:hAnsi="Times New Roman"/>
      <w:lang w:val="en-GB"/>
    </w:rPr>
  </w:style>
  <w:style w:type="paragraph" w:styleId="Heading1">
    <w:name w:val="heading 1"/>
    <w:aliases w:val="H1,h1"/>
    <w:next w:val="Normal"/>
    <w:link w:val="Heading1Char"/>
    <w:uiPriority w:val="99"/>
    <w:qFormat/>
    <w:rsid w:val="00B144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uiPriority w:val="99"/>
    <w:qFormat/>
    <w:rsid w:val="00B144B7"/>
    <w:pPr>
      <w:numPr>
        <w:ilvl w:val="1"/>
      </w:num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uiPriority w:val="99"/>
    <w:qFormat/>
    <w:rsid w:val="00B144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uiPriority w:val="99"/>
    <w:qFormat/>
    <w:rsid w:val="00B144B7"/>
    <w:pPr>
      <w:numPr>
        <w:ilvl w:val="3"/>
      </w:numPr>
      <w:outlineLvl w:val="3"/>
    </w:pPr>
    <w:rPr>
      <w:sz w:val="24"/>
    </w:rPr>
  </w:style>
  <w:style w:type="paragraph" w:styleId="Heading5">
    <w:name w:val="heading 5"/>
    <w:basedOn w:val="Heading4"/>
    <w:next w:val="Normal"/>
    <w:qFormat/>
    <w:rsid w:val="00B144B7"/>
    <w:pPr>
      <w:ind w:left="1701" w:hanging="1701"/>
      <w:outlineLvl w:val="4"/>
    </w:pPr>
    <w:rPr>
      <w:sz w:val="22"/>
    </w:rPr>
  </w:style>
  <w:style w:type="paragraph" w:styleId="Heading6">
    <w:name w:val="heading 6"/>
    <w:basedOn w:val="H6"/>
    <w:next w:val="Normal"/>
    <w:qFormat/>
    <w:rsid w:val="00B144B7"/>
    <w:pPr>
      <w:outlineLvl w:val="5"/>
    </w:pPr>
  </w:style>
  <w:style w:type="paragraph" w:styleId="Heading7">
    <w:name w:val="heading 7"/>
    <w:basedOn w:val="H6"/>
    <w:next w:val="Normal"/>
    <w:link w:val="Heading7Char"/>
    <w:qFormat/>
    <w:rsid w:val="00B144B7"/>
    <w:pPr>
      <w:outlineLvl w:val="6"/>
    </w:pPr>
  </w:style>
  <w:style w:type="paragraph" w:styleId="Heading8">
    <w:name w:val="heading 8"/>
    <w:basedOn w:val="Heading1"/>
    <w:next w:val="Normal"/>
    <w:link w:val="Heading8Char"/>
    <w:qFormat/>
    <w:rsid w:val="00B144B7"/>
    <w:pPr>
      <w:ind w:left="0" w:firstLine="0"/>
      <w:outlineLvl w:val="7"/>
    </w:pPr>
  </w:style>
  <w:style w:type="paragraph" w:styleId="Heading9">
    <w:name w:val="heading 9"/>
    <w:basedOn w:val="Heading8"/>
    <w:next w:val="Normal"/>
    <w:link w:val="Heading9Char"/>
    <w:qFormat/>
    <w:rsid w:val="00B14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9"/>
    <w:rsid w:val="00372F31"/>
    <w:rPr>
      <w:rFonts w:ascii="Arial" w:hAnsi="Arial"/>
      <w:sz w:val="36"/>
      <w:lang w:val="en-GB"/>
    </w:rPr>
  </w:style>
  <w:style w:type="character" w:customStyle="1" w:styleId="Heading2Char">
    <w:name w:val="Heading 2 Char"/>
    <w:aliases w:val="Head2A Char,2 Char,H2 Char,h2 Char,DO NOT USE_h2 Char,h21 Char,UNDERRUBRIK 1-2 Char"/>
    <w:link w:val="Heading2"/>
    <w:uiPriority w:val="99"/>
    <w:rsid w:val="00454F56"/>
    <w:rPr>
      <w:rFonts w:ascii="Arial" w:hAnsi="Arial"/>
      <w:sz w:val="32"/>
      <w:lang w:val="en-GB"/>
    </w:rPr>
  </w:style>
  <w:style w:type="character" w:customStyle="1" w:styleId="Heading3Char">
    <w:name w:val="Heading 3 Char"/>
    <w:aliases w:val="h3 Char,H3 Char,Underrubrik2 Char,no break Char,3 Char"/>
    <w:link w:val="Heading3"/>
    <w:uiPriority w:val="99"/>
    <w:rsid w:val="00372F31"/>
    <w:rPr>
      <w:rFonts w:ascii="Arial" w:hAnsi="Arial"/>
      <w:sz w:val="28"/>
      <w:lang w:val="en-GB"/>
    </w:rPr>
  </w:style>
  <w:style w:type="paragraph" w:customStyle="1" w:styleId="H6">
    <w:name w:val="H6"/>
    <w:basedOn w:val="Heading5"/>
    <w:next w:val="Normal"/>
    <w:rsid w:val="00B144B7"/>
    <w:pPr>
      <w:ind w:left="1985" w:hanging="1985"/>
      <w:outlineLvl w:val="9"/>
    </w:pPr>
    <w:rPr>
      <w:sz w:val="20"/>
    </w:rPr>
  </w:style>
  <w:style w:type="character" w:customStyle="1" w:styleId="Heading7Char">
    <w:name w:val="Heading 7 Char"/>
    <w:link w:val="Heading7"/>
    <w:rsid w:val="00372F31"/>
    <w:rPr>
      <w:rFonts w:ascii="Arial" w:hAnsi="Arial"/>
      <w:lang w:val="en-GB"/>
    </w:rPr>
  </w:style>
  <w:style w:type="character" w:customStyle="1" w:styleId="Heading8Char">
    <w:name w:val="Heading 8 Char"/>
    <w:link w:val="Heading8"/>
    <w:rsid w:val="00372F31"/>
    <w:rPr>
      <w:rFonts w:ascii="Arial" w:hAnsi="Arial"/>
      <w:sz w:val="36"/>
      <w:lang w:val="en-GB"/>
    </w:rPr>
  </w:style>
  <w:style w:type="character" w:customStyle="1" w:styleId="Heading9Char">
    <w:name w:val="Heading 9 Char"/>
    <w:link w:val="Heading9"/>
    <w:rsid w:val="00372F31"/>
    <w:rPr>
      <w:rFonts w:ascii="Arial" w:hAnsi="Arial"/>
      <w:sz w:val="36"/>
      <w:lang w:val="en-GB"/>
    </w:rPr>
  </w:style>
  <w:style w:type="paragraph" w:styleId="TOC8">
    <w:name w:val="toc 8"/>
    <w:basedOn w:val="TOC1"/>
    <w:semiHidden/>
    <w:rsid w:val="00B144B7"/>
    <w:pPr>
      <w:spacing w:before="180"/>
      <w:ind w:left="2693" w:hanging="2693"/>
    </w:pPr>
    <w:rPr>
      <w:b/>
    </w:rPr>
  </w:style>
  <w:style w:type="paragraph" w:styleId="TOC1">
    <w:name w:val="toc 1"/>
    <w:uiPriority w:val="39"/>
    <w:rsid w:val="00B144B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144B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144B7"/>
    <w:pPr>
      <w:ind w:left="1701" w:hanging="1701"/>
    </w:pPr>
  </w:style>
  <w:style w:type="paragraph" w:styleId="TOC4">
    <w:name w:val="toc 4"/>
    <w:basedOn w:val="TOC3"/>
    <w:uiPriority w:val="39"/>
    <w:rsid w:val="00B144B7"/>
    <w:pPr>
      <w:ind w:left="1418" w:hanging="1418"/>
    </w:pPr>
  </w:style>
  <w:style w:type="paragraph" w:styleId="TOC3">
    <w:name w:val="toc 3"/>
    <w:basedOn w:val="TOC2"/>
    <w:uiPriority w:val="39"/>
    <w:rsid w:val="00B144B7"/>
    <w:pPr>
      <w:ind w:left="1134" w:hanging="1134"/>
    </w:pPr>
  </w:style>
  <w:style w:type="paragraph" w:styleId="TOC2">
    <w:name w:val="toc 2"/>
    <w:basedOn w:val="TOC1"/>
    <w:uiPriority w:val="39"/>
    <w:rsid w:val="00B144B7"/>
    <w:pPr>
      <w:keepNext w:val="0"/>
      <w:spacing w:before="0"/>
      <w:ind w:left="851" w:hanging="851"/>
    </w:pPr>
    <w:rPr>
      <w:sz w:val="20"/>
    </w:rPr>
  </w:style>
  <w:style w:type="paragraph" w:styleId="Index2">
    <w:name w:val="index 2"/>
    <w:basedOn w:val="Index1"/>
    <w:semiHidden/>
    <w:rsid w:val="00B144B7"/>
    <w:pPr>
      <w:ind w:left="284"/>
    </w:pPr>
  </w:style>
  <w:style w:type="paragraph" w:styleId="Index1">
    <w:name w:val="index 1"/>
    <w:basedOn w:val="Normal"/>
    <w:semiHidden/>
    <w:rsid w:val="00B144B7"/>
    <w:pPr>
      <w:keepLines/>
      <w:spacing w:after="0"/>
    </w:pPr>
  </w:style>
  <w:style w:type="paragraph" w:customStyle="1" w:styleId="ZH">
    <w:name w:val="ZH"/>
    <w:rsid w:val="00B144B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144B7"/>
    <w:pPr>
      <w:outlineLvl w:val="9"/>
    </w:pPr>
  </w:style>
  <w:style w:type="paragraph" w:styleId="ListNumber2">
    <w:name w:val="List Number 2"/>
    <w:basedOn w:val="ListNumber"/>
    <w:rsid w:val="00B144B7"/>
    <w:pPr>
      <w:ind w:left="851"/>
    </w:pPr>
  </w:style>
  <w:style w:type="paragraph" w:styleId="ListNumber">
    <w:name w:val="List Number"/>
    <w:basedOn w:val="List"/>
    <w:rsid w:val="00B144B7"/>
  </w:style>
  <w:style w:type="paragraph" w:styleId="List">
    <w:name w:val="List"/>
    <w:basedOn w:val="Normal"/>
    <w:link w:val="ListChar"/>
    <w:rsid w:val="00B144B7"/>
    <w:pPr>
      <w:ind w:left="568" w:hanging="284"/>
    </w:pPr>
    <w:rPr>
      <w:rFonts w:ascii="CG Times (WN)" w:hAnsi="CG Times (WN)"/>
    </w:rPr>
  </w:style>
  <w:style w:type="character" w:customStyle="1" w:styleId="ListChar">
    <w:name w:val="List Char"/>
    <w:link w:val="List"/>
    <w:rsid w:val="00CE017C"/>
    <w:rPr>
      <w:rFonts w:eastAsia="MS Mincho"/>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144B7"/>
    <w:pPr>
      <w:widowControl w:val="0"/>
    </w:pPr>
    <w:rPr>
      <w:rFonts w:ascii="Arial" w:hAnsi="Arial"/>
      <w:b/>
      <w:noProof/>
      <w:sz w:val="18"/>
      <w:lang w:val="en-GB"/>
    </w:rPr>
  </w:style>
  <w:style w:type="character" w:styleId="FootnoteReference">
    <w:name w:val="footnote reference"/>
    <w:rsid w:val="00B144B7"/>
    <w:rPr>
      <w:b/>
      <w:position w:val="6"/>
      <w:sz w:val="16"/>
    </w:rPr>
  </w:style>
  <w:style w:type="paragraph" w:styleId="FootnoteText">
    <w:name w:val="footnote text"/>
    <w:basedOn w:val="Normal"/>
    <w:link w:val="FootnoteTextChar"/>
    <w:rsid w:val="00B144B7"/>
    <w:pPr>
      <w:keepLines/>
      <w:spacing w:after="0"/>
      <w:ind w:left="454" w:hanging="454"/>
    </w:pPr>
    <w:rPr>
      <w:sz w:val="16"/>
    </w:rPr>
  </w:style>
  <w:style w:type="character" w:customStyle="1" w:styleId="FootnoteTextChar">
    <w:name w:val="Footnote Text Char"/>
    <w:link w:val="FootnoteText"/>
    <w:rsid w:val="00372F31"/>
    <w:rPr>
      <w:rFonts w:ascii="Times New Roman" w:hAnsi="Times New Roman"/>
      <w:sz w:val="16"/>
      <w:lang w:val="en-GB"/>
    </w:rPr>
  </w:style>
  <w:style w:type="paragraph" w:customStyle="1" w:styleId="TAH">
    <w:name w:val="TAH"/>
    <w:basedOn w:val="TAC"/>
    <w:rsid w:val="00B144B7"/>
    <w:rPr>
      <w:b/>
    </w:rPr>
  </w:style>
  <w:style w:type="paragraph" w:customStyle="1" w:styleId="TAC">
    <w:name w:val="TAC"/>
    <w:basedOn w:val="TAL"/>
    <w:rsid w:val="00B144B7"/>
    <w:pPr>
      <w:jc w:val="center"/>
    </w:pPr>
  </w:style>
  <w:style w:type="paragraph" w:customStyle="1" w:styleId="TAL">
    <w:name w:val="TAL"/>
    <w:basedOn w:val="Normal"/>
    <w:rsid w:val="00B144B7"/>
    <w:pPr>
      <w:keepNext/>
      <w:keepLines/>
      <w:spacing w:after="0"/>
    </w:pPr>
    <w:rPr>
      <w:rFonts w:ascii="Arial" w:hAnsi="Arial"/>
      <w:sz w:val="18"/>
    </w:rPr>
  </w:style>
  <w:style w:type="paragraph" w:customStyle="1" w:styleId="TF">
    <w:name w:val="TF"/>
    <w:basedOn w:val="TH"/>
    <w:rsid w:val="00B144B7"/>
    <w:pPr>
      <w:keepNext w:val="0"/>
      <w:spacing w:before="0" w:after="240"/>
    </w:pPr>
  </w:style>
  <w:style w:type="paragraph" w:customStyle="1" w:styleId="TH">
    <w:name w:val="TH"/>
    <w:basedOn w:val="Normal"/>
    <w:rsid w:val="00B144B7"/>
    <w:pPr>
      <w:keepNext/>
      <w:keepLines/>
      <w:spacing w:before="60"/>
      <w:jc w:val="center"/>
    </w:pPr>
    <w:rPr>
      <w:rFonts w:ascii="Arial" w:hAnsi="Arial"/>
      <w:b/>
    </w:rPr>
  </w:style>
  <w:style w:type="paragraph" w:customStyle="1" w:styleId="NO">
    <w:name w:val="NO"/>
    <w:basedOn w:val="Normal"/>
    <w:rsid w:val="00B144B7"/>
    <w:pPr>
      <w:keepLines/>
      <w:ind w:left="1135" w:hanging="851"/>
    </w:pPr>
  </w:style>
  <w:style w:type="paragraph" w:styleId="TOC9">
    <w:name w:val="toc 9"/>
    <w:basedOn w:val="TOC8"/>
    <w:semiHidden/>
    <w:rsid w:val="00B144B7"/>
    <w:pPr>
      <w:ind w:left="1418" w:hanging="1418"/>
    </w:pPr>
  </w:style>
  <w:style w:type="paragraph" w:customStyle="1" w:styleId="EX">
    <w:name w:val="EX"/>
    <w:basedOn w:val="Normal"/>
    <w:rsid w:val="00B144B7"/>
    <w:pPr>
      <w:keepLines/>
      <w:ind w:left="1702" w:hanging="1418"/>
    </w:pPr>
  </w:style>
  <w:style w:type="paragraph" w:customStyle="1" w:styleId="FP">
    <w:name w:val="FP"/>
    <w:basedOn w:val="Normal"/>
    <w:rsid w:val="00B144B7"/>
    <w:pPr>
      <w:spacing w:after="0"/>
    </w:pPr>
  </w:style>
  <w:style w:type="paragraph" w:customStyle="1" w:styleId="LD">
    <w:name w:val="LD"/>
    <w:rsid w:val="00B144B7"/>
    <w:pPr>
      <w:keepNext/>
      <w:keepLines/>
      <w:spacing w:line="180" w:lineRule="exact"/>
    </w:pPr>
    <w:rPr>
      <w:rFonts w:ascii="MS LineDraw" w:hAnsi="MS LineDraw"/>
      <w:noProof/>
      <w:lang w:val="en-GB"/>
    </w:rPr>
  </w:style>
  <w:style w:type="paragraph" w:customStyle="1" w:styleId="NW">
    <w:name w:val="NW"/>
    <w:basedOn w:val="NO"/>
    <w:rsid w:val="00B144B7"/>
    <w:pPr>
      <w:spacing w:after="0"/>
    </w:pPr>
  </w:style>
  <w:style w:type="paragraph" w:customStyle="1" w:styleId="EW">
    <w:name w:val="EW"/>
    <w:basedOn w:val="EX"/>
    <w:rsid w:val="00B144B7"/>
    <w:pPr>
      <w:spacing w:after="0"/>
    </w:pPr>
  </w:style>
  <w:style w:type="paragraph" w:styleId="TOC6">
    <w:name w:val="toc 6"/>
    <w:basedOn w:val="TOC5"/>
    <w:next w:val="Normal"/>
    <w:semiHidden/>
    <w:rsid w:val="00B144B7"/>
    <w:pPr>
      <w:ind w:left="1985" w:hanging="1985"/>
    </w:pPr>
  </w:style>
  <w:style w:type="paragraph" w:styleId="TOC7">
    <w:name w:val="toc 7"/>
    <w:basedOn w:val="TOC6"/>
    <w:next w:val="Normal"/>
    <w:semiHidden/>
    <w:rsid w:val="00B144B7"/>
    <w:pPr>
      <w:ind w:left="2268" w:hanging="2268"/>
    </w:pPr>
  </w:style>
  <w:style w:type="paragraph" w:styleId="ListBullet2">
    <w:name w:val="List Bullet 2"/>
    <w:basedOn w:val="ListBullet"/>
    <w:rsid w:val="00B144B7"/>
    <w:pPr>
      <w:ind w:left="851"/>
    </w:pPr>
  </w:style>
  <w:style w:type="paragraph" w:styleId="ListBullet">
    <w:name w:val="List Bullet"/>
    <w:basedOn w:val="List"/>
    <w:rsid w:val="00B144B7"/>
  </w:style>
  <w:style w:type="paragraph" w:styleId="ListBullet3">
    <w:name w:val="List Bullet 3"/>
    <w:basedOn w:val="ListBullet2"/>
    <w:rsid w:val="00B144B7"/>
    <w:pPr>
      <w:ind w:left="1135"/>
    </w:pPr>
  </w:style>
  <w:style w:type="paragraph" w:customStyle="1" w:styleId="EQ">
    <w:name w:val="EQ"/>
    <w:basedOn w:val="Normal"/>
    <w:next w:val="Normal"/>
    <w:rsid w:val="00B144B7"/>
    <w:pPr>
      <w:keepLines/>
      <w:tabs>
        <w:tab w:val="center" w:pos="4536"/>
        <w:tab w:val="right" w:pos="9072"/>
      </w:tabs>
    </w:pPr>
    <w:rPr>
      <w:noProof/>
    </w:rPr>
  </w:style>
  <w:style w:type="paragraph" w:customStyle="1" w:styleId="NF">
    <w:name w:val="NF"/>
    <w:basedOn w:val="NO"/>
    <w:rsid w:val="00B144B7"/>
    <w:pPr>
      <w:keepNext/>
      <w:spacing w:after="0"/>
    </w:pPr>
    <w:rPr>
      <w:rFonts w:ascii="Arial" w:hAnsi="Arial"/>
      <w:sz w:val="18"/>
    </w:rPr>
  </w:style>
  <w:style w:type="paragraph" w:customStyle="1" w:styleId="PL">
    <w:name w:val="PL"/>
    <w:rsid w:val="00B14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144B7"/>
    <w:pPr>
      <w:jc w:val="right"/>
    </w:pPr>
  </w:style>
  <w:style w:type="paragraph" w:customStyle="1" w:styleId="TAN">
    <w:name w:val="TAN"/>
    <w:basedOn w:val="TAL"/>
    <w:rsid w:val="00B144B7"/>
    <w:pPr>
      <w:ind w:left="851" w:hanging="851"/>
    </w:pPr>
  </w:style>
  <w:style w:type="paragraph" w:customStyle="1" w:styleId="ZA">
    <w:name w:val="ZA"/>
    <w:rsid w:val="00B144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144B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144B7"/>
    <w:pPr>
      <w:framePr w:wrap="notBeside" w:vAnchor="page" w:hAnchor="margin" w:y="15764"/>
      <w:widowControl w:val="0"/>
    </w:pPr>
    <w:rPr>
      <w:rFonts w:ascii="Arial" w:hAnsi="Arial"/>
      <w:noProof/>
      <w:sz w:val="32"/>
      <w:lang w:val="en-GB"/>
    </w:rPr>
  </w:style>
  <w:style w:type="paragraph" w:customStyle="1" w:styleId="ZU">
    <w:name w:val="ZU"/>
    <w:rsid w:val="00B144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144B7"/>
    <w:pPr>
      <w:framePr w:wrap="notBeside" w:y="16161"/>
    </w:pPr>
  </w:style>
  <w:style w:type="character" w:customStyle="1" w:styleId="ZGSM">
    <w:name w:val="ZGSM"/>
    <w:rsid w:val="00B144B7"/>
  </w:style>
  <w:style w:type="paragraph" w:styleId="List2">
    <w:name w:val="List 2"/>
    <w:basedOn w:val="List"/>
    <w:link w:val="List2Char"/>
    <w:rsid w:val="00B144B7"/>
    <w:pPr>
      <w:ind w:left="851"/>
    </w:pPr>
  </w:style>
  <w:style w:type="character" w:customStyle="1" w:styleId="List2Char">
    <w:name w:val="List 2 Char"/>
    <w:basedOn w:val="ListChar"/>
    <w:link w:val="List2"/>
    <w:rsid w:val="00CE017C"/>
    <w:rPr>
      <w:rFonts w:eastAsia="MS Mincho"/>
      <w:lang w:val="en-GB" w:eastAsia="en-US" w:bidi="ar-SA"/>
    </w:rPr>
  </w:style>
  <w:style w:type="paragraph" w:customStyle="1" w:styleId="ZG">
    <w:name w:val="ZG"/>
    <w:rsid w:val="00B144B7"/>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144B7"/>
    <w:pPr>
      <w:ind w:left="1135"/>
    </w:pPr>
  </w:style>
  <w:style w:type="character" w:customStyle="1" w:styleId="List3Char">
    <w:name w:val="List 3 Char"/>
    <w:basedOn w:val="List2Char"/>
    <w:link w:val="List3"/>
    <w:rsid w:val="00CE017C"/>
    <w:rPr>
      <w:rFonts w:eastAsia="MS Mincho"/>
      <w:lang w:val="en-GB" w:eastAsia="en-US" w:bidi="ar-SA"/>
    </w:rPr>
  </w:style>
  <w:style w:type="paragraph" w:styleId="List4">
    <w:name w:val="List 4"/>
    <w:basedOn w:val="List3"/>
    <w:rsid w:val="00B144B7"/>
    <w:pPr>
      <w:ind w:left="1418"/>
    </w:pPr>
  </w:style>
  <w:style w:type="paragraph" w:styleId="List5">
    <w:name w:val="List 5"/>
    <w:basedOn w:val="List4"/>
    <w:rsid w:val="00B144B7"/>
    <w:pPr>
      <w:ind w:left="1702"/>
    </w:pPr>
  </w:style>
  <w:style w:type="paragraph" w:customStyle="1" w:styleId="EditorsNote">
    <w:name w:val="Editor's Note"/>
    <w:basedOn w:val="NO"/>
    <w:rsid w:val="00B144B7"/>
    <w:rPr>
      <w:color w:val="FF0000"/>
    </w:rPr>
  </w:style>
  <w:style w:type="paragraph" w:styleId="ListBullet4">
    <w:name w:val="List Bullet 4"/>
    <w:basedOn w:val="ListBullet3"/>
    <w:rsid w:val="00B144B7"/>
    <w:pPr>
      <w:ind w:left="1418"/>
    </w:pPr>
  </w:style>
  <w:style w:type="paragraph" w:styleId="ListBullet5">
    <w:name w:val="List Bullet 5"/>
    <w:basedOn w:val="ListBullet4"/>
    <w:rsid w:val="00B144B7"/>
    <w:pPr>
      <w:ind w:left="1702"/>
    </w:pPr>
  </w:style>
  <w:style w:type="paragraph" w:customStyle="1" w:styleId="B1">
    <w:name w:val="B1"/>
    <w:basedOn w:val="List"/>
    <w:rsid w:val="00B144B7"/>
    <w:rPr>
      <w:lang w:eastAsia="ja-JP"/>
    </w:rPr>
  </w:style>
  <w:style w:type="paragraph" w:customStyle="1" w:styleId="B2">
    <w:name w:val="B2"/>
    <w:basedOn w:val="List2"/>
    <w:link w:val="B2Char"/>
    <w:rsid w:val="00B144B7"/>
  </w:style>
  <w:style w:type="character" w:customStyle="1" w:styleId="B2Char">
    <w:name w:val="B2 Char"/>
    <w:basedOn w:val="List2Char"/>
    <w:link w:val="B2"/>
    <w:rsid w:val="00D33A4D"/>
    <w:rPr>
      <w:rFonts w:eastAsia="MS Mincho"/>
      <w:lang w:val="en-GB" w:eastAsia="en-US" w:bidi="ar-SA"/>
    </w:rPr>
  </w:style>
  <w:style w:type="paragraph" w:customStyle="1" w:styleId="B3">
    <w:name w:val="B3"/>
    <w:basedOn w:val="List3"/>
    <w:link w:val="B3Char"/>
    <w:rsid w:val="00B144B7"/>
  </w:style>
  <w:style w:type="character" w:customStyle="1" w:styleId="B3Char">
    <w:name w:val="B3 Char"/>
    <w:basedOn w:val="List3Char"/>
    <w:link w:val="B3"/>
    <w:rsid w:val="00CE017C"/>
    <w:rPr>
      <w:rFonts w:eastAsia="MS Mincho"/>
      <w:lang w:val="en-GB" w:eastAsia="en-US" w:bidi="ar-SA"/>
    </w:rPr>
  </w:style>
  <w:style w:type="paragraph" w:customStyle="1" w:styleId="B4">
    <w:name w:val="B4"/>
    <w:basedOn w:val="List4"/>
    <w:rsid w:val="00B144B7"/>
  </w:style>
  <w:style w:type="paragraph" w:customStyle="1" w:styleId="B5">
    <w:name w:val="B5"/>
    <w:basedOn w:val="List5"/>
    <w:rsid w:val="00B144B7"/>
  </w:style>
  <w:style w:type="paragraph" w:styleId="Footer">
    <w:name w:val="footer"/>
    <w:basedOn w:val="Header"/>
    <w:rsid w:val="00B144B7"/>
    <w:pPr>
      <w:jc w:val="center"/>
    </w:pPr>
    <w:rPr>
      <w:i/>
    </w:rPr>
  </w:style>
  <w:style w:type="paragraph" w:customStyle="1" w:styleId="ZTD">
    <w:name w:val="ZTD"/>
    <w:basedOn w:val="ZB"/>
    <w:rsid w:val="00B144B7"/>
    <w:pPr>
      <w:framePr w:hRule="auto" w:wrap="notBeside" w:y="852"/>
    </w:pPr>
    <w:rPr>
      <w:i w:val="0"/>
      <w:sz w:val="40"/>
    </w:rPr>
  </w:style>
  <w:style w:type="paragraph" w:customStyle="1" w:styleId="CRCoverPage">
    <w:name w:val="CR Cover Page"/>
    <w:rsid w:val="00B144B7"/>
    <w:pPr>
      <w:spacing w:after="120"/>
    </w:pPr>
    <w:rPr>
      <w:rFonts w:ascii="Arial" w:hAnsi="Arial"/>
      <w:lang w:val="en-GB"/>
    </w:rPr>
  </w:style>
  <w:style w:type="paragraph" w:customStyle="1" w:styleId="tdoc-header">
    <w:name w:val="tdoc-header"/>
    <w:rsid w:val="00B144B7"/>
    <w:rPr>
      <w:rFonts w:ascii="Arial" w:hAnsi="Arial"/>
      <w:noProof/>
      <w:sz w:val="24"/>
      <w:lang w:val="en-GB"/>
    </w:rPr>
  </w:style>
  <w:style w:type="character" w:styleId="Hyperlink">
    <w:name w:val="Hyperlink"/>
    <w:uiPriority w:val="99"/>
    <w:rsid w:val="00B144B7"/>
    <w:rPr>
      <w:color w:val="0000FF"/>
      <w:u w:val="single"/>
    </w:rPr>
  </w:style>
  <w:style w:type="character" w:styleId="CommentReference">
    <w:name w:val="annotation reference"/>
    <w:semiHidden/>
    <w:rsid w:val="00B144B7"/>
    <w:rPr>
      <w:sz w:val="16"/>
    </w:rPr>
  </w:style>
  <w:style w:type="paragraph" w:styleId="CommentText">
    <w:name w:val="annotation text"/>
    <w:basedOn w:val="Normal"/>
    <w:link w:val="CommentTextChar"/>
    <w:semiHidden/>
    <w:rsid w:val="00B144B7"/>
  </w:style>
  <w:style w:type="character" w:customStyle="1" w:styleId="CommentTextChar">
    <w:name w:val="Comment Text Char"/>
    <w:basedOn w:val="DefaultParagraphFont"/>
    <w:link w:val="CommentText"/>
    <w:semiHidden/>
    <w:rsid w:val="0065063C"/>
    <w:rPr>
      <w:rFonts w:ascii="Times New Roman" w:hAnsi="Times New Roman"/>
      <w:lang w:val="en-GB"/>
    </w:rPr>
  </w:style>
  <w:style w:type="character" w:styleId="FollowedHyperlink">
    <w:name w:val="FollowedHyperlink"/>
    <w:rsid w:val="00B144B7"/>
    <w:rPr>
      <w:color w:val="800080"/>
      <w:u w:val="single"/>
    </w:rPr>
  </w:style>
  <w:style w:type="paragraph" w:styleId="DocumentMap">
    <w:name w:val="Document Map"/>
    <w:basedOn w:val="Normal"/>
    <w:semiHidden/>
    <w:rsid w:val="00B144B7"/>
    <w:pPr>
      <w:shd w:val="clear" w:color="auto" w:fill="000080"/>
    </w:pPr>
    <w:rPr>
      <w:rFonts w:ascii="Arial" w:eastAsia="MS Gothic" w:hAnsi="Arial"/>
    </w:rPr>
  </w:style>
  <w:style w:type="paragraph" w:customStyle="1" w:styleId="HDStyleLS">
    <w:name w:val="HDStyle_LS"/>
    <w:basedOn w:val="Header"/>
    <w:rsid w:val="00B144B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144B7"/>
    <w:pPr>
      <w:overflowPunct w:val="0"/>
      <w:autoSpaceDE w:val="0"/>
      <w:autoSpaceDN w:val="0"/>
      <w:adjustRightInd w:val="0"/>
      <w:ind w:left="851"/>
      <w:textAlignment w:val="baseline"/>
    </w:pPr>
  </w:style>
  <w:style w:type="paragraph" w:customStyle="1" w:styleId="INDENT2">
    <w:name w:val="INDENT2"/>
    <w:basedOn w:val="Normal"/>
    <w:rsid w:val="00B144B7"/>
    <w:pPr>
      <w:overflowPunct w:val="0"/>
      <w:autoSpaceDE w:val="0"/>
      <w:autoSpaceDN w:val="0"/>
      <w:adjustRightInd w:val="0"/>
      <w:ind w:left="1135" w:hanging="284"/>
      <w:textAlignment w:val="baseline"/>
    </w:pPr>
  </w:style>
  <w:style w:type="paragraph" w:customStyle="1" w:styleId="INDENT3">
    <w:name w:val="INDENT3"/>
    <w:basedOn w:val="Normal"/>
    <w:rsid w:val="00B144B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14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144B7"/>
    <w:pPr>
      <w:keepNext/>
      <w:keepLines/>
      <w:overflowPunct w:val="0"/>
      <w:autoSpaceDE w:val="0"/>
      <w:autoSpaceDN w:val="0"/>
      <w:adjustRightInd w:val="0"/>
      <w:textAlignment w:val="baseline"/>
    </w:pPr>
    <w:rPr>
      <w:b/>
    </w:rPr>
  </w:style>
  <w:style w:type="paragraph" w:customStyle="1" w:styleId="enumlev2">
    <w:name w:val="enumlev2"/>
    <w:basedOn w:val="Normal"/>
    <w:rsid w:val="00B14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144B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144B7"/>
    <w:pPr>
      <w:overflowPunct w:val="0"/>
      <w:autoSpaceDE w:val="0"/>
      <w:autoSpaceDN w:val="0"/>
      <w:adjustRightInd w:val="0"/>
      <w:textAlignment w:val="baseline"/>
    </w:pPr>
  </w:style>
  <w:style w:type="paragraph" w:customStyle="1" w:styleId="Guidance">
    <w:name w:val="Guidance"/>
    <w:basedOn w:val="Normal"/>
    <w:rsid w:val="00B144B7"/>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144B7"/>
    <w:pPr>
      <w:overflowPunct w:val="0"/>
      <w:autoSpaceDE w:val="0"/>
      <w:autoSpaceDN w:val="0"/>
      <w:adjustRightInd w:val="0"/>
      <w:spacing w:after="220"/>
      <w:textAlignment w:val="baseline"/>
    </w:pPr>
    <w:rPr>
      <w:b/>
      <w:lang w:val="en-US"/>
    </w:rPr>
  </w:style>
  <w:style w:type="paragraph" w:customStyle="1" w:styleId="TOC91">
    <w:name w:val="TOC 91"/>
    <w:basedOn w:val="TOC8"/>
    <w:rsid w:val="00B144B7"/>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144B7"/>
    <w:rPr>
      <w:rFonts w:ascii="Arial" w:hAnsi="Arial"/>
      <w:lang w:val="en-GB"/>
    </w:rPr>
  </w:style>
  <w:style w:type="paragraph" w:customStyle="1" w:styleId="berschrift2Head2A2">
    <w:name w:val="Überschrift 2.Head2A.2"/>
    <w:basedOn w:val="Heading1"/>
    <w:next w:val="Normal"/>
    <w:rsid w:val="00B144B7"/>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144B7"/>
    <w:pPr>
      <w:spacing w:before="120"/>
      <w:outlineLvl w:val="2"/>
    </w:pPr>
    <w:rPr>
      <w:sz w:val="28"/>
      <w:lang w:eastAsia="de-DE"/>
    </w:rPr>
  </w:style>
  <w:style w:type="paragraph" w:customStyle="1" w:styleId="Reference">
    <w:name w:val="Reference"/>
    <w:basedOn w:val="Normal"/>
    <w:rsid w:val="00B144B7"/>
    <w:pPr>
      <w:tabs>
        <w:tab w:val="num" w:pos="420"/>
      </w:tabs>
      <w:spacing w:after="0"/>
      <w:ind w:left="420" w:hanging="420"/>
    </w:pPr>
  </w:style>
  <w:style w:type="paragraph" w:customStyle="1" w:styleId="Bullets">
    <w:name w:val="Bullets"/>
    <w:basedOn w:val="BodyText"/>
    <w:rsid w:val="00B144B7"/>
    <w:pPr>
      <w:widowControl w:val="0"/>
      <w:spacing w:after="120"/>
      <w:ind w:left="283" w:hanging="283"/>
    </w:pPr>
    <w:rPr>
      <w:lang w:eastAsia="de-DE"/>
    </w:rPr>
  </w:style>
  <w:style w:type="paragraph" w:styleId="BodyText">
    <w:name w:val="Body Text"/>
    <w:basedOn w:val="Normal"/>
    <w:link w:val="BodyTextChar"/>
    <w:rsid w:val="00B144B7"/>
    <w:pPr>
      <w:overflowPunct w:val="0"/>
      <w:autoSpaceDE w:val="0"/>
      <w:autoSpaceDN w:val="0"/>
      <w:adjustRightInd w:val="0"/>
      <w:textAlignment w:val="baseline"/>
    </w:pPr>
  </w:style>
  <w:style w:type="character" w:customStyle="1" w:styleId="BodyTextChar">
    <w:name w:val="Body Text Char"/>
    <w:basedOn w:val="DefaultParagraphFont"/>
    <w:link w:val="BodyText"/>
    <w:rsid w:val="00372F31"/>
    <w:rPr>
      <w:rFonts w:ascii="Times New Roman" w:hAnsi="Times New Roman"/>
      <w:lang w:val="en-GB"/>
    </w:rPr>
  </w:style>
  <w:style w:type="paragraph" w:customStyle="1" w:styleId="BalloonText1">
    <w:name w:val="Balloon Text1"/>
    <w:basedOn w:val="Normal"/>
    <w:semiHidden/>
    <w:rsid w:val="00B144B7"/>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144B7"/>
    <w:pPr>
      <w:spacing w:before="360" w:after="0" w:line="240" w:lineRule="atLeast"/>
      <w:jc w:val="center"/>
    </w:pPr>
    <w:rPr>
      <w:lang w:val="en-US"/>
    </w:rPr>
  </w:style>
  <w:style w:type="character" w:styleId="Emphasis">
    <w:name w:val="Emphasis"/>
    <w:qFormat/>
    <w:rsid w:val="00B144B7"/>
    <w:rPr>
      <w:i/>
      <w:iCs/>
    </w:rPr>
  </w:style>
  <w:style w:type="paragraph" w:styleId="BodyTextIndent">
    <w:name w:val="Body Text Indent"/>
    <w:basedOn w:val="Normal"/>
    <w:rsid w:val="00B144B7"/>
    <w:pPr>
      <w:ind w:leftChars="71" w:left="142"/>
    </w:pPr>
    <w:rPr>
      <w:lang w:eastAsia="ja-JP"/>
    </w:rPr>
  </w:style>
  <w:style w:type="paragraph" w:styleId="BodyTextIndent2">
    <w:name w:val="Body Text Indent 2"/>
    <w:basedOn w:val="Normal"/>
    <w:rsid w:val="00B144B7"/>
    <w:pPr>
      <w:ind w:leftChars="100" w:left="200"/>
    </w:pPr>
    <w:rPr>
      <w:lang w:eastAsia="ja-JP"/>
    </w:rPr>
  </w:style>
  <w:style w:type="paragraph" w:styleId="BalloonText">
    <w:name w:val="Balloon Text"/>
    <w:basedOn w:val="Normal"/>
    <w:semiHidden/>
    <w:rsid w:val="00B144B7"/>
    <w:rPr>
      <w:rFonts w:ascii="Arial" w:eastAsia="MS Gothic" w:hAnsi="Arial"/>
      <w:sz w:val="18"/>
      <w:szCs w:val="18"/>
    </w:rPr>
  </w:style>
  <w:style w:type="paragraph" w:styleId="BodyText2">
    <w:name w:val="Body Text 2"/>
    <w:basedOn w:val="Normal"/>
    <w:rsid w:val="00B144B7"/>
    <w:rPr>
      <w:i/>
      <w:iCs/>
      <w:lang w:eastAsia="ja-JP"/>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character" w:customStyle="1" w:styleId="DateChar">
    <w:name w:val="Date Char"/>
    <w:link w:val="Date"/>
    <w:rsid w:val="00372F31"/>
    <w:rPr>
      <w:rFonts w:ascii="Times New Roman" w:hAnsi="Times New Roman"/>
      <w:lang w:val="en-GB"/>
    </w:rPr>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uiPriority w:val="10"/>
    <w:rsid w:val="00372F31"/>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paragraph" w:styleId="ListParagraph">
    <w:name w:val="List Paragraph"/>
    <w:basedOn w:val="Normal"/>
    <w:uiPriority w:val="34"/>
    <w:qFormat/>
    <w:rsid w:val="005F0821"/>
    <w:pPr>
      <w:ind w:left="720"/>
      <w:contextualSpacing/>
    </w:pPr>
  </w:style>
  <w:style w:type="paragraph" w:customStyle="1" w:styleId="a0">
    <w:name w:val="表格题注"/>
    <w:next w:val="Normal"/>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1">
    <w:name w:val="表格文本"/>
    <w:rsid w:val="00372F31"/>
    <w:pPr>
      <w:tabs>
        <w:tab w:val="decimal" w:pos="0"/>
      </w:tabs>
    </w:pPr>
    <w:rPr>
      <w:rFonts w:ascii="Arial" w:eastAsia="SimSun" w:hAnsi="Arial"/>
      <w:noProof/>
      <w:sz w:val="21"/>
      <w:szCs w:val="21"/>
      <w:lang w:eastAsia="zh-CN"/>
    </w:rPr>
  </w:style>
  <w:style w:type="paragraph" w:customStyle="1" w:styleId="a2">
    <w:name w:val="表头文本"/>
    <w:rsid w:val="00372F31"/>
    <w:pPr>
      <w:jc w:val="center"/>
    </w:pPr>
    <w:rPr>
      <w:rFonts w:ascii="Arial" w:eastAsia="SimSun" w:hAnsi="Arial"/>
      <w:b/>
      <w:sz w:val="21"/>
      <w:szCs w:val="21"/>
      <w:lang w:eastAsia="zh-CN"/>
    </w:rPr>
  </w:style>
  <w:style w:type="paragraph" w:customStyle="1" w:styleId="a">
    <w:name w:val="插图题注"/>
    <w:next w:val="Normal"/>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3">
    <w:name w:val="图样式"/>
    <w:basedOn w:val="Normal"/>
    <w:rsid w:val="00372F31"/>
    <w:pPr>
      <w:keepNext/>
      <w:autoSpaceDE w:val="0"/>
      <w:autoSpaceDN w:val="0"/>
      <w:adjustRightInd w:val="0"/>
      <w:spacing w:before="80" w:after="80"/>
      <w:jc w:val="center"/>
    </w:pPr>
    <w:rPr>
      <w:rFonts w:eastAsia="SimSun"/>
      <w:sz w:val="22"/>
      <w:lang w:eastAsia="zh-CN"/>
    </w:rPr>
  </w:style>
  <w:style w:type="paragraph" w:customStyle="1" w:styleId="a4">
    <w:name w:val="文档标题"/>
    <w:basedOn w:val="Normal"/>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5">
    <w:name w:val="正文（首行不缩进）"/>
    <w:basedOn w:val="Normal"/>
    <w:rsid w:val="00372F31"/>
    <w:pPr>
      <w:autoSpaceDE w:val="0"/>
      <w:autoSpaceDN w:val="0"/>
      <w:adjustRightInd w:val="0"/>
      <w:spacing w:after="120"/>
      <w:jc w:val="both"/>
    </w:pPr>
    <w:rPr>
      <w:rFonts w:eastAsia="SimSun"/>
      <w:sz w:val="22"/>
      <w:lang w:eastAsia="zh-CN"/>
    </w:rPr>
  </w:style>
  <w:style w:type="paragraph" w:customStyle="1" w:styleId="a6">
    <w:name w:val="注示头"/>
    <w:basedOn w:val="Normal"/>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7">
    <w:name w:val="注示文本"/>
    <w:basedOn w:val="Normal"/>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8">
    <w:name w:val="编写建议"/>
    <w:basedOn w:val="Normal"/>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9">
    <w:name w:val="样式一"/>
    <w:rsid w:val="00372F31"/>
    <w:rPr>
      <w:rFonts w:ascii="SimSun" w:hAnsi="SimSun"/>
      <w:b/>
      <w:bCs/>
      <w:color w:val="000000"/>
      <w:sz w:val="36"/>
    </w:rPr>
  </w:style>
  <w:style w:type="character" w:customStyle="1" w:styleId="aa">
    <w:name w:val="样式二"/>
    <w:rsid w:val="00372F31"/>
    <w:rPr>
      <w:rFonts w:ascii="SimSun" w:hAnsi="SimSun"/>
      <w:b/>
      <w:bCs/>
      <w:color w:val="000000"/>
      <w:sz w:val="36"/>
    </w:rPr>
  </w:style>
  <w:style w:type="paragraph" w:customStyle="1" w:styleId="CoName">
    <w:name w:val="Co. Name"/>
    <w:basedOn w:val="Normal"/>
    <w:next w:val="Normal"/>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Normal"/>
    <w:next w:val="Normal"/>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Normal"/>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Normal"/>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Normal"/>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Normal"/>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TableofFigures">
    <w:name w:val="table of figures"/>
    <w:basedOn w:val="Normal"/>
    <w:next w:val="Normal"/>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Normal"/>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Normal"/>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Normal"/>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NormalIndent">
    <w:name w:val="Normal Indent"/>
    <w:basedOn w:val="Normal"/>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Normal"/>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Normal"/>
    <w:rsid w:val="00372F31"/>
    <w:pPr>
      <w:keepNext/>
      <w:numPr>
        <w:numId w:val="7"/>
      </w:numPr>
      <w:tabs>
        <w:tab w:val="clear" w:pos="720"/>
        <w:tab w:val="num" w:pos="360"/>
      </w:tabs>
      <w:spacing w:before="240" w:afterLines="0"/>
    </w:pPr>
  </w:style>
  <w:style w:type="paragraph" w:customStyle="1" w:styleId="ab">
    <w:name w:val="封面表格文本"/>
    <w:basedOn w:val="Normal"/>
    <w:rsid w:val="00372F31"/>
    <w:pPr>
      <w:autoSpaceDE w:val="0"/>
      <w:autoSpaceDN w:val="0"/>
      <w:adjustRightInd w:val="0"/>
      <w:spacing w:after="0"/>
      <w:jc w:val="center"/>
    </w:pPr>
    <w:rPr>
      <w:rFonts w:eastAsia="SimSun"/>
      <w:b/>
      <w:sz w:val="24"/>
      <w:lang w:eastAsia="zh-CN"/>
    </w:rPr>
  </w:style>
  <w:style w:type="paragraph" w:customStyle="1" w:styleId="ac">
    <w:name w:val="封面文档标题"/>
    <w:basedOn w:val="Normal"/>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d">
    <w:name w:val="缺省文本"/>
    <w:basedOn w:val="Normal"/>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Normal"/>
    <w:rsid w:val="00372F31"/>
    <w:pPr>
      <w:spacing w:after="0"/>
      <w:jc w:val="both"/>
    </w:pPr>
    <w:rPr>
      <w:rFonts w:ascii="Tahoma" w:eastAsia="SimSun" w:hAnsi="Tahoma"/>
      <w:kern w:val="2"/>
      <w:sz w:val="24"/>
      <w:lang w:eastAsia="zh-CN"/>
    </w:rPr>
  </w:style>
  <w:style w:type="paragraph" w:customStyle="1" w:styleId="ae">
    <w:name w:val="目录"/>
    <w:basedOn w:val="Normal"/>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
    <w:name w:val="表头样式"/>
    <w:basedOn w:val="Normal"/>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
    <w:rsid w:val="00372F31"/>
    <w:rPr>
      <w:rFonts w:ascii="Times New Roman" w:eastAsia="SimSun" w:hAnsi="Times New Roman"/>
      <w:b/>
      <w:sz w:val="22"/>
      <w:lang w:val="en-GB" w:eastAsia="zh-CN"/>
    </w:rPr>
  </w:style>
  <w:style w:type="paragraph" w:customStyle="1" w:styleId="af0">
    <w:name w:val="摘要"/>
    <w:basedOn w:val="Normal"/>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BodyTextFirstIndent">
    <w:name w:val="Body Text First Indent"/>
    <w:basedOn w:val="Normal"/>
    <w:link w:val="BodyTextFirstIndentChar"/>
    <w:rsid w:val="00372F31"/>
    <w:pPr>
      <w:autoSpaceDE w:val="0"/>
      <w:autoSpaceDN w:val="0"/>
      <w:adjustRightInd w:val="0"/>
      <w:spacing w:after="0" w:line="360" w:lineRule="auto"/>
      <w:ind w:left="1134"/>
      <w:jc w:val="both"/>
    </w:pPr>
    <w:rPr>
      <w:rFonts w:eastAsia="SimSun"/>
      <w:sz w:val="22"/>
      <w:lang w:eastAsia="zh-CN"/>
    </w:rPr>
  </w:style>
  <w:style w:type="character" w:customStyle="1" w:styleId="BodyTextFirstIndentChar">
    <w:name w:val="Body Text First Indent Char"/>
    <w:basedOn w:val="BodyTextChar"/>
    <w:link w:val="BodyTextFirstIndent"/>
    <w:rsid w:val="00372F31"/>
    <w:rPr>
      <w:rFonts w:ascii="Times New Roman" w:eastAsia="SimSun" w:hAnsi="Times New Roman"/>
      <w:sz w:val="22"/>
      <w:lang w:val="en-GB" w:eastAsia="zh-CN"/>
    </w:rPr>
  </w:style>
  <w:style w:type="paragraph" w:customStyle="1" w:styleId="af1">
    <w:name w:val="封面华为技术"/>
    <w:basedOn w:val="Normal"/>
    <w:rsid w:val="00372F31"/>
    <w:pPr>
      <w:autoSpaceDE w:val="0"/>
      <w:autoSpaceDN w:val="0"/>
      <w:adjustRightInd w:val="0"/>
      <w:spacing w:after="0" w:line="360" w:lineRule="auto"/>
      <w:jc w:val="center"/>
    </w:pPr>
    <w:rPr>
      <w:rFonts w:ascii="SimHei" w:eastAsia="SimHei"/>
      <w:b/>
      <w:sz w:val="32"/>
      <w:lang w:eastAsia="zh-CN"/>
    </w:rPr>
  </w:style>
  <w:style w:type="paragraph" w:styleId="Caption">
    <w:name w:val="caption"/>
    <w:aliases w:val="cap"/>
    <w:basedOn w:val="Normal"/>
    <w:next w:val="Normal"/>
    <w:link w:val="CaptionChar"/>
    <w:unhideWhenUsed/>
    <w:qFormat/>
    <w:rsid w:val="00372F31"/>
    <w:pPr>
      <w:autoSpaceDE w:val="0"/>
      <w:autoSpaceDN w:val="0"/>
      <w:adjustRightInd w:val="0"/>
      <w:spacing w:after="120"/>
      <w:jc w:val="center"/>
    </w:pPr>
    <w:rPr>
      <w:rFonts w:eastAsia="SimSun"/>
      <w:b/>
      <w:bCs/>
      <w:lang w:eastAsia="zh-CN"/>
    </w:rPr>
  </w:style>
  <w:style w:type="paragraph" w:styleId="Revision">
    <w:name w:val="Revision"/>
    <w:hidden/>
    <w:uiPriority w:val="99"/>
    <w:rsid w:val="00372F31"/>
    <w:rPr>
      <w:rFonts w:ascii="Times New Roman" w:eastAsia="SimSun" w:hAnsi="Times New Roman"/>
      <w:sz w:val="22"/>
      <w:lang w:eastAsia="zh-CN"/>
    </w:rPr>
  </w:style>
  <w:style w:type="paragraph" w:customStyle="1" w:styleId="FigureCenter">
    <w:name w:val="FigureCenter"/>
    <w:basedOn w:val="Normal"/>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Normal"/>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Normal"/>
    <w:rsid w:val="00372F31"/>
    <w:pPr>
      <w:numPr>
        <w:numId w:val="8"/>
      </w:numPr>
      <w:autoSpaceDE w:val="0"/>
      <w:autoSpaceDN w:val="0"/>
      <w:snapToGrid w:val="0"/>
      <w:spacing w:after="60"/>
    </w:pPr>
    <w:rPr>
      <w:rFonts w:eastAsia="SimSun"/>
      <w:szCs w:val="16"/>
    </w:rPr>
  </w:style>
  <w:style w:type="paragraph" w:customStyle="1" w:styleId="CaptionTable">
    <w:name w:val="CaptionTable"/>
    <w:basedOn w:val="Caption"/>
    <w:qFormat/>
    <w:rsid w:val="00372F31"/>
    <w:pPr>
      <w:keepNext/>
    </w:pPr>
  </w:style>
  <w:style w:type="paragraph" w:customStyle="1" w:styleId="BlankLine">
    <w:name w:val="BlankLine"/>
    <w:basedOn w:val="Normal"/>
    <w:qFormat/>
    <w:rsid w:val="00372F31"/>
    <w:pPr>
      <w:autoSpaceDE w:val="0"/>
      <w:autoSpaceDN w:val="0"/>
      <w:adjustRightInd w:val="0"/>
      <w:spacing w:after="0"/>
      <w:jc w:val="both"/>
    </w:pPr>
    <w:rPr>
      <w:rFonts w:eastAsia="SimSun"/>
      <w:sz w:val="22"/>
      <w:lang w:eastAsia="zh-CN"/>
    </w:rPr>
  </w:style>
  <w:style w:type="character" w:styleId="EndnoteReference">
    <w:name w:val="endnote reference"/>
    <w:uiPriority w:val="99"/>
    <w:rsid w:val="00372F31"/>
    <w:rPr>
      <w:vertAlign w:val="superscript"/>
    </w:rPr>
  </w:style>
  <w:style w:type="paragraph" w:styleId="Bibliography">
    <w:name w:val="Bibliography"/>
    <w:basedOn w:val="Normal"/>
    <w:next w:val="Normal"/>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EndnoteText">
    <w:name w:val="endnote text"/>
    <w:basedOn w:val="Normal"/>
    <w:link w:val="EndnoteTextChar"/>
    <w:uiPriority w:val="99"/>
    <w:unhideWhenUsed/>
    <w:rsid w:val="00372F31"/>
    <w:pPr>
      <w:spacing w:after="0"/>
    </w:pPr>
    <w:rPr>
      <w:rFonts w:ascii="Calibri" w:eastAsia="Calibri" w:hAnsi="Calibri"/>
      <w:lang w:val="en-US"/>
    </w:rPr>
  </w:style>
  <w:style w:type="character" w:customStyle="1" w:styleId="EndnoteTextChar">
    <w:name w:val="Endnote Text Char"/>
    <w:basedOn w:val="DefaultParagraphFont"/>
    <w:link w:val="EndnoteText"/>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BodyText"/>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DefaultParagraphFont"/>
    <w:rsid w:val="00372F31"/>
  </w:style>
  <w:style w:type="character" w:styleId="PlaceholderText">
    <w:name w:val="Placeholder Text"/>
    <w:basedOn w:val="DefaultParagraphFont"/>
    <w:uiPriority w:val="99"/>
    <w:rsid w:val="00372F31"/>
    <w:rPr>
      <w:color w:val="808080"/>
    </w:rPr>
  </w:style>
  <w:style w:type="table" w:customStyle="1" w:styleId="2-11">
    <w:name w:val="中等深浅网格 2 - 强调文字颜色 11"/>
    <w:basedOn w:val="TableNormal"/>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character" w:customStyle="1" w:styleId="CaptionChar">
    <w:name w:val="Caption Char"/>
    <w:aliases w:val="cap Char"/>
    <w:link w:val="Caption"/>
    <w:rsid w:val="0029608A"/>
    <w:rPr>
      <w:rFonts w:ascii="Times New Roman" w:eastAsia="SimSun" w:hAnsi="Times New Roman"/>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4B7"/>
    <w:pPr>
      <w:spacing w:after="180"/>
    </w:pPr>
    <w:rPr>
      <w:rFonts w:ascii="Times New Roman" w:hAnsi="Times New Roman"/>
      <w:lang w:val="en-GB"/>
    </w:rPr>
  </w:style>
  <w:style w:type="paragraph" w:styleId="Heading1">
    <w:name w:val="heading 1"/>
    <w:aliases w:val="H1,h1"/>
    <w:next w:val="Normal"/>
    <w:link w:val="Heading1Char"/>
    <w:uiPriority w:val="99"/>
    <w:qFormat/>
    <w:rsid w:val="00B144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uiPriority w:val="99"/>
    <w:qFormat/>
    <w:rsid w:val="00B144B7"/>
    <w:pPr>
      <w:numPr>
        <w:ilvl w:val="1"/>
      </w:num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uiPriority w:val="99"/>
    <w:qFormat/>
    <w:rsid w:val="00B144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uiPriority w:val="99"/>
    <w:qFormat/>
    <w:rsid w:val="00B144B7"/>
    <w:pPr>
      <w:numPr>
        <w:ilvl w:val="3"/>
      </w:numPr>
      <w:outlineLvl w:val="3"/>
    </w:pPr>
    <w:rPr>
      <w:sz w:val="24"/>
    </w:rPr>
  </w:style>
  <w:style w:type="paragraph" w:styleId="Heading5">
    <w:name w:val="heading 5"/>
    <w:basedOn w:val="Heading4"/>
    <w:next w:val="Normal"/>
    <w:qFormat/>
    <w:rsid w:val="00B144B7"/>
    <w:pPr>
      <w:ind w:left="1701" w:hanging="1701"/>
      <w:outlineLvl w:val="4"/>
    </w:pPr>
    <w:rPr>
      <w:sz w:val="22"/>
    </w:rPr>
  </w:style>
  <w:style w:type="paragraph" w:styleId="Heading6">
    <w:name w:val="heading 6"/>
    <w:basedOn w:val="H6"/>
    <w:next w:val="Normal"/>
    <w:qFormat/>
    <w:rsid w:val="00B144B7"/>
    <w:pPr>
      <w:outlineLvl w:val="5"/>
    </w:pPr>
  </w:style>
  <w:style w:type="paragraph" w:styleId="Heading7">
    <w:name w:val="heading 7"/>
    <w:basedOn w:val="H6"/>
    <w:next w:val="Normal"/>
    <w:link w:val="Heading7Char"/>
    <w:qFormat/>
    <w:rsid w:val="00B144B7"/>
    <w:pPr>
      <w:outlineLvl w:val="6"/>
    </w:pPr>
  </w:style>
  <w:style w:type="paragraph" w:styleId="Heading8">
    <w:name w:val="heading 8"/>
    <w:basedOn w:val="Heading1"/>
    <w:next w:val="Normal"/>
    <w:link w:val="Heading8Char"/>
    <w:qFormat/>
    <w:rsid w:val="00B144B7"/>
    <w:pPr>
      <w:ind w:left="0" w:firstLine="0"/>
      <w:outlineLvl w:val="7"/>
    </w:pPr>
  </w:style>
  <w:style w:type="paragraph" w:styleId="Heading9">
    <w:name w:val="heading 9"/>
    <w:basedOn w:val="Heading8"/>
    <w:next w:val="Normal"/>
    <w:link w:val="Heading9Char"/>
    <w:qFormat/>
    <w:rsid w:val="00B14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9"/>
    <w:rsid w:val="00372F31"/>
    <w:rPr>
      <w:rFonts w:ascii="Arial" w:hAnsi="Arial"/>
      <w:sz w:val="36"/>
      <w:lang w:val="en-GB"/>
    </w:rPr>
  </w:style>
  <w:style w:type="character" w:customStyle="1" w:styleId="Heading2Char">
    <w:name w:val="Heading 2 Char"/>
    <w:aliases w:val="Head2A Char,2 Char,H2 Char,h2 Char,DO NOT USE_h2 Char,h21 Char,UNDERRUBRIK 1-2 Char"/>
    <w:link w:val="Heading2"/>
    <w:uiPriority w:val="99"/>
    <w:rsid w:val="00454F56"/>
    <w:rPr>
      <w:rFonts w:ascii="Arial" w:hAnsi="Arial"/>
      <w:sz w:val="32"/>
      <w:lang w:val="en-GB"/>
    </w:rPr>
  </w:style>
  <w:style w:type="character" w:customStyle="1" w:styleId="Heading3Char">
    <w:name w:val="Heading 3 Char"/>
    <w:aliases w:val="h3 Char,H3 Char,Underrubrik2 Char,no break Char,3 Char"/>
    <w:link w:val="Heading3"/>
    <w:uiPriority w:val="99"/>
    <w:rsid w:val="00372F31"/>
    <w:rPr>
      <w:rFonts w:ascii="Arial" w:hAnsi="Arial"/>
      <w:sz w:val="28"/>
      <w:lang w:val="en-GB"/>
    </w:rPr>
  </w:style>
  <w:style w:type="paragraph" w:customStyle="1" w:styleId="H6">
    <w:name w:val="H6"/>
    <w:basedOn w:val="Heading5"/>
    <w:next w:val="Normal"/>
    <w:rsid w:val="00B144B7"/>
    <w:pPr>
      <w:ind w:left="1985" w:hanging="1985"/>
      <w:outlineLvl w:val="9"/>
    </w:pPr>
    <w:rPr>
      <w:sz w:val="20"/>
    </w:rPr>
  </w:style>
  <w:style w:type="character" w:customStyle="1" w:styleId="Heading7Char">
    <w:name w:val="Heading 7 Char"/>
    <w:link w:val="Heading7"/>
    <w:rsid w:val="00372F31"/>
    <w:rPr>
      <w:rFonts w:ascii="Arial" w:hAnsi="Arial"/>
      <w:lang w:val="en-GB"/>
    </w:rPr>
  </w:style>
  <w:style w:type="character" w:customStyle="1" w:styleId="Heading8Char">
    <w:name w:val="Heading 8 Char"/>
    <w:link w:val="Heading8"/>
    <w:rsid w:val="00372F31"/>
    <w:rPr>
      <w:rFonts w:ascii="Arial" w:hAnsi="Arial"/>
      <w:sz w:val="36"/>
      <w:lang w:val="en-GB"/>
    </w:rPr>
  </w:style>
  <w:style w:type="character" w:customStyle="1" w:styleId="Heading9Char">
    <w:name w:val="Heading 9 Char"/>
    <w:link w:val="Heading9"/>
    <w:rsid w:val="00372F31"/>
    <w:rPr>
      <w:rFonts w:ascii="Arial" w:hAnsi="Arial"/>
      <w:sz w:val="36"/>
      <w:lang w:val="en-GB"/>
    </w:rPr>
  </w:style>
  <w:style w:type="paragraph" w:styleId="TOC8">
    <w:name w:val="toc 8"/>
    <w:basedOn w:val="TOC1"/>
    <w:semiHidden/>
    <w:rsid w:val="00B144B7"/>
    <w:pPr>
      <w:spacing w:before="180"/>
      <w:ind w:left="2693" w:hanging="2693"/>
    </w:pPr>
    <w:rPr>
      <w:b/>
    </w:rPr>
  </w:style>
  <w:style w:type="paragraph" w:styleId="TOC1">
    <w:name w:val="toc 1"/>
    <w:uiPriority w:val="39"/>
    <w:rsid w:val="00B144B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144B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144B7"/>
    <w:pPr>
      <w:ind w:left="1701" w:hanging="1701"/>
    </w:pPr>
  </w:style>
  <w:style w:type="paragraph" w:styleId="TOC4">
    <w:name w:val="toc 4"/>
    <w:basedOn w:val="TOC3"/>
    <w:uiPriority w:val="39"/>
    <w:rsid w:val="00B144B7"/>
    <w:pPr>
      <w:ind w:left="1418" w:hanging="1418"/>
    </w:pPr>
  </w:style>
  <w:style w:type="paragraph" w:styleId="TOC3">
    <w:name w:val="toc 3"/>
    <w:basedOn w:val="TOC2"/>
    <w:uiPriority w:val="39"/>
    <w:rsid w:val="00B144B7"/>
    <w:pPr>
      <w:ind w:left="1134" w:hanging="1134"/>
    </w:pPr>
  </w:style>
  <w:style w:type="paragraph" w:styleId="TOC2">
    <w:name w:val="toc 2"/>
    <w:basedOn w:val="TOC1"/>
    <w:uiPriority w:val="39"/>
    <w:rsid w:val="00B144B7"/>
    <w:pPr>
      <w:keepNext w:val="0"/>
      <w:spacing w:before="0"/>
      <w:ind w:left="851" w:hanging="851"/>
    </w:pPr>
    <w:rPr>
      <w:sz w:val="20"/>
    </w:rPr>
  </w:style>
  <w:style w:type="paragraph" w:styleId="Index2">
    <w:name w:val="index 2"/>
    <w:basedOn w:val="Index1"/>
    <w:semiHidden/>
    <w:rsid w:val="00B144B7"/>
    <w:pPr>
      <w:ind w:left="284"/>
    </w:pPr>
  </w:style>
  <w:style w:type="paragraph" w:styleId="Index1">
    <w:name w:val="index 1"/>
    <w:basedOn w:val="Normal"/>
    <w:semiHidden/>
    <w:rsid w:val="00B144B7"/>
    <w:pPr>
      <w:keepLines/>
      <w:spacing w:after="0"/>
    </w:pPr>
  </w:style>
  <w:style w:type="paragraph" w:customStyle="1" w:styleId="ZH">
    <w:name w:val="ZH"/>
    <w:rsid w:val="00B144B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144B7"/>
    <w:pPr>
      <w:outlineLvl w:val="9"/>
    </w:pPr>
  </w:style>
  <w:style w:type="paragraph" w:styleId="ListNumber2">
    <w:name w:val="List Number 2"/>
    <w:basedOn w:val="ListNumber"/>
    <w:rsid w:val="00B144B7"/>
    <w:pPr>
      <w:ind w:left="851"/>
    </w:pPr>
  </w:style>
  <w:style w:type="paragraph" w:styleId="ListNumber">
    <w:name w:val="List Number"/>
    <w:basedOn w:val="List"/>
    <w:rsid w:val="00B144B7"/>
  </w:style>
  <w:style w:type="paragraph" w:styleId="List">
    <w:name w:val="List"/>
    <w:basedOn w:val="Normal"/>
    <w:link w:val="ListChar"/>
    <w:rsid w:val="00B144B7"/>
    <w:pPr>
      <w:ind w:left="568" w:hanging="284"/>
    </w:pPr>
    <w:rPr>
      <w:rFonts w:ascii="CG Times (WN)" w:hAnsi="CG Times (WN)"/>
    </w:rPr>
  </w:style>
  <w:style w:type="character" w:customStyle="1" w:styleId="ListChar">
    <w:name w:val="List Char"/>
    <w:link w:val="List"/>
    <w:rsid w:val="00CE017C"/>
    <w:rPr>
      <w:rFonts w:eastAsia="MS Mincho"/>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144B7"/>
    <w:pPr>
      <w:widowControl w:val="0"/>
    </w:pPr>
    <w:rPr>
      <w:rFonts w:ascii="Arial" w:hAnsi="Arial"/>
      <w:b/>
      <w:noProof/>
      <w:sz w:val="18"/>
      <w:lang w:val="en-GB"/>
    </w:rPr>
  </w:style>
  <w:style w:type="character" w:styleId="FootnoteReference">
    <w:name w:val="footnote reference"/>
    <w:rsid w:val="00B144B7"/>
    <w:rPr>
      <w:b/>
      <w:position w:val="6"/>
      <w:sz w:val="16"/>
    </w:rPr>
  </w:style>
  <w:style w:type="paragraph" w:styleId="FootnoteText">
    <w:name w:val="footnote text"/>
    <w:basedOn w:val="Normal"/>
    <w:link w:val="FootnoteTextChar"/>
    <w:rsid w:val="00B144B7"/>
    <w:pPr>
      <w:keepLines/>
      <w:spacing w:after="0"/>
      <w:ind w:left="454" w:hanging="454"/>
    </w:pPr>
    <w:rPr>
      <w:sz w:val="16"/>
    </w:rPr>
  </w:style>
  <w:style w:type="character" w:customStyle="1" w:styleId="FootnoteTextChar">
    <w:name w:val="Footnote Text Char"/>
    <w:link w:val="FootnoteText"/>
    <w:rsid w:val="00372F31"/>
    <w:rPr>
      <w:rFonts w:ascii="Times New Roman" w:hAnsi="Times New Roman"/>
      <w:sz w:val="16"/>
      <w:lang w:val="en-GB"/>
    </w:rPr>
  </w:style>
  <w:style w:type="paragraph" w:customStyle="1" w:styleId="TAH">
    <w:name w:val="TAH"/>
    <w:basedOn w:val="TAC"/>
    <w:rsid w:val="00B144B7"/>
    <w:rPr>
      <w:b/>
    </w:rPr>
  </w:style>
  <w:style w:type="paragraph" w:customStyle="1" w:styleId="TAC">
    <w:name w:val="TAC"/>
    <w:basedOn w:val="TAL"/>
    <w:rsid w:val="00B144B7"/>
    <w:pPr>
      <w:jc w:val="center"/>
    </w:pPr>
  </w:style>
  <w:style w:type="paragraph" w:customStyle="1" w:styleId="TAL">
    <w:name w:val="TAL"/>
    <w:basedOn w:val="Normal"/>
    <w:rsid w:val="00B144B7"/>
    <w:pPr>
      <w:keepNext/>
      <w:keepLines/>
      <w:spacing w:after="0"/>
    </w:pPr>
    <w:rPr>
      <w:rFonts w:ascii="Arial" w:hAnsi="Arial"/>
      <w:sz w:val="18"/>
    </w:rPr>
  </w:style>
  <w:style w:type="paragraph" w:customStyle="1" w:styleId="TF">
    <w:name w:val="TF"/>
    <w:basedOn w:val="TH"/>
    <w:rsid w:val="00B144B7"/>
    <w:pPr>
      <w:keepNext w:val="0"/>
      <w:spacing w:before="0" w:after="240"/>
    </w:pPr>
  </w:style>
  <w:style w:type="paragraph" w:customStyle="1" w:styleId="TH">
    <w:name w:val="TH"/>
    <w:basedOn w:val="Normal"/>
    <w:rsid w:val="00B144B7"/>
    <w:pPr>
      <w:keepNext/>
      <w:keepLines/>
      <w:spacing w:before="60"/>
      <w:jc w:val="center"/>
    </w:pPr>
    <w:rPr>
      <w:rFonts w:ascii="Arial" w:hAnsi="Arial"/>
      <w:b/>
    </w:rPr>
  </w:style>
  <w:style w:type="paragraph" w:customStyle="1" w:styleId="NO">
    <w:name w:val="NO"/>
    <w:basedOn w:val="Normal"/>
    <w:rsid w:val="00B144B7"/>
    <w:pPr>
      <w:keepLines/>
      <w:ind w:left="1135" w:hanging="851"/>
    </w:pPr>
  </w:style>
  <w:style w:type="paragraph" w:styleId="TOC9">
    <w:name w:val="toc 9"/>
    <w:basedOn w:val="TOC8"/>
    <w:semiHidden/>
    <w:rsid w:val="00B144B7"/>
    <w:pPr>
      <w:ind w:left="1418" w:hanging="1418"/>
    </w:pPr>
  </w:style>
  <w:style w:type="paragraph" w:customStyle="1" w:styleId="EX">
    <w:name w:val="EX"/>
    <w:basedOn w:val="Normal"/>
    <w:rsid w:val="00B144B7"/>
    <w:pPr>
      <w:keepLines/>
      <w:ind w:left="1702" w:hanging="1418"/>
    </w:pPr>
  </w:style>
  <w:style w:type="paragraph" w:customStyle="1" w:styleId="FP">
    <w:name w:val="FP"/>
    <w:basedOn w:val="Normal"/>
    <w:rsid w:val="00B144B7"/>
    <w:pPr>
      <w:spacing w:after="0"/>
    </w:pPr>
  </w:style>
  <w:style w:type="paragraph" w:customStyle="1" w:styleId="LD">
    <w:name w:val="LD"/>
    <w:rsid w:val="00B144B7"/>
    <w:pPr>
      <w:keepNext/>
      <w:keepLines/>
      <w:spacing w:line="180" w:lineRule="exact"/>
    </w:pPr>
    <w:rPr>
      <w:rFonts w:ascii="MS LineDraw" w:hAnsi="MS LineDraw"/>
      <w:noProof/>
      <w:lang w:val="en-GB"/>
    </w:rPr>
  </w:style>
  <w:style w:type="paragraph" w:customStyle="1" w:styleId="NW">
    <w:name w:val="NW"/>
    <w:basedOn w:val="NO"/>
    <w:rsid w:val="00B144B7"/>
    <w:pPr>
      <w:spacing w:after="0"/>
    </w:pPr>
  </w:style>
  <w:style w:type="paragraph" w:customStyle="1" w:styleId="EW">
    <w:name w:val="EW"/>
    <w:basedOn w:val="EX"/>
    <w:rsid w:val="00B144B7"/>
    <w:pPr>
      <w:spacing w:after="0"/>
    </w:pPr>
  </w:style>
  <w:style w:type="paragraph" w:styleId="TOC6">
    <w:name w:val="toc 6"/>
    <w:basedOn w:val="TOC5"/>
    <w:next w:val="Normal"/>
    <w:semiHidden/>
    <w:rsid w:val="00B144B7"/>
    <w:pPr>
      <w:ind w:left="1985" w:hanging="1985"/>
    </w:pPr>
  </w:style>
  <w:style w:type="paragraph" w:styleId="TOC7">
    <w:name w:val="toc 7"/>
    <w:basedOn w:val="TOC6"/>
    <w:next w:val="Normal"/>
    <w:semiHidden/>
    <w:rsid w:val="00B144B7"/>
    <w:pPr>
      <w:ind w:left="2268" w:hanging="2268"/>
    </w:pPr>
  </w:style>
  <w:style w:type="paragraph" w:styleId="ListBullet2">
    <w:name w:val="List Bullet 2"/>
    <w:basedOn w:val="ListBullet"/>
    <w:rsid w:val="00B144B7"/>
    <w:pPr>
      <w:ind w:left="851"/>
    </w:pPr>
  </w:style>
  <w:style w:type="paragraph" w:styleId="ListBullet">
    <w:name w:val="List Bullet"/>
    <w:basedOn w:val="List"/>
    <w:rsid w:val="00B144B7"/>
  </w:style>
  <w:style w:type="paragraph" w:styleId="ListBullet3">
    <w:name w:val="List Bullet 3"/>
    <w:basedOn w:val="ListBullet2"/>
    <w:rsid w:val="00B144B7"/>
    <w:pPr>
      <w:ind w:left="1135"/>
    </w:pPr>
  </w:style>
  <w:style w:type="paragraph" w:customStyle="1" w:styleId="EQ">
    <w:name w:val="EQ"/>
    <w:basedOn w:val="Normal"/>
    <w:next w:val="Normal"/>
    <w:rsid w:val="00B144B7"/>
    <w:pPr>
      <w:keepLines/>
      <w:tabs>
        <w:tab w:val="center" w:pos="4536"/>
        <w:tab w:val="right" w:pos="9072"/>
      </w:tabs>
    </w:pPr>
    <w:rPr>
      <w:noProof/>
    </w:rPr>
  </w:style>
  <w:style w:type="paragraph" w:customStyle="1" w:styleId="NF">
    <w:name w:val="NF"/>
    <w:basedOn w:val="NO"/>
    <w:rsid w:val="00B144B7"/>
    <w:pPr>
      <w:keepNext/>
      <w:spacing w:after="0"/>
    </w:pPr>
    <w:rPr>
      <w:rFonts w:ascii="Arial" w:hAnsi="Arial"/>
      <w:sz w:val="18"/>
    </w:rPr>
  </w:style>
  <w:style w:type="paragraph" w:customStyle="1" w:styleId="PL">
    <w:name w:val="PL"/>
    <w:rsid w:val="00B14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144B7"/>
    <w:pPr>
      <w:jc w:val="right"/>
    </w:pPr>
  </w:style>
  <w:style w:type="paragraph" w:customStyle="1" w:styleId="TAN">
    <w:name w:val="TAN"/>
    <w:basedOn w:val="TAL"/>
    <w:rsid w:val="00B144B7"/>
    <w:pPr>
      <w:ind w:left="851" w:hanging="851"/>
    </w:pPr>
  </w:style>
  <w:style w:type="paragraph" w:customStyle="1" w:styleId="ZA">
    <w:name w:val="ZA"/>
    <w:rsid w:val="00B144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144B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144B7"/>
    <w:pPr>
      <w:framePr w:wrap="notBeside" w:vAnchor="page" w:hAnchor="margin" w:y="15764"/>
      <w:widowControl w:val="0"/>
    </w:pPr>
    <w:rPr>
      <w:rFonts w:ascii="Arial" w:hAnsi="Arial"/>
      <w:noProof/>
      <w:sz w:val="32"/>
      <w:lang w:val="en-GB"/>
    </w:rPr>
  </w:style>
  <w:style w:type="paragraph" w:customStyle="1" w:styleId="ZU">
    <w:name w:val="ZU"/>
    <w:rsid w:val="00B144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144B7"/>
    <w:pPr>
      <w:framePr w:wrap="notBeside" w:y="16161"/>
    </w:pPr>
  </w:style>
  <w:style w:type="character" w:customStyle="1" w:styleId="ZGSM">
    <w:name w:val="ZGSM"/>
    <w:rsid w:val="00B144B7"/>
  </w:style>
  <w:style w:type="paragraph" w:styleId="List2">
    <w:name w:val="List 2"/>
    <w:basedOn w:val="List"/>
    <w:link w:val="List2Char"/>
    <w:rsid w:val="00B144B7"/>
    <w:pPr>
      <w:ind w:left="851"/>
    </w:pPr>
  </w:style>
  <w:style w:type="character" w:customStyle="1" w:styleId="List2Char">
    <w:name w:val="List 2 Char"/>
    <w:basedOn w:val="ListChar"/>
    <w:link w:val="List2"/>
    <w:rsid w:val="00CE017C"/>
    <w:rPr>
      <w:rFonts w:eastAsia="MS Mincho"/>
      <w:lang w:val="en-GB" w:eastAsia="en-US" w:bidi="ar-SA"/>
    </w:rPr>
  </w:style>
  <w:style w:type="paragraph" w:customStyle="1" w:styleId="ZG">
    <w:name w:val="ZG"/>
    <w:rsid w:val="00B144B7"/>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144B7"/>
    <w:pPr>
      <w:ind w:left="1135"/>
    </w:pPr>
  </w:style>
  <w:style w:type="character" w:customStyle="1" w:styleId="List3Char">
    <w:name w:val="List 3 Char"/>
    <w:basedOn w:val="List2Char"/>
    <w:link w:val="List3"/>
    <w:rsid w:val="00CE017C"/>
    <w:rPr>
      <w:rFonts w:eastAsia="MS Mincho"/>
      <w:lang w:val="en-GB" w:eastAsia="en-US" w:bidi="ar-SA"/>
    </w:rPr>
  </w:style>
  <w:style w:type="paragraph" w:styleId="List4">
    <w:name w:val="List 4"/>
    <w:basedOn w:val="List3"/>
    <w:rsid w:val="00B144B7"/>
    <w:pPr>
      <w:ind w:left="1418"/>
    </w:pPr>
  </w:style>
  <w:style w:type="paragraph" w:styleId="List5">
    <w:name w:val="List 5"/>
    <w:basedOn w:val="List4"/>
    <w:rsid w:val="00B144B7"/>
    <w:pPr>
      <w:ind w:left="1702"/>
    </w:pPr>
  </w:style>
  <w:style w:type="paragraph" w:customStyle="1" w:styleId="EditorsNote">
    <w:name w:val="Editor's Note"/>
    <w:basedOn w:val="NO"/>
    <w:rsid w:val="00B144B7"/>
    <w:rPr>
      <w:color w:val="FF0000"/>
    </w:rPr>
  </w:style>
  <w:style w:type="paragraph" w:styleId="ListBullet4">
    <w:name w:val="List Bullet 4"/>
    <w:basedOn w:val="ListBullet3"/>
    <w:rsid w:val="00B144B7"/>
    <w:pPr>
      <w:ind w:left="1418"/>
    </w:pPr>
  </w:style>
  <w:style w:type="paragraph" w:styleId="ListBullet5">
    <w:name w:val="List Bullet 5"/>
    <w:basedOn w:val="ListBullet4"/>
    <w:rsid w:val="00B144B7"/>
    <w:pPr>
      <w:ind w:left="1702"/>
    </w:pPr>
  </w:style>
  <w:style w:type="paragraph" w:customStyle="1" w:styleId="B1">
    <w:name w:val="B1"/>
    <w:basedOn w:val="List"/>
    <w:rsid w:val="00B144B7"/>
    <w:rPr>
      <w:lang w:eastAsia="ja-JP"/>
    </w:rPr>
  </w:style>
  <w:style w:type="paragraph" w:customStyle="1" w:styleId="B2">
    <w:name w:val="B2"/>
    <w:basedOn w:val="List2"/>
    <w:link w:val="B2Char"/>
    <w:rsid w:val="00B144B7"/>
  </w:style>
  <w:style w:type="character" w:customStyle="1" w:styleId="B2Char">
    <w:name w:val="B2 Char"/>
    <w:basedOn w:val="List2Char"/>
    <w:link w:val="B2"/>
    <w:rsid w:val="00D33A4D"/>
    <w:rPr>
      <w:rFonts w:eastAsia="MS Mincho"/>
      <w:lang w:val="en-GB" w:eastAsia="en-US" w:bidi="ar-SA"/>
    </w:rPr>
  </w:style>
  <w:style w:type="paragraph" w:customStyle="1" w:styleId="B3">
    <w:name w:val="B3"/>
    <w:basedOn w:val="List3"/>
    <w:link w:val="B3Char"/>
    <w:rsid w:val="00B144B7"/>
  </w:style>
  <w:style w:type="character" w:customStyle="1" w:styleId="B3Char">
    <w:name w:val="B3 Char"/>
    <w:basedOn w:val="List3Char"/>
    <w:link w:val="B3"/>
    <w:rsid w:val="00CE017C"/>
    <w:rPr>
      <w:rFonts w:eastAsia="MS Mincho"/>
      <w:lang w:val="en-GB" w:eastAsia="en-US" w:bidi="ar-SA"/>
    </w:rPr>
  </w:style>
  <w:style w:type="paragraph" w:customStyle="1" w:styleId="B4">
    <w:name w:val="B4"/>
    <w:basedOn w:val="List4"/>
    <w:rsid w:val="00B144B7"/>
  </w:style>
  <w:style w:type="paragraph" w:customStyle="1" w:styleId="B5">
    <w:name w:val="B5"/>
    <w:basedOn w:val="List5"/>
    <w:rsid w:val="00B144B7"/>
  </w:style>
  <w:style w:type="paragraph" w:styleId="Footer">
    <w:name w:val="footer"/>
    <w:basedOn w:val="Header"/>
    <w:rsid w:val="00B144B7"/>
    <w:pPr>
      <w:jc w:val="center"/>
    </w:pPr>
    <w:rPr>
      <w:i/>
    </w:rPr>
  </w:style>
  <w:style w:type="paragraph" w:customStyle="1" w:styleId="ZTD">
    <w:name w:val="ZTD"/>
    <w:basedOn w:val="ZB"/>
    <w:rsid w:val="00B144B7"/>
    <w:pPr>
      <w:framePr w:hRule="auto" w:wrap="notBeside" w:y="852"/>
    </w:pPr>
    <w:rPr>
      <w:i w:val="0"/>
      <w:sz w:val="40"/>
    </w:rPr>
  </w:style>
  <w:style w:type="paragraph" w:customStyle="1" w:styleId="CRCoverPage">
    <w:name w:val="CR Cover Page"/>
    <w:rsid w:val="00B144B7"/>
    <w:pPr>
      <w:spacing w:after="120"/>
    </w:pPr>
    <w:rPr>
      <w:rFonts w:ascii="Arial" w:hAnsi="Arial"/>
      <w:lang w:val="en-GB"/>
    </w:rPr>
  </w:style>
  <w:style w:type="paragraph" w:customStyle="1" w:styleId="tdoc-header">
    <w:name w:val="tdoc-header"/>
    <w:rsid w:val="00B144B7"/>
    <w:rPr>
      <w:rFonts w:ascii="Arial" w:hAnsi="Arial"/>
      <w:noProof/>
      <w:sz w:val="24"/>
      <w:lang w:val="en-GB"/>
    </w:rPr>
  </w:style>
  <w:style w:type="character" w:styleId="Hyperlink">
    <w:name w:val="Hyperlink"/>
    <w:uiPriority w:val="99"/>
    <w:rsid w:val="00B144B7"/>
    <w:rPr>
      <w:color w:val="0000FF"/>
      <w:u w:val="single"/>
    </w:rPr>
  </w:style>
  <w:style w:type="character" w:styleId="CommentReference">
    <w:name w:val="annotation reference"/>
    <w:semiHidden/>
    <w:rsid w:val="00B144B7"/>
    <w:rPr>
      <w:sz w:val="16"/>
    </w:rPr>
  </w:style>
  <w:style w:type="paragraph" w:styleId="CommentText">
    <w:name w:val="annotation text"/>
    <w:basedOn w:val="Normal"/>
    <w:link w:val="CommentTextChar"/>
    <w:semiHidden/>
    <w:rsid w:val="00B144B7"/>
  </w:style>
  <w:style w:type="character" w:customStyle="1" w:styleId="CommentTextChar">
    <w:name w:val="Comment Text Char"/>
    <w:basedOn w:val="DefaultParagraphFont"/>
    <w:link w:val="CommentText"/>
    <w:semiHidden/>
    <w:rsid w:val="0065063C"/>
    <w:rPr>
      <w:rFonts w:ascii="Times New Roman" w:hAnsi="Times New Roman"/>
      <w:lang w:val="en-GB"/>
    </w:rPr>
  </w:style>
  <w:style w:type="character" w:styleId="FollowedHyperlink">
    <w:name w:val="FollowedHyperlink"/>
    <w:rsid w:val="00B144B7"/>
    <w:rPr>
      <w:color w:val="800080"/>
      <w:u w:val="single"/>
    </w:rPr>
  </w:style>
  <w:style w:type="paragraph" w:styleId="DocumentMap">
    <w:name w:val="Document Map"/>
    <w:basedOn w:val="Normal"/>
    <w:semiHidden/>
    <w:rsid w:val="00B144B7"/>
    <w:pPr>
      <w:shd w:val="clear" w:color="auto" w:fill="000080"/>
    </w:pPr>
    <w:rPr>
      <w:rFonts w:ascii="Arial" w:eastAsia="MS Gothic" w:hAnsi="Arial"/>
    </w:rPr>
  </w:style>
  <w:style w:type="paragraph" w:customStyle="1" w:styleId="HDStyleLS">
    <w:name w:val="HDStyle_LS"/>
    <w:basedOn w:val="Header"/>
    <w:rsid w:val="00B144B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144B7"/>
    <w:pPr>
      <w:overflowPunct w:val="0"/>
      <w:autoSpaceDE w:val="0"/>
      <w:autoSpaceDN w:val="0"/>
      <w:adjustRightInd w:val="0"/>
      <w:ind w:left="851"/>
      <w:textAlignment w:val="baseline"/>
    </w:pPr>
  </w:style>
  <w:style w:type="paragraph" w:customStyle="1" w:styleId="INDENT2">
    <w:name w:val="INDENT2"/>
    <w:basedOn w:val="Normal"/>
    <w:rsid w:val="00B144B7"/>
    <w:pPr>
      <w:overflowPunct w:val="0"/>
      <w:autoSpaceDE w:val="0"/>
      <w:autoSpaceDN w:val="0"/>
      <w:adjustRightInd w:val="0"/>
      <w:ind w:left="1135" w:hanging="284"/>
      <w:textAlignment w:val="baseline"/>
    </w:pPr>
  </w:style>
  <w:style w:type="paragraph" w:customStyle="1" w:styleId="INDENT3">
    <w:name w:val="INDENT3"/>
    <w:basedOn w:val="Normal"/>
    <w:rsid w:val="00B144B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14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144B7"/>
    <w:pPr>
      <w:keepNext/>
      <w:keepLines/>
      <w:overflowPunct w:val="0"/>
      <w:autoSpaceDE w:val="0"/>
      <w:autoSpaceDN w:val="0"/>
      <w:adjustRightInd w:val="0"/>
      <w:textAlignment w:val="baseline"/>
    </w:pPr>
    <w:rPr>
      <w:b/>
    </w:rPr>
  </w:style>
  <w:style w:type="paragraph" w:customStyle="1" w:styleId="enumlev2">
    <w:name w:val="enumlev2"/>
    <w:basedOn w:val="Normal"/>
    <w:rsid w:val="00B14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144B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144B7"/>
    <w:pPr>
      <w:overflowPunct w:val="0"/>
      <w:autoSpaceDE w:val="0"/>
      <w:autoSpaceDN w:val="0"/>
      <w:adjustRightInd w:val="0"/>
      <w:textAlignment w:val="baseline"/>
    </w:pPr>
  </w:style>
  <w:style w:type="paragraph" w:customStyle="1" w:styleId="Guidance">
    <w:name w:val="Guidance"/>
    <w:basedOn w:val="Normal"/>
    <w:rsid w:val="00B144B7"/>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144B7"/>
    <w:pPr>
      <w:overflowPunct w:val="0"/>
      <w:autoSpaceDE w:val="0"/>
      <w:autoSpaceDN w:val="0"/>
      <w:adjustRightInd w:val="0"/>
      <w:spacing w:after="220"/>
      <w:textAlignment w:val="baseline"/>
    </w:pPr>
    <w:rPr>
      <w:b/>
      <w:lang w:val="en-US"/>
    </w:rPr>
  </w:style>
  <w:style w:type="paragraph" w:customStyle="1" w:styleId="TOC91">
    <w:name w:val="TOC 91"/>
    <w:basedOn w:val="TOC8"/>
    <w:rsid w:val="00B144B7"/>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144B7"/>
    <w:rPr>
      <w:rFonts w:ascii="Arial" w:hAnsi="Arial"/>
      <w:lang w:val="en-GB"/>
    </w:rPr>
  </w:style>
  <w:style w:type="paragraph" w:customStyle="1" w:styleId="berschrift2Head2A2">
    <w:name w:val="Überschrift 2.Head2A.2"/>
    <w:basedOn w:val="Heading1"/>
    <w:next w:val="Normal"/>
    <w:rsid w:val="00B144B7"/>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144B7"/>
    <w:pPr>
      <w:spacing w:before="120"/>
      <w:outlineLvl w:val="2"/>
    </w:pPr>
    <w:rPr>
      <w:sz w:val="28"/>
      <w:lang w:eastAsia="de-DE"/>
    </w:rPr>
  </w:style>
  <w:style w:type="paragraph" w:customStyle="1" w:styleId="Reference">
    <w:name w:val="Reference"/>
    <w:basedOn w:val="Normal"/>
    <w:rsid w:val="00B144B7"/>
    <w:pPr>
      <w:tabs>
        <w:tab w:val="num" w:pos="420"/>
      </w:tabs>
      <w:spacing w:after="0"/>
      <w:ind w:left="420" w:hanging="420"/>
    </w:pPr>
  </w:style>
  <w:style w:type="paragraph" w:customStyle="1" w:styleId="Bullets">
    <w:name w:val="Bullets"/>
    <w:basedOn w:val="BodyText"/>
    <w:rsid w:val="00B144B7"/>
    <w:pPr>
      <w:widowControl w:val="0"/>
      <w:spacing w:after="120"/>
      <w:ind w:left="283" w:hanging="283"/>
    </w:pPr>
    <w:rPr>
      <w:lang w:eastAsia="de-DE"/>
    </w:rPr>
  </w:style>
  <w:style w:type="paragraph" w:styleId="BodyText">
    <w:name w:val="Body Text"/>
    <w:basedOn w:val="Normal"/>
    <w:link w:val="BodyTextChar"/>
    <w:rsid w:val="00B144B7"/>
    <w:pPr>
      <w:overflowPunct w:val="0"/>
      <w:autoSpaceDE w:val="0"/>
      <w:autoSpaceDN w:val="0"/>
      <w:adjustRightInd w:val="0"/>
      <w:textAlignment w:val="baseline"/>
    </w:pPr>
  </w:style>
  <w:style w:type="character" w:customStyle="1" w:styleId="BodyTextChar">
    <w:name w:val="Body Text Char"/>
    <w:basedOn w:val="DefaultParagraphFont"/>
    <w:link w:val="BodyText"/>
    <w:rsid w:val="00372F31"/>
    <w:rPr>
      <w:rFonts w:ascii="Times New Roman" w:hAnsi="Times New Roman"/>
      <w:lang w:val="en-GB"/>
    </w:rPr>
  </w:style>
  <w:style w:type="paragraph" w:customStyle="1" w:styleId="BalloonText1">
    <w:name w:val="Balloon Text1"/>
    <w:basedOn w:val="Normal"/>
    <w:semiHidden/>
    <w:rsid w:val="00B144B7"/>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144B7"/>
    <w:pPr>
      <w:spacing w:before="360" w:after="0" w:line="240" w:lineRule="atLeast"/>
      <w:jc w:val="center"/>
    </w:pPr>
    <w:rPr>
      <w:lang w:val="en-US"/>
    </w:rPr>
  </w:style>
  <w:style w:type="character" w:styleId="Emphasis">
    <w:name w:val="Emphasis"/>
    <w:qFormat/>
    <w:rsid w:val="00B144B7"/>
    <w:rPr>
      <w:i/>
      <w:iCs/>
    </w:rPr>
  </w:style>
  <w:style w:type="paragraph" w:styleId="BodyTextIndent">
    <w:name w:val="Body Text Indent"/>
    <w:basedOn w:val="Normal"/>
    <w:rsid w:val="00B144B7"/>
    <w:pPr>
      <w:ind w:leftChars="71" w:left="142"/>
    </w:pPr>
    <w:rPr>
      <w:lang w:eastAsia="ja-JP"/>
    </w:rPr>
  </w:style>
  <w:style w:type="paragraph" w:styleId="BodyTextIndent2">
    <w:name w:val="Body Text Indent 2"/>
    <w:basedOn w:val="Normal"/>
    <w:rsid w:val="00B144B7"/>
    <w:pPr>
      <w:ind w:leftChars="100" w:left="200"/>
    </w:pPr>
    <w:rPr>
      <w:lang w:eastAsia="ja-JP"/>
    </w:rPr>
  </w:style>
  <w:style w:type="paragraph" w:styleId="BalloonText">
    <w:name w:val="Balloon Text"/>
    <w:basedOn w:val="Normal"/>
    <w:semiHidden/>
    <w:rsid w:val="00B144B7"/>
    <w:rPr>
      <w:rFonts w:ascii="Arial" w:eastAsia="MS Gothic" w:hAnsi="Arial"/>
      <w:sz w:val="18"/>
      <w:szCs w:val="18"/>
    </w:rPr>
  </w:style>
  <w:style w:type="paragraph" w:styleId="BodyText2">
    <w:name w:val="Body Text 2"/>
    <w:basedOn w:val="Normal"/>
    <w:rsid w:val="00B144B7"/>
    <w:rPr>
      <w:i/>
      <w:iCs/>
      <w:lang w:eastAsia="ja-JP"/>
    </w:rPr>
  </w:style>
  <w:style w:type="table" w:styleId="TableGrid">
    <w:name w:val="Table Grid"/>
    <w:basedOn w:val="TableNormal"/>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character" w:customStyle="1" w:styleId="DateChar">
    <w:name w:val="Date Char"/>
    <w:link w:val="Date"/>
    <w:rsid w:val="00372F31"/>
    <w:rPr>
      <w:rFonts w:ascii="Times New Roman" w:hAnsi="Times New Roman"/>
      <w:lang w:val="en-GB"/>
    </w:rPr>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uiPriority w:val="10"/>
    <w:rsid w:val="00372F31"/>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paragraph" w:styleId="ListParagraph">
    <w:name w:val="List Paragraph"/>
    <w:basedOn w:val="Normal"/>
    <w:uiPriority w:val="34"/>
    <w:qFormat/>
    <w:rsid w:val="005F0821"/>
    <w:pPr>
      <w:ind w:left="720"/>
      <w:contextualSpacing/>
    </w:pPr>
  </w:style>
  <w:style w:type="paragraph" w:customStyle="1" w:styleId="a0">
    <w:name w:val="表格题注"/>
    <w:next w:val="Normal"/>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1">
    <w:name w:val="表格文本"/>
    <w:rsid w:val="00372F31"/>
    <w:pPr>
      <w:tabs>
        <w:tab w:val="decimal" w:pos="0"/>
      </w:tabs>
    </w:pPr>
    <w:rPr>
      <w:rFonts w:ascii="Arial" w:eastAsia="SimSun" w:hAnsi="Arial"/>
      <w:noProof/>
      <w:sz w:val="21"/>
      <w:szCs w:val="21"/>
      <w:lang w:eastAsia="zh-CN"/>
    </w:rPr>
  </w:style>
  <w:style w:type="paragraph" w:customStyle="1" w:styleId="a2">
    <w:name w:val="表头文本"/>
    <w:rsid w:val="00372F31"/>
    <w:pPr>
      <w:jc w:val="center"/>
    </w:pPr>
    <w:rPr>
      <w:rFonts w:ascii="Arial" w:eastAsia="SimSun" w:hAnsi="Arial"/>
      <w:b/>
      <w:sz w:val="21"/>
      <w:szCs w:val="21"/>
      <w:lang w:eastAsia="zh-CN"/>
    </w:rPr>
  </w:style>
  <w:style w:type="paragraph" w:customStyle="1" w:styleId="a">
    <w:name w:val="插图题注"/>
    <w:next w:val="Normal"/>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3">
    <w:name w:val="图样式"/>
    <w:basedOn w:val="Normal"/>
    <w:rsid w:val="00372F31"/>
    <w:pPr>
      <w:keepNext/>
      <w:autoSpaceDE w:val="0"/>
      <w:autoSpaceDN w:val="0"/>
      <w:adjustRightInd w:val="0"/>
      <w:spacing w:before="80" w:after="80"/>
      <w:jc w:val="center"/>
    </w:pPr>
    <w:rPr>
      <w:rFonts w:eastAsia="SimSun"/>
      <w:sz w:val="22"/>
      <w:lang w:eastAsia="zh-CN"/>
    </w:rPr>
  </w:style>
  <w:style w:type="paragraph" w:customStyle="1" w:styleId="a4">
    <w:name w:val="文档标题"/>
    <w:basedOn w:val="Normal"/>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5">
    <w:name w:val="正文（首行不缩进）"/>
    <w:basedOn w:val="Normal"/>
    <w:rsid w:val="00372F31"/>
    <w:pPr>
      <w:autoSpaceDE w:val="0"/>
      <w:autoSpaceDN w:val="0"/>
      <w:adjustRightInd w:val="0"/>
      <w:spacing w:after="120"/>
      <w:jc w:val="both"/>
    </w:pPr>
    <w:rPr>
      <w:rFonts w:eastAsia="SimSun"/>
      <w:sz w:val="22"/>
      <w:lang w:eastAsia="zh-CN"/>
    </w:rPr>
  </w:style>
  <w:style w:type="paragraph" w:customStyle="1" w:styleId="a6">
    <w:name w:val="注示头"/>
    <w:basedOn w:val="Normal"/>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7">
    <w:name w:val="注示文本"/>
    <w:basedOn w:val="Normal"/>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8">
    <w:name w:val="编写建议"/>
    <w:basedOn w:val="Normal"/>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9">
    <w:name w:val="样式一"/>
    <w:rsid w:val="00372F31"/>
    <w:rPr>
      <w:rFonts w:ascii="SimSun" w:hAnsi="SimSun"/>
      <w:b/>
      <w:bCs/>
      <w:color w:val="000000"/>
      <w:sz w:val="36"/>
    </w:rPr>
  </w:style>
  <w:style w:type="character" w:customStyle="1" w:styleId="aa">
    <w:name w:val="样式二"/>
    <w:rsid w:val="00372F31"/>
    <w:rPr>
      <w:rFonts w:ascii="SimSun" w:hAnsi="SimSun"/>
      <w:b/>
      <w:bCs/>
      <w:color w:val="000000"/>
      <w:sz w:val="36"/>
    </w:rPr>
  </w:style>
  <w:style w:type="paragraph" w:customStyle="1" w:styleId="CoName">
    <w:name w:val="Co. Name"/>
    <w:basedOn w:val="Normal"/>
    <w:next w:val="Normal"/>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Normal"/>
    <w:next w:val="Normal"/>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Normal"/>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Normal"/>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Normal"/>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Normal"/>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TableofFigures">
    <w:name w:val="table of figures"/>
    <w:basedOn w:val="Normal"/>
    <w:next w:val="Normal"/>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Normal"/>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Normal"/>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Normal"/>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NormalIndent">
    <w:name w:val="Normal Indent"/>
    <w:basedOn w:val="Normal"/>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Normal"/>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Normal"/>
    <w:rsid w:val="00372F31"/>
    <w:pPr>
      <w:keepNext/>
      <w:numPr>
        <w:numId w:val="7"/>
      </w:numPr>
      <w:tabs>
        <w:tab w:val="clear" w:pos="720"/>
        <w:tab w:val="num" w:pos="360"/>
      </w:tabs>
      <w:spacing w:before="240" w:afterLines="0"/>
    </w:pPr>
  </w:style>
  <w:style w:type="paragraph" w:customStyle="1" w:styleId="ab">
    <w:name w:val="封面表格文本"/>
    <w:basedOn w:val="Normal"/>
    <w:rsid w:val="00372F31"/>
    <w:pPr>
      <w:autoSpaceDE w:val="0"/>
      <w:autoSpaceDN w:val="0"/>
      <w:adjustRightInd w:val="0"/>
      <w:spacing w:after="0"/>
      <w:jc w:val="center"/>
    </w:pPr>
    <w:rPr>
      <w:rFonts w:eastAsia="SimSun"/>
      <w:b/>
      <w:sz w:val="24"/>
      <w:lang w:eastAsia="zh-CN"/>
    </w:rPr>
  </w:style>
  <w:style w:type="paragraph" w:customStyle="1" w:styleId="ac">
    <w:name w:val="封面文档标题"/>
    <w:basedOn w:val="Normal"/>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d">
    <w:name w:val="缺省文本"/>
    <w:basedOn w:val="Normal"/>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Normal"/>
    <w:rsid w:val="00372F31"/>
    <w:pPr>
      <w:spacing w:after="0"/>
      <w:jc w:val="both"/>
    </w:pPr>
    <w:rPr>
      <w:rFonts w:ascii="Tahoma" w:eastAsia="SimSun" w:hAnsi="Tahoma"/>
      <w:kern w:val="2"/>
      <w:sz w:val="24"/>
      <w:lang w:eastAsia="zh-CN"/>
    </w:rPr>
  </w:style>
  <w:style w:type="paragraph" w:customStyle="1" w:styleId="ae">
    <w:name w:val="目录"/>
    <w:basedOn w:val="Normal"/>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
    <w:name w:val="表头样式"/>
    <w:basedOn w:val="Normal"/>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
    <w:rsid w:val="00372F31"/>
    <w:rPr>
      <w:rFonts w:ascii="Times New Roman" w:eastAsia="SimSun" w:hAnsi="Times New Roman"/>
      <w:b/>
      <w:sz w:val="22"/>
      <w:lang w:val="en-GB" w:eastAsia="zh-CN"/>
    </w:rPr>
  </w:style>
  <w:style w:type="paragraph" w:customStyle="1" w:styleId="af0">
    <w:name w:val="摘要"/>
    <w:basedOn w:val="Normal"/>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BodyTextFirstIndent">
    <w:name w:val="Body Text First Indent"/>
    <w:basedOn w:val="Normal"/>
    <w:link w:val="BodyTextFirstIndentChar"/>
    <w:rsid w:val="00372F31"/>
    <w:pPr>
      <w:autoSpaceDE w:val="0"/>
      <w:autoSpaceDN w:val="0"/>
      <w:adjustRightInd w:val="0"/>
      <w:spacing w:after="0" w:line="360" w:lineRule="auto"/>
      <w:ind w:left="1134"/>
      <w:jc w:val="both"/>
    </w:pPr>
    <w:rPr>
      <w:rFonts w:eastAsia="SimSun"/>
      <w:sz w:val="22"/>
      <w:lang w:eastAsia="zh-CN"/>
    </w:rPr>
  </w:style>
  <w:style w:type="character" w:customStyle="1" w:styleId="BodyTextFirstIndentChar">
    <w:name w:val="Body Text First Indent Char"/>
    <w:basedOn w:val="BodyTextChar"/>
    <w:link w:val="BodyTextFirstIndent"/>
    <w:rsid w:val="00372F31"/>
    <w:rPr>
      <w:rFonts w:ascii="Times New Roman" w:eastAsia="SimSun" w:hAnsi="Times New Roman"/>
      <w:sz w:val="22"/>
      <w:lang w:val="en-GB" w:eastAsia="zh-CN"/>
    </w:rPr>
  </w:style>
  <w:style w:type="paragraph" w:customStyle="1" w:styleId="af1">
    <w:name w:val="封面华为技术"/>
    <w:basedOn w:val="Normal"/>
    <w:rsid w:val="00372F31"/>
    <w:pPr>
      <w:autoSpaceDE w:val="0"/>
      <w:autoSpaceDN w:val="0"/>
      <w:adjustRightInd w:val="0"/>
      <w:spacing w:after="0" w:line="360" w:lineRule="auto"/>
      <w:jc w:val="center"/>
    </w:pPr>
    <w:rPr>
      <w:rFonts w:ascii="SimHei" w:eastAsia="SimHei"/>
      <w:b/>
      <w:sz w:val="32"/>
      <w:lang w:eastAsia="zh-CN"/>
    </w:rPr>
  </w:style>
  <w:style w:type="paragraph" w:styleId="Caption">
    <w:name w:val="caption"/>
    <w:aliases w:val="cap"/>
    <w:basedOn w:val="Normal"/>
    <w:next w:val="Normal"/>
    <w:link w:val="CaptionChar"/>
    <w:unhideWhenUsed/>
    <w:qFormat/>
    <w:rsid w:val="00372F31"/>
    <w:pPr>
      <w:autoSpaceDE w:val="0"/>
      <w:autoSpaceDN w:val="0"/>
      <w:adjustRightInd w:val="0"/>
      <w:spacing w:after="120"/>
      <w:jc w:val="center"/>
    </w:pPr>
    <w:rPr>
      <w:rFonts w:eastAsia="SimSun"/>
      <w:b/>
      <w:bCs/>
      <w:lang w:eastAsia="zh-CN"/>
    </w:rPr>
  </w:style>
  <w:style w:type="paragraph" w:styleId="Revision">
    <w:name w:val="Revision"/>
    <w:hidden/>
    <w:uiPriority w:val="99"/>
    <w:rsid w:val="00372F31"/>
    <w:rPr>
      <w:rFonts w:ascii="Times New Roman" w:eastAsia="SimSun" w:hAnsi="Times New Roman"/>
      <w:sz w:val="22"/>
      <w:lang w:eastAsia="zh-CN"/>
    </w:rPr>
  </w:style>
  <w:style w:type="paragraph" w:customStyle="1" w:styleId="FigureCenter">
    <w:name w:val="FigureCenter"/>
    <w:basedOn w:val="Normal"/>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Normal"/>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Normal"/>
    <w:rsid w:val="00372F31"/>
    <w:pPr>
      <w:numPr>
        <w:numId w:val="8"/>
      </w:numPr>
      <w:autoSpaceDE w:val="0"/>
      <w:autoSpaceDN w:val="0"/>
      <w:snapToGrid w:val="0"/>
      <w:spacing w:after="60"/>
    </w:pPr>
    <w:rPr>
      <w:rFonts w:eastAsia="SimSun"/>
      <w:szCs w:val="16"/>
    </w:rPr>
  </w:style>
  <w:style w:type="paragraph" w:customStyle="1" w:styleId="CaptionTable">
    <w:name w:val="CaptionTable"/>
    <w:basedOn w:val="Caption"/>
    <w:qFormat/>
    <w:rsid w:val="00372F31"/>
    <w:pPr>
      <w:keepNext/>
    </w:pPr>
  </w:style>
  <w:style w:type="paragraph" w:customStyle="1" w:styleId="BlankLine">
    <w:name w:val="BlankLine"/>
    <w:basedOn w:val="Normal"/>
    <w:qFormat/>
    <w:rsid w:val="00372F31"/>
    <w:pPr>
      <w:autoSpaceDE w:val="0"/>
      <w:autoSpaceDN w:val="0"/>
      <w:adjustRightInd w:val="0"/>
      <w:spacing w:after="0"/>
      <w:jc w:val="both"/>
    </w:pPr>
    <w:rPr>
      <w:rFonts w:eastAsia="SimSun"/>
      <w:sz w:val="22"/>
      <w:lang w:eastAsia="zh-CN"/>
    </w:rPr>
  </w:style>
  <w:style w:type="character" w:styleId="EndnoteReference">
    <w:name w:val="endnote reference"/>
    <w:uiPriority w:val="99"/>
    <w:rsid w:val="00372F31"/>
    <w:rPr>
      <w:vertAlign w:val="superscript"/>
    </w:rPr>
  </w:style>
  <w:style w:type="paragraph" w:styleId="Bibliography">
    <w:name w:val="Bibliography"/>
    <w:basedOn w:val="Normal"/>
    <w:next w:val="Normal"/>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EndnoteText">
    <w:name w:val="endnote text"/>
    <w:basedOn w:val="Normal"/>
    <w:link w:val="EndnoteTextChar"/>
    <w:uiPriority w:val="99"/>
    <w:unhideWhenUsed/>
    <w:rsid w:val="00372F31"/>
    <w:pPr>
      <w:spacing w:after="0"/>
    </w:pPr>
    <w:rPr>
      <w:rFonts w:ascii="Calibri" w:eastAsia="Calibri" w:hAnsi="Calibri"/>
      <w:lang w:val="en-US"/>
    </w:rPr>
  </w:style>
  <w:style w:type="character" w:customStyle="1" w:styleId="EndnoteTextChar">
    <w:name w:val="Endnote Text Char"/>
    <w:basedOn w:val="DefaultParagraphFont"/>
    <w:link w:val="EndnoteText"/>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BodyText"/>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DefaultParagraphFont"/>
    <w:rsid w:val="00372F31"/>
  </w:style>
  <w:style w:type="character" w:styleId="PlaceholderText">
    <w:name w:val="Placeholder Text"/>
    <w:basedOn w:val="DefaultParagraphFont"/>
    <w:uiPriority w:val="99"/>
    <w:rsid w:val="00372F31"/>
    <w:rPr>
      <w:color w:val="808080"/>
    </w:rPr>
  </w:style>
  <w:style w:type="table" w:customStyle="1" w:styleId="2-11">
    <w:name w:val="中等深浅网格 2 - 强调文字颜色 11"/>
    <w:basedOn w:val="TableNormal"/>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character" w:customStyle="1" w:styleId="CaptionChar">
    <w:name w:val="Caption Char"/>
    <w:aliases w:val="cap Char"/>
    <w:link w:val="Caption"/>
    <w:rsid w:val="0029608A"/>
    <w:rPr>
      <w:rFonts w:ascii="Times New Roman" w:eastAsia="SimSu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27468756">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6701058">
      <w:bodyDiv w:val="1"/>
      <w:marLeft w:val="0"/>
      <w:marRight w:val="0"/>
      <w:marTop w:val="0"/>
      <w:marBottom w:val="0"/>
      <w:divBdr>
        <w:top w:val="none" w:sz="0" w:space="0" w:color="auto"/>
        <w:left w:val="none" w:sz="0" w:space="0" w:color="auto"/>
        <w:bottom w:val="none" w:sz="0" w:space="0" w:color="auto"/>
        <w:right w:val="none" w:sz="0" w:space="0" w:color="auto"/>
      </w:divBdr>
    </w:div>
    <w:div w:id="837312698">
      <w:bodyDiv w:val="1"/>
      <w:marLeft w:val="0"/>
      <w:marRight w:val="0"/>
      <w:marTop w:val="0"/>
      <w:marBottom w:val="0"/>
      <w:divBdr>
        <w:top w:val="none" w:sz="0" w:space="0" w:color="auto"/>
        <w:left w:val="none" w:sz="0" w:space="0" w:color="auto"/>
        <w:bottom w:val="none" w:sz="0" w:space="0" w:color="auto"/>
        <w:right w:val="none" w:sz="0" w:space="0" w:color="auto"/>
      </w:divBdr>
    </w:div>
    <w:div w:id="887840302">
      <w:bodyDiv w:val="1"/>
      <w:marLeft w:val="0"/>
      <w:marRight w:val="0"/>
      <w:marTop w:val="0"/>
      <w:marBottom w:val="0"/>
      <w:divBdr>
        <w:top w:val="none" w:sz="0" w:space="0" w:color="auto"/>
        <w:left w:val="none" w:sz="0" w:space="0" w:color="auto"/>
        <w:bottom w:val="none" w:sz="0" w:space="0" w:color="auto"/>
        <w:right w:val="none" w:sz="0" w:space="0" w:color="auto"/>
      </w:divBdr>
      <w:divsChild>
        <w:div w:id="259653663">
          <w:marLeft w:val="274"/>
          <w:marRight w:val="0"/>
          <w:marTop w:val="0"/>
          <w:marBottom w:val="0"/>
          <w:divBdr>
            <w:top w:val="none" w:sz="0" w:space="0" w:color="auto"/>
            <w:left w:val="none" w:sz="0" w:space="0" w:color="auto"/>
            <w:bottom w:val="none" w:sz="0" w:space="0" w:color="auto"/>
            <w:right w:val="none" w:sz="0" w:space="0" w:color="auto"/>
          </w:divBdr>
        </w:div>
        <w:div w:id="1107777338">
          <w:marLeft w:val="274"/>
          <w:marRight w:val="0"/>
          <w:marTop w:val="0"/>
          <w:marBottom w:val="0"/>
          <w:divBdr>
            <w:top w:val="none" w:sz="0" w:space="0" w:color="auto"/>
            <w:left w:val="none" w:sz="0" w:space="0" w:color="auto"/>
            <w:bottom w:val="none" w:sz="0" w:space="0" w:color="auto"/>
            <w:right w:val="none" w:sz="0" w:space="0" w:color="auto"/>
          </w:divBdr>
        </w:div>
        <w:div w:id="1528831339">
          <w:marLeft w:val="274"/>
          <w:marRight w:val="0"/>
          <w:marTop w:val="0"/>
          <w:marBottom w:val="0"/>
          <w:divBdr>
            <w:top w:val="none" w:sz="0" w:space="0" w:color="auto"/>
            <w:left w:val="none" w:sz="0" w:space="0" w:color="auto"/>
            <w:bottom w:val="none" w:sz="0" w:space="0" w:color="auto"/>
            <w:right w:val="none" w:sz="0" w:space="0" w:color="auto"/>
          </w:divBdr>
        </w:div>
        <w:div w:id="1837529487">
          <w:marLeft w:val="274"/>
          <w:marRight w:val="0"/>
          <w:marTop w:val="0"/>
          <w:marBottom w:val="0"/>
          <w:divBdr>
            <w:top w:val="none" w:sz="0" w:space="0" w:color="auto"/>
            <w:left w:val="none" w:sz="0" w:space="0" w:color="auto"/>
            <w:bottom w:val="none" w:sz="0" w:space="0" w:color="auto"/>
            <w:right w:val="none" w:sz="0" w:space="0" w:color="auto"/>
          </w:divBdr>
        </w:div>
        <w:div w:id="2000310014">
          <w:marLeft w:val="274"/>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1250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47802416">
      <w:bodyDiv w:val="1"/>
      <w:marLeft w:val="0"/>
      <w:marRight w:val="0"/>
      <w:marTop w:val="0"/>
      <w:marBottom w:val="0"/>
      <w:divBdr>
        <w:top w:val="none" w:sz="0" w:space="0" w:color="auto"/>
        <w:left w:val="none" w:sz="0" w:space="0" w:color="auto"/>
        <w:bottom w:val="none" w:sz="0" w:space="0" w:color="auto"/>
        <w:right w:val="none" w:sz="0" w:space="0" w:color="auto"/>
      </w:divBdr>
    </w:div>
    <w:div w:id="1060832655">
      <w:bodyDiv w:val="1"/>
      <w:marLeft w:val="0"/>
      <w:marRight w:val="0"/>
      <w:marTop w:val="0"/>
      <w:marBottom w:val="0"/>
      <w:divBdr>
        <w:top w:val="none" w:sz="0" w:space="0" w:color="auto"/>
        <w:left w:val="none" w:sz="0" w:space="0" w:color="auto"/>
        <w:bottom w:val="none" w:sz="0" w:space="0" w:color="auto"/>
        <w:right w:val="none" w:sz="0" w:space="0" w:color="auto"/>
      </w:divBdr>
    </w:div>
    <w:div w:id="1066953828">
      <w:bodyDiv w:val="1"/>
      <w:marLeft w:val="0"/>
      <w:marRight w:val="0"/>
      <w:marTop w:val="0"/>
      <w:marBottom w:val="0"/>
      <w:divBdr>
        <w:top w:val="none" w:sz="0" w:space="0" w:color="auto"/>
        <w:left w:val="none" w:sz="0" w:space="0" w:color="auto"/>
        <w:bottom w:val="none" w:sz="0" w:space="0" w:color="auto"/>
        <w:right w:val="none" w:sz="0" w:space="0" w:color="auto"/>
      </w:divBdr>
      <w:divsChild>
        <w:div w:id="1575312092">
          <w:marLeft w:val="418"/>
          <w:marRight w:val="0"/>
          <w:marTop w:val="77"/>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580482977">
      <w:bodyDiv w:val="1"/>
      <w:marLeft w:val="0"/>
      <w:marRight w:val="0"/>
      <w:marTop w:val="0"/>
      <w:marBottom w:val="0"/>
      <w:divBdr>
        <w:top w:val="none" w:sz="0" w:space="0" w:color="auto"/>
        <w:left w:val="none" w:sz="0" w:space="0" w:color="auto"/>
        <w:bottom w:val="none" w:sz="0" w:space="0" w:color="auto"/>
        <w:right w:val="none" w:sz="0" w:space="0" w:color="auto"/>
      </w:divBdr>
      <w:divsChild>
        <w:div w:id="388964397">
          <w:marLeft w:val="1800"/>
          <w:marRight w:val="0"/>
          <w:marTop w:val="72"/>
          <w:marBottom w:val="0"/>
          <w:divBdr>
            <w:top w:val="none" w:sz="0" w:space="0" w:color="auto"/>
            <w:left w:val="none" w:sz="0" w:space="0" w:color="auto"/>
            <w:bottom w:val="none" w:sz="0" w:space="0" w:color="auto"/>
            <w:right w:val="none" w:sz="0" w:space="0" w:color="auto"/>
          </w:divBdr>
        </w:div>
      </w:divsChild>
    </w:div>
    <w:div w:id="1689599332">
      <w:bodyDiv w:val="1"/>
      <w:marLeft w:val="0"/>
      <w:marRight w:val="0"/>
      <w:marTop w:val="0"/>
      <w:marBottom w:val="0"/>
      <w:divBdr>
        <w:top w:val="none" w:sz="0" w:space="0" w:color="auto"/>
        <w:left w:val="none" w:sz="0" w:space="0" w:color="auto"/>
        <w:bottom w:val="none" w:sz="0" w:space="0" w:color="auto"/>
        <w:right w:val="none" w:sz="0" w:space="0" w:color="auto"/>
      </w:divBdr>
    </w:div>
    <w:div w:id="1692102636">
      <w:bodyDiv w:val="1"/>
      <w:marLeft w:val="0"/>
      <w:marRight w:val="0"/>
      <w:marTop w:val="0"/>
      <w:marBottom w:val="0"/>
      <w:divBdr>
        <w:top w:val="none" w:sz="0" w:space="0" w:color="auto"/>
        <w:left w:val="none" w:sz="0" w:space="0" w:color="auto"/>
        <w:bottom w:val="none" w:sz="0" w:space="0" w:color="auto"/>
        <w:right w:val="none" w:sz="0" w:space="0" w:color="auto"/>
      </w:divBdr>
      <w:divsChild>
        <w:div w:id="1189368410">
          <w:marLeft w:val="418"/>
          <w:marRight w:val="0"/>
          <w:marTop w:val="77"/>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3404878">
      <w:bodyDiv w:val="1"/>
      <w:marLeft w:val="0"/>
      <w:marRight w:val="0"/>
      <w:marTop w:val="0"/>
      <w:marBottom w:val="0"/>
      <w:divBdr>
        <w:top w:val="none" w:sz="0" w:space="0" w:color="auto"/>
        <w:left w:val="none" w:sz="0" w:space="0" w:color="auto"/>
        <w:bottom w:val="none" w:sz="0" w:space="0" w:color="auto"/>
        <w:right w:val="none" w:sz="0" w:space="0" w:color="auto"/>
      </w:divBdr>
    </w:div>
    <w:div w:id="1858109433">
      <w:bodyDiv w:val="1"/>
      <w:marLeft w:val="0"/>
      <w:marRight w:val="0"/>
      <w:marTop w:val="0"/>
      <w:marBottom w:val="0"/>
      <w:divBdr>
        <w:top w:val="none" w:sz="0" w:space="0" w:color="auto"/>
        <w:left w:val="none" w:sz="0" w:space="0" w:color="auto"/>
        <w:bottom w:val="none" w:sz="0" w:space="0" w:color="auto"/>
        <w:right w:val="none" w:sz="0" w:space="0" w:color="auto"/>
      </w:divBdr>
      <w:divsChild>
        <w:div w:id="749546861">
          <w:marLeft w:val="418"/>
          <w:marRight w:val="0"/>
          <w:marTop w:val="77"/>
          <w:marBottom w:val="0"/>
          <w:divBdr>
            <w:top w:val="none" w:sz="0" w:space="0" w:color="auto"/>
            <w:left w:val="none" w:sz="0" w:space="0" w:color="auto"/>
            <w:bottom w:val="none" w:sz="0" w:space="0" w:color="auto"/>
            <w:right w:val="none" w:sz="0" w:space="0" w:color="auto"/>
          </w:divBdr>
        </w:div>
        <w:div w:id="1242448784">
          <w:marLeft w:val="706"/>
          <w:marRight w:val="0"/>
          <w:marTop w:val="77"/>
          <w:marBottom w:val="0"/>
          <w:divBdr>
            <w:top w:val="none" w:sz="0" w:space="0" w:color="auto"/>
            <w:left w:val="none" w:sz="0" w:space="0" w:color="auto"/>
            <w:bottom w:val="none" w:sz="0" w:space="0" w:color="auto"/>
            <w:right w:val="none" w:sz="0" w:space="0" w:color="auto"/>
          </w:divBdr>
        </w:div>
        <w:div w:id="1511480072">
          <w:marLeft w:val="706"/>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7547421">
      <w:bodyDiv w:val="1"/>
      <w:marLeft w:val="0"/>
      <w:marRight w:val="0"/>
      <w:marTop w:val="0"/>
      <w:marBottom w:val="0"/>
      <w:divBdr>
        <w:top w:val="none" w:sz="0" w:space="0" w:color="auto"/>
        <w:left w:val="none" w:sz="0" w:space="0" w:color="auto"/>
        <w:bottom w:val="none" w:sz="0" w:space="0" w:color="auto"/>
        <w:right w:val="none" w:sz="0" w:space="0" w:color="auto"/>
      </w:divBdr>
    </w:div>
    <w:div w:id="2075278575">
      <w:bodyDiv w:val="1"/>
      <w:marLeft w:val="0"/>
      <w:marRight w:val="0"/>
      <w:marTop w:val="0"/>
      <w:marBottom w:val="0"/>
      <w:divBdr>
        <w:top w:val="none" w:sz="0" w:space="0" w:color="auto"/>
        <w:left w:val="none" w:sz="0" w:space="0" w:color="auto"/>
        <w:bottom w:val="none" w:sz="0" w:space="0" w:color="auto"/>
        <w:right w:val="none" w:sz="0" w:space="0" w:color="auto"/>
      </w:divBdr>
    </w:div>
    <w:div w:id="2122188280">
      <w:bodyDiv w:val="1"/>
      <w:marLeft w:val="0"/>
      <w:marRight w:val="0"/>
      <w:marTop w:val="0"/>
      <w:marBottom w:val="0"/>
      <w:divBdr>
        <w:top w:val="none" w:sz="0" w:space="0" w:color="auto"/>
        <w:left w:val="none" w:sz="0" w:space="0" w:color="auto"/>
        <w:bottom w:val="none" w:sz="0" w:space="0" w:color="auto"/>
        <w:right w:val="none" w:sz="0" w:space="0" w:color="auto"/>
      </w:divBdr>
      <w:divsChild>
        <w:div w:id="248544468">
          <w:marLeft w:val="1800"/>
          <w:marRight w:val="0"/>
          <w:marTop w:val="72"/>
          <w:marBottom w:val="0"/>
          <w:divBdr>
            <w:top w:val="none" w:sz="0" w:space="0" w:color="auto"/>
            <w:left w:val="none" w:sz="0" w:space="0" w:color="auto"/>
            <w:bottom w:val="none" w:sz="0" w:space="0" w:color="auto"/>
            <w:right w:val="none" w:sz="0" w:space="0" w:color="auto"/>
          </w:divBdr>
        </w:div>
      </w:divsChild>
    </w:div>
    <w:div w:id="2135709942">
      <w:bodyDiv w:val="1"/>
      <w:marLeft w:val="0"/>
      <w:marRight w:val="0"/>
      <w:marTop w:val="0"/>
      <w:marBottom w:val="0"/>
      <w:divBdr>
        <w:top w:val="none" w:sz="0" w:space="0" w:color="auto"/>
        <w:left w:val="none" w:sz="0" w:space="0" w:color="auto"/>
        <w:bottom w:val="none" w:sz="0" w:space="0" w:color="auto"/>
        <w:right w:val="none" w:sz="0" w:space="0" w:color="auto"/>
      </w:divBdr>
      <w:divsChild>
        <w:div w:id="213927402">
          <w:marLeft w:val="274"/>
          <w:marRight w:val="0"/>
          <w:marTop w:val="0"/>
          <w:marBottom w:val="0"/>
          <w:divBdr>
            <w:top w:val="none" w:sz="0" w:space="0" w:color="auto"/>
            <w:left w:val="none" w:sz="0" w:space="0" w:color="auto"/>
            <w:bottom w:val="none" w:sz="0" w:space="0" w:color="auto"/>
            <w:right w:val="none" w:sz="0" w:space="0" w:color="auto"/>
          </w:divBdr>
        </w:div>
        <w:div w:id="471604062">
          <w:marLeft w:val="274"/>
          <w:marRight w:val="0"/>
          <w:marTop w:val="0"/>
          <w:marBottom w:val="0"/>
          <w:divBdr>
            <w:top w:val="none" w:sz="0" w:space="0" w:color="auto"/>
            <w:left w:val="none" w:sz="0" w:space="0" w:color="auto"/>
            <w:bottom w:val="none" w:sz="0" w:space="0" w:color="auto"/>
            <w:right w:val="none" w:sz="0" w:space="0" w:color="auto"/>
          </w:divBdr>
        </w:div>
        <w:div w:id="716012327">
          <w:marLeft w:val="274"/>
          <w:marRight w:val="0"/>
          <w:marTop w:val="0"/>
          <w:marBottom w:val="0"/>
          <w:divBdr>
            <w:top w:val="none" w:sz="0" w:space="0" w:color="auto"/>
            <w:left w:val="none" w:sz="0" w:space="0" w:color="auto"/>
            <w:bottom w:val="none" w:sz="0" w:space="0" w:color="auto"/>
            <w:right w:val="none" w:sz="0" w:space="0" w:color="auto"/>
          </w:divBdr>
        </w:div>
        <w:div w:id="1835418022">
          <w:marLeft w:val="274"/>
          <w:marRight w:val="0"/>
          <w:marTop w:val="0"/>
          <w:marBottom w:val="0"/>
          <w:divBdr>
            <w:top w:val="none" w:sz="0" w:space="0" w:color="auto"/>
            <w:left w:val="none" w:sz="0" w:space="0" w:color="auto"/>
            <w:bottom w:val="none" w:sz="0" w:space="0" w:color="auto"/>
            <w:right w:val="none" w:sz="0" w:space="0" w:color="auto"/>
          </w:divBdr>
        </w:div>
        <w:div w:id="1901016508">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rxiv.org/abs/1602.07533"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5gworkshops.com/5GCM.htm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57"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1293</Words>
  <Characters>7373</Characters>
  <Application>Microsoft Office Word</Application>
  <DocSecurity>0</DocSecurity>
  <Lines>61</Lines>
  <Paragraphs>17</Paragraphs>
  <ScaleCrop>false</ScaleCrop>
  <LinksUpToDate>false</LinksUpToDate>
  <CharactersWithSpaces>8649</CharactersWithSpaces>
  <SharedDoc>false</SharedDoc>
  <HLinks>
    <vt:vector size="18" baseType="variant">
      <vt:variant>
        <vt:i4>2949225</vt:i4>
      </vt:variant>
      <vt:variant>
        <vt:i4>6</vt:i4>
      </vt:variant>
      <vt:variant>
        <vt:i4>0</vt:i4>
      </vt:variant>
      <vt:variant>
        <vt:i4>5</vt:i4>
      </vt:variant>
      <vt:variant>
        <vt:lpwstr>http://www.nist.gov/ctl/wireless-networks/5gmillimeterwavechannelmodel.cfm</vt:lpwstr>
      </vt:variant>
      <vt:variant>
        <vt:lpwstr/>
      </vt:variant>
      <vt:variant>
        <vt:i4>2949225</vt:i4>
      </vt:variant>
      <vt:variant>
        <vt:i4>3</vt:i4>
      </vt:variant>
      <vt:variant>
        <vt:i4>0</vt:i4>
      </vt:variant>
      <vt:variant>
        <vt:i4>5</vt:i4>
      </vt:variant>
      <vt:variant>
        <vt:lpwstr>http://www.nist.gov/ctl/wireless-networks/5gmillimeterwavechannelmodel.cfm</vt:lpwstr>
      </vt:variant>
      <vt:variant>
        <vt:lpwstr/>
      </vt:variant>
      <vt:variant>
        <vt:i4>2949225</vt:i4>
      </vt:variant>
      <vt:variant>
        <vt:i4>0</vt:i4>
      </vt:variant>
      <vt:variant>
        <vt:i4>0</vt:i4>
      </vt:variant>
      <vt:variant>
        <vt:i4>5</vt:i4>
      </vt:variant>
      <vt:variant>
        <vt:lpwstr>https://www.metis2020.com/wp-content/uploads/deliverables/METIS_D1.4_v1.0.pdf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2016-03-09T18:14:00Z</dcterms:created>
  <dcterms:modified xsi:type="dcterms:W3CDTF">2016-03-09T18:15:00Z</dcterms:modified>
</cp:coreProperties>
</file>