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DA880" w14:textId="7592F8A5" w:rsidR="000178F3" w:rsidRPr="003D2895" w:rsidRDefault="000178F3" w:rsidP="000178F3">
      <w:pPr>
        <w:pStyle w:val="Header"/>
        <w:tabs>
          <w:tab w:val="right" w:pos="10440"/>
          <w:tab w:val="right" w:pos="13323"/>
        </w:tabs>
        <w:rPr>
          <w:rFonts w:cs="Arial"/>
          <w:b w:val="0"/>
          <w:sz w:val="24"/>
          <w:szCs w:val="24"/>
          <w:lang w:eastAsia="ja-JP"/>
        </w:rPr>
      </w:pPr>
      <w:r>
        <w:rPr>
          <w:rFonts w:cs="Arial"/>
          <w:b w:val="0"/>
          <w:sz w:val="24"/>
          <w:szCs w:val="24"/>
        </w:rPr>
        <w:t>3GPP TSG-RAN WG1</w:t>
      </w:r>
      <w:r w:rsidRPr="003D2895">
        <w:rPr>
          <w:rFonts w:cs="Arial"/>
          <w:b w:val="0"/>
          <w:sz w:val="24"/>
          <w:szCs w:val="24"/>
        </w:rPr>
        <w:t xml:space="preserve"> #</w:t>
      </w:r>
      <w:r>
        <w:rPr>
          <w:rFonts w:cs="Arial"/>
          <w:b w:val="0"/>
          <w:sz w:val="24"/>
          <w:szCs w:val="24"/>
          <w:lang w:eastAsia="ja-JP"/>
        </w:rPr>
        <w:t>AH Channel Model</w:t>
      </w:r>
      <w:r w:rsidRPr="003D2895">
        <w:rPr>
          <w:rFonts w:cs="Arial"/>
          <w:b w:val="0"/>
          <w:sz w:val="24"/>
          <w:szCs w:val="24"/>
        </w:rPr>
        <w:tab/>
      </w:r>
      <w:r>
        <w:rPr>
          <w:rFonts w:cs="Arial"/>
          <w:b w:val="0"/>
          <w:sz w:val="24"/>
          <w:szCs w:val="24"/>
        </w:rPr>
        <w:t>R1</w:t>
      </w:r>
      <w:r w:rsidRPr="004315E3">
        <w:rPr>
          <w:rFonts w:cs="Arial"/>
          <w:b w:val="0"/>
          <w:sz w:val="24"/>
          <w:szCs w:val="24"/>
        </w:rPr>
        <w:t>-</w:t>
      </w:r>
      <w:r w:rsidR="00F769C3">
        <w:rPr>
          <w:rFonts w:cs="Arial"/>
          <w:b w:val="0"/>
          <w:sz w:val="24"/>
          <w:szCs w:val="24"/>
        </w:rPr>
        <w:t>161649</w:t>
      </w:r>
    </w:p>
    <w:p w14:paraId="354623BF" w14:textId="77777777" w:rsidR="000178F3" w:rsidRPr="00C77B27" w:rsidRDefault="000178F3" w:rsidP="000178F3">
      <w:pPr>
        <w:pStyle w:val="Header"/>
        <w:tabs>
          <w:tab w:val="right" w:pos="9781"/>
          <w:tab w:val="right" w:pos="13323"/>
        </w:tabs>
        <w:outlineLvl w:val="0"/>
        <w:rPr>
          <w:rFonts w:eastAsia="SimSun"/>
          <w:b w:val="0"/>
          <w:sz w:val="24"/>
          <w:szCs w:val="24"/>
          <w:lang w:eastAsia="zh-CN"/>
        </w:rPr>
      </w:pPr>
      <w:r>
        <w:rPr>
          <w:rFonts w:eastAsia="SimSun"/>
          <w:b w:val="0"/>
          <w:sz w:val="24"/>
          <w:szCs w:val="24"/>
          <w:lang w:eastAsia="zh-CN"/>
        </w:rPr>
        <w:t>Ljubljana, Slovenia,</w:t>
      </w:r>
      <w:r w:rsidRPr="00477343">
        <w:rPr>
          <w:b w:val="0"/>
          <w:sz w:val="24"/>
          <w:szCs w:val="24"/>
          <w:lang w:val="pt-BR" w:eastAsia="ja-JP"/>
        </w:rPr>
        <w:t xml:space="preserve"> </w:t>
      </w:r>
      <w:r>
        <w:rPr>
          <w:b w:val="0"/>
          <w:sz w:val="24"/>
          <w:szCs w:val="24"/>
          <w:lang w:eastAsia="ja-JP"/>
        </w:rPr>
        <w:t>14</w:t>
      </w:r>
      <w:r w:rsidRPr="00477343">
        <w:rPr>
          <w:b w:val="0"/>
          <w:sz w:val="24"/>
          <w:szCs w:val="24"/>
          <w:lang w:eastAsia="ja-JP"/>
        </w:rPr>
        <w:t xml:space="preserve"> </w:t>
      </w:r>
      <w:r w:rsidRPr="00477343">
        <w:rPr>
          <w:rFonts w:eastAsia="SimSun"/>
          <w:b w:val="0"/>
          <w:sz w:val="24"/>
          <w:szCs w:val="24"/>
          <w:lang w:eastAsia="zh-CN"/>
        </w:rPr>
        <w:t xml:space="preserve">– </w:t>
      </w:r>
      <w:r>
        <w:rPr>
          <w:rFonts w:eastAsia="SimSun"/>
          <w:b w:val="0"/>
          <w:sz w:val="24"/>
          <w:szCs w:val="24"/>
          <w:lang w:eastAsia="zh-CN"/>
        </w:rPr>
        <w:t>16</w:t>
      </w:r>
      <w:r w:rsidRPr="00477343">
        <w:rPr>
          <w:b w:val="0"/>
          <w:sz w:val="24"/>
          <w:szCs w:val="24"/>
          <w:lang w:eastAsia="ja-JP"/>
        </w:rPr>
        <w:t xml:space="preserve"> </w:t>
      </w:r>
      <w:r>
        <w:rPr>
          <w:rFonts w:eastAsia="SimSun"/>
          <w:b w:val="0"/>
          <w:sz w:val="24"/>
          <w:szCs w:val="24"/>
          <w:lang w:eastAsia="zh-CN"/>
        </w:rPr>
        <w:t>March</w:t>
      </w:r>
      <w:r>
        <w:rPr>
          <w:b w:val="0"/>
          <w:sz w:val="24"/>
          <w:szCs w:val="24"/>
          <w:lang w:eastAsia="ja-JP"/>
        </w:rPr>
        <w:t>, 2016</w:t>
      </w:r>
    </w:p>
    <w:p w14:paraId="2481402E" w14:textId="77777777" w:rsidR="00392158" w:rsidRDefault="00392158" w:rsidP="00814AF8">
      <w:pPr>
        <w:pStyle w:val="Header"/>
        <w:rPr>
          <w:b w:val="0"/>
          <w:bCs/>
          <w:noProof w:val="0"/>
          <w:sz w:val="24"/>
          <w:lang w:eastAsia="ja-JP"/>
        </w:rPr>
      </w:pPr>
    </w:p>
    <w:p w14:paraId="2481402F" w14:textId="590DBDDD"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0178F3">
        <w:rPr>
          <w:rFonts w:cs="Arial"/>
          <w:bCs/>
          <w:sz w:val="24"/>
          <w:lang w:val="en-US"/>
        </w:rPr>
        <w:t>4</w:t>
      </w:r>
    </w:p>
    <w:p w14:paraId="24814030"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24814031" w14:textId="02BC7310" w:rsidR="00814AF8" w:rsidRPr="003D0721" w:rsidRDefault="00814AF8" w:rsidP="00814AF8">
      <w:pPr>
        <w:ind w:left="1985" w:hanging="1985"/>
        <w:rPr>
          <w:rFonts w:ascii="Arial" w:hAnsi="Arial" w:cs="Arial"/>
          <w:bCs/>
          <w:sz w:val="24"/>
        </w:rPr>
      </w:pPr>
      <w:r>
        <w:rPr>
          <w:rFonts w:ascii="Arial" w:hAnsi="Arial" w:cs="Arial"/>
          <w:bCs/>
          <w:sz w:val="24"/>
        </w:rPr>
        <w:t>Title:</w:t>
      </w:r>
      <w:r>
        <w:rPr>
          <w:rFonts w:ascii="Arial" w:hAnsi="Arial" w:cs="Arial"/>
          <w:bCs/>
          <w:sz w:val="24"/>
        </w:rPr>
        <w:tab/>
      </w:r>
      <w:r w:rsidR="00E349A6" w:rsidRPr="00E349A6">
        <w:rPr>
          <w:rFonts w:ascii="Arial" w:hAnsi="Arial" w:cs="Arial"/>
          <w:bCs/>
          <w:sz w:val="24"/>
        </w:rPr>
        <w:t>D</w:t>
      </w:r>
      <w:r w:rsidR="00CC5F7C">
        <w:rPr>
          <w:rFonts w:ascii="Arial" w:hAnsi="Arial" w:cs="Arial"/>
          <w:bCs/>
          <w:sz w:val="24"/>
        </w:rPr>
        <w:t xml:space="preserve">iamond Shaped Cell Layouts for </w:t>
      </w:r>
      <w:r w:rsidR="007B645E">
        <w:rPr>
          <w:rFonts w:ascii="Arial" w:hAnsi="Arial" w:cs="Arial"/>
          <w:bCs/>
          <w:sz w:val="24"/>
        </w:rPr>
        <w:t>UMi Street Canyon Scenario</w:t>
      </w:r>
    </w:p>
    <w:p w14:paraId="24814032" w14:textId="2811B156"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r w:rsidR="0090250D">
        <w:rPr>
          <w:rFonts w:ascii="Arial" w:hAnsi="Arial" w:cs="Arial"/>
          <w:bCs/>
          <w:sz w:val="24"/>
        </w:rPr>
        <w:t xml:space="preserve"> and Decision</w:t>
      </w:r>
    </w:p>
    <w:p w14:paraId="24814033" w14:textId="77777777" w:rsidR="00E349A6" w:rsidRDefault="00B16B2D" w:rsidP="00E349A6">
      <w:pPr>
        <w:pStyle w:val="Heading1"/>
        <w:rPr>
          <w:rFonts w:ascii="Times New Roman" w:hAnsi="Times New Roman"/>
        </w:rPr>
      </w:pPr>
      <w:r w:rsidRPr="006B5AE2">
        <w:rPr>
          <w:lang w:val="en-US"/>
        </w:rPr>
        <w:t>1</w:t>
      </w:r>
      <w:r w:rsidRPr="006B5AE2">
        <w:rPr>
          <w:lang w:val="en-US"/>
        </w:rPr>
        <w:tab/>
      </w:r>
      <w:r w:rsidR="004302D8" w:rsidRPr="006B5AE2">
        <w:rPr>
          <w:lang w:val="en-US"/>
        </w:rPr>
        <w:t>Introduction</w:t>
      </w:r>
      <w:r w:rsidR="002B0536" w:rsidRPr="002B0536">
        <w:rPr>
          <w:rFonts w:ascii="Times New Roman" w:hAnsi="Times New Roman"/>
        </w:rPr>
        <w:t xml:space="preserve"> </w:t>
      </w:r>
    </w:p>
    <w:p w14:paraId="207C684C" w14:textId="5AAB65FD" w:rsidR="003F7B91" w:rsidRDefault="007B645E" w:rsidP="00870408">
      <w:pPr>
        <w:jc w:val="both"/>
        <w:rPr>
          <w:rFonts w:ascii="Times New Roman" w:hAnsi="Times New Roman"/>
          <w:lang w:val="en-GB"/>
        </w:rPr>
      </w:pPr>
      <w:r>
        <w:rPr>
          <w:rFonts w:ascii="Times New Roman" w:hAnsi="Times New Roman"/>
          <w:lang w:val="en-GB"/>
        </w:rPr>
        <w:t xml:space="preserve">The approval of a study item (SI) </w:t>
      </w:r>
      <w:r w:rsidR="00036B27">
        <w:rPr>
          <w:rFonts w:ascii="Times New Roman" w:hAnsi="Times New Roman"/>
          <w:lang w:val="en-GB"/>
        </w:rPr>
        <w:fldChar w:fldCharType="begin"/>
      </w:r>
      <w:r w:rsidR="00036B27">
        <w:rPr>
          <w:rFonts w:ascii="Times New Roman" w:hAnsi="Times New Roman"/>
          <w:lang w:val="en-GB"/>
        </w:rPr>
        <w:instrText xml:space="preserve"> REF _Ref444505354 \n \h </w:instrText>
      </w:r>
      <w:r w:rsidR="00870408">
        <w:rPr>
          <w:rFonts w:ascii="Times New Roman" w:hAnsi="Times New Roman"/>
          <w:lang w:val="en-GB"/>
        </w:rPr>
        <w:instrText xml:space="preserve"> \* MERGEFORMAT </w:instrText>
      </w:r>
      <w:r w:rsidR="00036B27">
        <w:rPr>
          <w:rFonts w:ascii="Times New Roman" w:hAnsi="Times New Roman"/>
          <w:lang w:val="en-GB"/>
        </w:rPr>
      </w:r>
      <w:r w:rsidR="00036B27">
        <w:rPr>
          <w:rFonts w:ascii="Times New Roman" w:hAnsi="Times New Roman"/>
          <w:lang w:val="en-GB"/>
        </w:rPr>
        <w:fldChar w:fldCharType="separate"/>
      </w:r>
      <w:r w:rsidR="003F772D">
        <w:rPr>
          <w:rFonts w:ascii="Times New Roman" w:hAnsi="Times New Roman"/>
          <w:lang w:val="en-GB"/>
        </w:rPr>
        <w:t>[1]</w:t>
      </w:r>
      <w:r w:rsidR="00036B27">
        <w:rPr>
          <w:rFonts w:ascii="Times New Roman" w:hAnsi="Times New Roman"/>
          <w:lang w:val="en-GB"/>
        </w:rPr>
        <w:fldChar w:fldCharType="end"/>
      </w:r>
      <w:r w:rsidR="00036B27">
        <w:rPr>
          <w:rFonts w:ascii="Times New Roman" w:hAnsi="Times New Roman"/>
          <w:lang w:val="en-GB"/>
        </w:rPr>
        <w:t xml:space="preserve"> </w:t>
      </w:r>
      <w:r>
        <w:rPr>
          <w:rFonts w:ascii="Times New Roman" w:hAnsi="Times New Roman"/>
          <w:lang w:val="en-GB"/>
        </w:rPr>
        <w:t>on channel model for frequency spectrum above 6 GHz</w:t>
      </w:r>
      <w:r w:rsidR="000178F3">
        <w:rPr>
          <w:rFonts w:ascii="Times New Roman" w:hAnsi="Times New Roman"/>
          <w:lang w:val="en-GB"/>
        </w:rPr>
        <w:t xml:space="preserve"> in RAN plenary meeting #69</w:t>
      </w:r>
      <w:r>
        <w:rPr>
          <w:rFonts w:ascii="Times New Roman" w:hAnsi="Times New Roman"/>
          <w:lang w:val="en-GB"/>
        </w:rPr>
        <w:t xml:space="preserve"> initiated numerous email discussions</w:t>
      </w:r>
      <w:r w:rsidR="00036B27">
        <w:rPr>
          <w:rFonts w:ascii="Times New Roman" w:hAnsi="Times New Roman"/>
          <w:lang w:val="en-GB"/>
        </w:rPr>
        <w:t xml:space="preserve"> </w:t>
      </w:r>
      <w:r w:rsidR="00036B27">
        <w:rPr>
          <w:rFonts w:ascii="Times New Roman" w:hAnsi="Times New Roman"/>
          <w:lang w:val="en-GB"/>
        </w:rPr>
        <w:fldChar w:fldCharType="begin"/>
      </w:r>
      <w:r w:rsidR="00036B27">
        <w:rPr>
          <w:rFonts w:ascii="Times New Roman" w:hAnsi="Times New Roman"/>
          <w:lang w:val="en-GB"/>
        </w:rPr>
        <w:instrText xml:space="preserve"> REF _Ref444505375 \n \h </w:instrText>
      </w:r>
      <w:r w:rsidR="00870408">
        <w:rPr>
          <w:rFonts w:ascii="Times New Roman" w:hAnsi="Times New Roman"/>
          <w:lang w:val="en-GB"/>
        </w:rPr>
        <w:instrText xml:space="preserve"> \* MERGEFORMAT </w:instrText>
      </w:r>
      <w:r w:rsidR="00036B27">
        <w:rPr>
          <w:rFonts w:ascii="Times New Roman" w:hAnsi="Times New Roman"/>
          <w:lang w:val="en-GB"/>
        </w:rPr>
      </w:r>
      <w:r w:rsidR="00036B27">
        <w:rPr>
          <w:rFonts w:ascii="Times New Roman" w:hAnsi="Times New Roman"/>
          <w:lang w:val="en-GB"/>
        </w:rPr>
        <w:fldChar w:fldCharType="separate"/>
      </w:r>
      <w:r w:rsidR="003F772D">
        <w:rPr>
          <w:rFonts w:ascii="Times New Roman" w:hAnsi="Times New Roman"/>
          <w:lang w:val="en-GB"/>
        </w:rPr>
        <w:t>[2]</w:t>
      </w:r>
      <w:r w:rsidR="00036B27">
        <w:rPr>
          <w:rFonts w:ascii="Times New Roman" w:hAnsi="Times New Roman"/>
          <w:lang w:val="en-GB"/>
        </w:rPr>
        <w:fldChar w:fldCharType="end"/>
      </w:r>
      <w:r>
        <w:rPr>
          <w:rFonts w:ascii="Times New Roman" w:hAnsi="Times New Roman"/>
          <w:lang w:val="en-GB"/>
        </w:rPr>
        <w:t xml:space="preserve"> among many comp</w:t>
      </w:r>
      <w:r w:rsidR="000178F3">
        <w:rPr>
          <w:rFonts w:ascii="Times New Roman" w:hAnsi="Times New Roman"/>
          <w:lang w:val="en-GB"/>
        </w:rPr>
        <w:t xml:space="preserve">anies and organizations. One of the discussion topics is the </w:t>
      </w:r>
      <w:r w:rsidR="000178F3" w:rsidRPr="00036B27">
        <w:rPr>
          <w:rFonts w:ascii="Times New Roman" w:hAnsi="Times New Roman"/>
          <w:i/>
          <w:lang w:val="en-GB"/>
        </w:rPr>
        <w:t>deployment scenarios</w:t>
      </w:r>
      <w:r w:rsidR="000178F3">
        <w:rPr>
          <w:rFonts w:ascii="Times New Roman" w:hAnsi="Times New Roman"/>
          <w:lang w:val="en-GB"/>
        </w:rPr>
        <w:t xml:space="preserve"> applicable to the channel model for frequency bands up to 100 GHz.</w:t>
      </w:r>
      <w:r w:rsidR="003F7B91">
        <w:rPr>
          <w:rFonts w:ascii="Times New Roman" w:hAnsi="Times New Roman"/>
          <w:lang w:val="en-GB"/>
        </w:rPr>
        <w:t xml:space="preserve"> </w:t>
      </w:r>
    </w:p>
    <w:p w14:paraId="79587372" w14:textId="7DCDF963" w:rsidR="00D74AFE" w:rsidRDefault="003F7B91" w:rsidP="00870408">
      <w:pPr>
        <w:jc w:val="both"/>
        <w:rPr>
          <w:rFonts w:ascii="Times New Roman" w:hAnsi="Times New Roman"/>
          <w:lang w:val="en-GB"/>
        </w:rPr>
      </w:pPr>
      <w:r>
        <w:rPr>
          <w:rFonts w:ascii="Times New Roman" w:hAnsi="Times New Roman"/>
          <w:lang w:val="en-GB"/>
        </w:rPr>
        <w:t>Beyond email circulations</w:t>
      </w:r>
      <w:r w:rsidR="00036B27">
        <w:rPr>
          <w:rFonts w:ascii="Times New Roman" w:hAnsi="Times New Roman"/>
          <w:lang w:val="en-GB"/>
        </w:rPr>
        <w:t>, a</w:t>
      </w:r>
      <w:r w:rsidR="000178F3">
        <w:rPr>
          <w:rFonts w:ascii="Times New Roman" w:hAnsi="Times New Roman"/>
          <w:lang w:val="en-GB"/>
        </w:rPr>
        <w:t xml:space="preserve">n extensive discussion on the deployment scenarios </w:t>
      </w:r>
      <w:r w:rsidR="00036B27">
        <w:rPr>
          <w:rFonts w:ascii="Times New Roman" w:hAnsi="Times New Roman"/>
          <w:lang w:val="en-GB"/>
        </w:rPr>
        <w:t xml:space="preserve">was conducted in </w:t>
      </w:r>
      <w:r w:rsidR="000178F3">
        <w:rPr>
          <w:rFonts w:ascii="Times New Roman" w:hAnsi="Times New Roman"/>
          <w:lang w:val="en-GB"/>
        </w:rPr>
        <w:t>RAN1 meeting #</w:t>
      </w:r>
      <w:r w:rsidR="00116F0F">
        <w:rPr>
          <w:rFonts w:ascii="Times New Roman" w:hAnsi="Times New Roman"/>
          <w:lang w:val="en-GB"/>
        </w:rPr>
        <w:t>84. This resulted</w:t>
      </w:r>
      <w:r w:rsidR="00036B27">
        <w:rPr>
          <w:rFonts w:ascii="Times New Roman" w:hAnsi="Times New Roman"/>
          <w:lang w:val="en-GB"/>
        </w:rPr>
        <w:t xml:space="preserve"> in an agreement </w:t>
      </w:r>
      <w:r w:rsidR="00036B27">
        <w:rPr>
          <w:rFonts w:ascii="Times New Roman" w:hAnsi="Times New Roman"/>
          <w:lang w:val="en-GB"/>
        </w:rPr>
        <w:fldChar w:fldCharType="begin"/>
      </w:r>
      <w:r w:rsidR="00036B27">
        <w:rPr>
          <w:rFonts w:ascii="Times New Roman" w:hAnsi="Times New Roman"/>
          <w:lang w:val="en-GB"/>
        </w:rPr>
        <w:instrText xml:space="preserve"> REF _Ref444505392 \n \h </w:instrText>
      </w:r>
      <w:r w:rsidR="00870408">
        <w:rPr>
          <w:rFonts w:ascii="Times New Roman" w:hAnsi="Times New Roman"/>
          <w:lang w:val="en-GB"/>
        </w:rPr>
        <w:instrText xml:space="preserve"> \* MERGEFORMAT </w:instrText>
      </w:r>
      <w:r w:rsidR="00036B27">
        <w:rPr>
          <w:rFonts w:ascii="Times New Roman" w:hAnsi="Times New Roman"/>
          <w:lang w:val="en-GB"/>
        </w:rPr>
      </w:r>
      <w:r w:rsidR="00036B27">
        <w:rPr>
          <w:rFonts w:ascii="Times New Roman" w:hAnsi="Times New Roman"/>
          <w:lang w:val="en-GB"/>
        </w:rPr>
        <w:fldChar w:fldCharType="separate"/>
      </w:r>
      <w:r w:rsidR="003F772D">
        <w:rPr>
          <w:rFonts w:ascii="Times New Roman" w:hAnsi="Times New Roman"/>
          <w:lang w:val="en-GB"/>
        </w:rPr>
        <w:t>[3]</w:t>
      </w:r>
      <w:r w:rsidR="00036B27">
        <w:rPr>
          <w:rFonts w:ascii="Times New Roman" w:hAnsi="Times New Roman"/>
          <w:lang w:val="en-GB"/>
        </w:rPr>
        <w:fldChar w:fldCharType="end"/>
      </w:r>
      <w:r w:rsidR="00036B27">
        <w:rPr>
          <w:rFonts w:ascii="Times New Roman" w:hAnsi="Times New Roman"/>
          <w:lang w:val="en-GB"/>
        </w:rPr>
        <w:t>: Indoor office, UMi str</w:t>
      </w:r>
      <w:r w:rsidR="00E118DB">
        <w:rPr>
          <w:rFonts w:ascii="Times New Roman" w:hAnsi="Times New Roman"/>
          <w:lang w:val="en-GB"/>
        </w:rPr>
        <w:t>eet canyo</w:t>
      </w:r>
      <w:bookmarkStart w:id="0" w:name="_GoBack"/>
      <w:bookmarkEnd w:id="0"/>
      <w:r w:rsidR="00E118DB">
        <w:rPr>
          <w:rFonts w:ascii="Times New Roman" w:hAnsi="Times New Roman"/>
          <w:lang w:val="en-GB"/>
        </w:rPr>
        <w:t>n and UMa scenarios are</w:t>
      </w:r>
      <w:r w:rsidR="00036B27">
        <w:rPr>
          <w:rFonts w:ascii="Times New Roman" w:hAnsi="Times New Roman"/>
          <w:lang w:val="en-GB"/>
        </w:rPr>
        <w:t xml:space="preserve"> the first priority scenarios; indoor shopping mall and U</w:t>
      </w:r>
      <w:r w:rsidR="00E118DB">
        <w:rPr>
          <w:rFonts w:ascii="Times New Roman" w:hAnsi="Times New Roman"/>
          <w:lang w:val="en-GB"/>
        </w:rPr>
        <w:t>Mi open square scenarios are</w:t>
      </w:r>
      <w:r w:rsidR="00036B27">
        <w:rPr>
          <w:rFonts w:ascii="Times New Roman" w:hAnsi="Times New Roman"/>
          <w:lang w:val="en-GB"/>
        </w:rPr>
        <w:t xml:space="preserve"> the second priority scenarios. </w:t>
      </w:r>
    </w:p>
    <w:p w14:paraId="51944B96" w14:textId="6E3D0356" w:rsidR="00D74AFE" w:rsidRDefault="00D74AFE" w:rsidP="00870408">
      <w:pPr>
        <w:jc w:val="both"/>
        <w:rPr>
          <w:rFonts w:ascii="Times New Roman" w:hAnsi="Times New Roman"/>
          <w:lang w:val="en-GB"/>
        </w:rPr>
      </w:pPr>
      <w:r>
        <w:rPr>
          <w:rFonts w:ascii="Times New Roman" w:hAnsi="Times New Roman"/>
          <w:lang w:val="en-GB"/>
        </w:rPr>
        <w:lastRenderedPageBreak/>
        <w:t>The detailed p</w:t>
      </w:r>
      <w:r w:rsidR="00231A83">
        <w:rPr>
          <w:rFonts w:ascii="Times New Roman" w:hAnsi="Times New Roman"/>
          <w:lang w:val="en-GB"/>
        </w:rPr>
        <w:t xml:space="preserve">arameters (e.g., cell layout, </w:t>
      </w:r>
      <w:r w:rsidR="00870408">
        <w:rPr>
          <w:rFonts w:ascii="Times New Roman" w:hAnsi="Times New Roman"/>
          <w:lang w:val="en-GB"/>
        </w:rPr>
        <w:t>base station</w:t>
      </w:r>
      <w:r>
        <w:rPr>
          <w:rFonts w:ascii="Times New Roman" w:hAnsi="Times New Roman"/>
          <w:lang w:val="en-GB"/>
        </w:rPr>
        <w:t xml:space="preserve"> antenna height, UE location, etc.)</w:t>
      </w:r>
      <w:r w:rsidR="00DD5111">
        <w:rPr>
          <w:rFonts w:ascii="Times New Roman" w:hAnsi="Times New Roman"/>
          <w:lang w:val="en-GB"/>
        </w:rPr>
        <w:t xml:space="preserve"> of the above</w:t>
      </w:r>
      <w:r>
        <w:rPr>
          <w:rFonts w:ascii="Times New Roman" w:hAnsi="Times New Roman"/>
          <w:lang w:val="en-GB"/>
        </w:rPr>
        <w:t xml:space="preserve"> scenarios were proposed in </w:t>
      </w:r>
      <w:r>
        <w:rPr>
          <w:rFonts w:ascii="Times New Roman" w:hAnsi="Times New Roman"/>
          <w:lang w:val="en-GB"/>
        </w:rPr>
        <w:fldChar w:fldCharType="begin"/>
      </w:r>
      <w:r>
        <w:rPr>
          <w:rFonts w:ascii="Times New Roman" w:hAnsi="Times New Roman"/>
          <w:lang w:val="en-GB"/>
        </w:rPr>
        <w:instrText xml:space="preserve"> REF _Ref444506157 \n \h </w:instrText>
      </w:r>
      <w:r w:rsidR="00870408">
        <w:rPr>
          <w:rFonts w:ascii="Times New Roman" w:hAnsi="Times New Roman"/>
          <w:lang w:val="en-GB"/>
        </w:rPr>
        <w:instrText xml:space="preserve"> \* MERGEFORMAT </w:instrText>
      </w:r>
      <w:r>
        <w:rPr>
          <w:rFonts w:ascii="Times New Roman" w:hAnsi="Times New Roman"/>
          <w:lang w:val="en-GB"/>
        </w:rPr>
      </w:r>
      <w:r>
        <w:rPr>
          <w:rFonts w:ascii="Times New Roman" w:hAnsi="Times New Roman"/>
          <w:lang w:val="en-GB"/>
        </w:rPr>
        <w:fldChar w:fldCharType="separate"/>
      </w:r>
      <w:r w:rsidR="003F772D">
        <w:rPr>
          <w:rFonts w:ascii="Times New Roman" w:hAnsi="Times New Roman"/>
          <w:lang w:val="en-GB"/>
        </w:rPr>
        <w:t>[4]</w:t>
      </w:r>
      <w:r>
        <w:rPr>
          <w:rFonts w:ascii="Times New Roman" w:hAnsi="Times New Roman"/>
          <w:lang w:val="en-GB"/>
        </w:rPr>
        <w:fldChar w:fldCharType="end"/>
      </w:r>
      <w:r>
        <w:rPr>
          <w:rFonts w:ascii="Times New Roman" w:hAnsi="Times New Roman"/>
          <w:lang w:val="en-GB"/>
        </w:rPr>
        <w:t>, which is to be further discussed.</w:t>
      </w:r>
    </w:p>
    <w:p w14:paraId="742E7DFC" w14:textId="12A9C385" w:rsidR="00D96348" w:rsidRDefault="00D74AFE" w:rsidP="00870408">
      <w:pPr>
        <w:jc w:val="both"/>
        <w:rPr>
          <w:rFonts w:ascii="Times New Roman" w:hAnsi="Times New Roman"/>
          <w:lang w:val="en-GB"/>
        </w:rPr>
      </w:pPr>
      <w:r>
        <w:rPr>
          <w:rFonts w:ascii="Times New Roman" w:hAnsi="Times New Roman"/>
          <w:lang w:val="en-GB"/>
        </w:rPr>
        <w:t>This contribution focuses on the cell layout parameter of the UMi street canyon scenario (one of the first priority scenarios).</w:t>
      </w:r>
      <w:r w:rsidR="00DD5111">
        <w:rPr>
          <w:rFonts w:ascii="Times New Roman" w:hAnsi="Times New Roman"/>
          <w:lang w:val="en-GB"/>
        </w:rPr>
        <w:t xml:space="preserve"> Overall, we propose to consider diamond shape</w:t>
      </w:r>
      <w:r w:rsidR="00870408">
        <w:rPr>
          <w:rFonts w:ascii="Times New Roman" w:hAnsi="Times New Roman"/>
          <w:lang w:val="en-GB"/>
        </w:rPr>
        <w:t>d</w:t>
      </w:r>
      <w:r w:rsidR="00DD5111">
        <w:rPr>
          <w:rFonts w:ascii="Times New Roman" w:hAnsi="Times New Roman"/>
          <w:lang w:val="en-GB"/>
        </w:rPr>
        <w:t xml:space="preserve"> cell layout when </w:t>
      </w:r>
      <w:r w:rsidR="00A30A97">
        <w:rPr>
          <w:rFonts w:ascii="Times New Roman" w:hAnsi="Times New Roman"/>
          <w:lang w:val="en-GB"/>
        </w:rPr>
        <w:t>parameterizing</w:t>
      </w:r>
      <w:r w:rsidR="00DD5111">
        <w:rPr>
          <w:rFonts w:ascii="Times New Roman" w:hAnsi="Times New Roman"/>
          <w:lang w:val="en-GB"/>
        </w:rPr>
        <w:t xml:space="preserve"> the UMi street canyon scenario for frequency spectrum above 6 GHz. </w:t>
      </w:r>
    </w:p>
    <w:p w14:paraId="3DEE4210" w14:textId="77777777" w:rsidR="005C6BD3" w:rsidRDefault="005C6BD3" w:rsidP="00870408">
      <w:pPr>
        <w:jc w:val="both"/>
        <w:rPr>
          <w:rFonts w:ascii="Times New Roman" w:hAnsi="Times New Roman"/>
          <w:lang w:val="en-GB"/>
        </w:rPr>
      </w:pPr>
    </w:p>
    <w:p w14:paraId="2481403C" w14:textId="77777777" w:rsidR="00643737" w:rsidRDefault="00643737" w:rsidP="00643737">
      <w:pPr>
        <w:pStyle w:val="Heading1"/>
        <w:pBdr>
          <w:top w:val="single" w:sz="12" w:space="1" w:color="auto"/>
        </w:pBdr>
        <w:spacing w:line="276" w:lineRule="auto"/>
      </w:pPr>
      <w:r>
        <w:rPr>
          <w:lang w:val="en-US"/>
        </w:rPr>
        <w:t>2</w:t>
      </w:r>
      <w:r w:rsidRPr="006B5AE2">
        <w:rPr>
          <w:lang w:val="en-US"/>
        </w:rPr>
        <w:tab/>
      </w:r>
      <w:r w:rsidR="002B0536">
        <w:rPr>
          <w:lang w:val="en-US"/>
        </w:rPr>
        <w:t>Overview</w:t>
      </w:r>
      <w:r w:rsidR="00E349A6">
        <w:rPr>
          <w:lang w:val="en-US"/>
        </w:rPr>
        <w:t xml:space="preserve"> and Motivation</w:t>
      </w:r>
    </w:p>
    <w:p w14:paraId="14722CB1" w14:textId="4885C5E6" w:rsidR="00231A83" w:rsidRDefault="00E349A6" w:rsidP="00A6441C">
      <w:pPr>
        <w:jc w:val="both"/>
        <w:rPr>
          <w:rFonts w:ascii="Times New Roman" w:hAnsi="Times New Roman"/>
          <w:lang w:val="en-GB"/>
        </w:rPr>
      </w:pPr>
      <w:r w:rsidRPr="00E349A6">
        <w:rPr>
          <w:rFonts w:ascii="Times New Roman" w:hAnsi="Times New Roman"/>
          <w:lang w:val="en-GB"/>
        </w:rPr>
        <w:t xml:space="preserve">Cellular systems require many </w:t>
      </w:r>
      <w:r w:rsidR="0099222F">
        <w:rPr>
          <w:rFonts w:ascii="Times New Roman" w:hAnsi="Times New Roman"/>
          <w:lang w:val="en-GB"/>
        </w:rPr>
        <w:t>Base S</w:t>
      </w:r>
      <w:r w:rsidR="00870408">
        <w:rPr>
          <w:rFonts w:ascii="Times New Roman" w:hAnsi="Times New Roman"/>
          <w:lang w:val="en-GB"/>
        </w:rPr>
        <w:t>tations (</w:t>
      </w:r>
      <w:r w:rsidR="00231A83">
        <w:rPr>
          <w:rFonts w:ascii="Times New Roman" w:hAnsi="Times New Roman"/>
          <w:lang w:val="en-GB"/>
        </w:rPr>
        <w:t>BS’s</w:t>
      </w:r>
      <w:r w:rsidR="00870408">
        <w:rPr>
          <w:rFonts w:ascii="Times New Roman" w:hAnsi="Times New Roman"/>
          <w:lang w:val="en-GB"/>
        </w:rPr>
        <w:t>)</w:t>
      </w:r>
      <w:r w:rsidRPr="00E349A6">
        <w:rPr>
          <w:rFonts w:ascii="Times New Roman" w:hAnsi="Times New Roman"/>
          <w:lang w:val="en-GB"/>
        </w:rPr>
        <w:t xml:space="preserve"> to be placed throughout a geographical area to assure adequate radio coverage of that area. Realistically</w:t>
      </w:r>
      <w:r w:rsidR="00944C0A">
        <w:rPr>
          <w:rFonts w:ascii="Times New Roman" w:hAnsi="Times New Roman"/>
          <w:lang w:val="en-GB"/>
        </w:rPr>
        <w:t>,</w:t>
      </w:r>
      <w:r w:rsidRPr="00E349A6">
        <w:rPr>
          <w:rFonts w:ascii="Times New Roman" w:hAnsi="Times New Roman"/>
          <w:lang w:val="en-GB"/>
        </w:rPr>
        <w:t xml:space="preserve"> each </w:t>
      </w:r>
      <w:r w:rsidR="00231A83">
        <w:rPr>
          <w:rFonts w:ascii="Times New Roman" w:hAnsi="Times New Roman"/>
          <w:lang w:val="en-GB"/>
        </w:rPr>
        <w:t>BS provides an irregularly shaped radio coverage</w:t>
      </w:r>
      <w:r w:rsidRPr="00E349A6">
        <w:rPr>
          <w:rFonts w:ascii="Times New Roman" w:hAnsi="Times New Roman"/>
          <w:lang w:val="en-GB"/>
        </w:rPr>
        <w:t>. However, in order to perform mathematically convenient system analysis</w:t>
      </w:r>
      <w:r w:rsidR="00944C0A">
        <w:rPr>
          <w:rFonts w:ascii="Times New Roman" w:hAnsi="Times New Roman"/>
          <w:lang w:val="en-GB"/>
        </w:rPr>
        <w:t xml:space="preserve">, a common </w:t>
      </w:r>
      <w:r w:rsidRPr="00E349A6">
        <w:rPr>
          <w:rFonts w:ascii="Times New Roman" w:hAnsi="Times New Roman"/>
          <w:lang w:val="en-GB"/>
        </w:rPr>
        <w:t>regularly shaped cell</w:t>
      </w:r>
      <w:r w:rsidR="00944C0A">
        <w:rPr>
          <w:rFonts w:ascii="Times New Roman" w:hAnsi="Times New Roman"/>
          <w:lang w:val="en-GB"/>
        </w:rPr>
        <w:t xml:space="preserve"> is</w:t>
      </w:r>
      <w:r w:rsidR="00231A83">
        <w:rPr>
          <w:rFonts w:ascii="Times New Roman" w:hAnsi="Times New Roman"/>
          <w:lang w:val="en-GB"/>
        </w:rPr>
        <w:t xml:space="preserve"> preferred. Among </w:t>
      </w:r>
      <w:r w:rsidR="00A30A97">
        <w:rPr>
          <w:rFonts w:ascii="Times New Roman" w:hAnsi="Times New Roman"/>
          <w:lang w:val="en-GB"/>
        </w:rPr>
        <w:t>the</w:t>
      </w:r>
      <w:r w:rsidR="00870408">
        <w:rPr>
          <w:rFonts w:ascii="Times New Roman" w:hAnsi="Times New Roman"/>
          <w:lang w:val="en-GB"/>
        </w:rPr>
        <w:t xml:space="preserve"> list of </w:t>
      </w:r>
      <w:r w:rsidR="00231A83">
        <w:rPr>
          <w:rFonts w:ascii="Times New Roman" w:hAnsi="Times New Roman"/>
          <w:lang w:val="en-GB"/>
        </w:rPr>
        <w:t>regular shapes, t</w:t>
      </w:r>
      <w:r w:rsidRPr="00E349A6">
        <w:rPr>
          <w:rFonts w:ascii="Times New Roman" w:hAnsi="Times New Roman"/>
          <w:lang w:val="en-GB"/>
        </w:rPr>
        <w:t>essellating cell shapes are mo</w:t>
      </w:r>
      <w:r w:rsidR="009271A8">
        <w:rPr>
          <w:rFonts w:ascii="Times New Roman" w:hAnsi="Times New Roman"/>
          <w:lang w:val="en-GB"/>
        </w:rPr>
        <w:t>re</w:t>
      </w:r>
      <w:r w:rsidRPr="00E349A6">
        <w:rPr>
          <w:rFonts w:ascii="Times New Roman" w:hAnsi="Times New Roman"/>
          <w:lang w:val="en-GB"/>
        </w:rPr>
        <w:t xml:space="preserve"> convenient since they can be laid next </w:t>
      </w:r>
      <w:r w:rsidR="00231A83">
        <w:rPr>
          <w:rFonts w:ascii="Times New Roman" w:hAnsi="Times New Roman"/>
          <w:lang w:val="en-GB"/>
        </w:rPr>
        <w:t xml:space="preserve">to each other with no overlap. Examples of tessellating </w:t>
      </w:r>
      <w:r w:rsidR="00231A83" w:rsidRPr="00E349A6">
        <w:rPr>
          <w:rFonts w:ascii="Times New Roman" w:hAnsi="Times New Roman"/>
          <w:lang w:val="en-GB"/>
        </w:rPr>
        <w:t xml:space="preserve">polygons </w:t>
      </w:r>
      <w:r w:rsidR="00231A83">
        <w:rPr>
          <w:rFonts w:ascii="Times New Roman" w:hAnsi="Times New Roman"/>
          <w:lang w:val="en-GB"/>
        </w:rPr>
        <w:t>include</w:t>
      </w:r>
      <w:r w:rsidR="00231A83" w:rsidRPr="00E349A6">
        <w:rPr>
          <w:rFonts w:ascii="Times New Roman" w:hAnsi="Times New Roman"/>
          <w:lang w:val="en-GB"/>
        </w:rPr>
        <w:t xml:space="preserve"> square, triangle, diamo</w:t>
      </w:r>
      <w:r w:rsidR="00231A83">
        <w:rPr>
          <w:rFonts w:ascii="Times New Roman" w:hAnsi="Times New Roman"/>
          <w:lang w:val="en-GB"/>
        </w:rPr>
        <w:t xml:space="preserve">nd, and hexagon. </w:t>
      </w:r>
      <w:r w:rsidR="00F126CB">
        <w:rPr>
          <w:rFonts w:ascii="Times New Roman" w:hAnsi="Times New Roman"/>
          <w:lang w:val="en-GB"/>
        </w:rPr>
        <w:t>Hexagon is chosen for cellular analysis due to its proper approximation of</w:t>
      </w:r>
      <w:r w:rsidRPr="00E349A6">
        <w:rPr>
          <w:rFonts w:ascii="Times New Roman" w:hAnsi="Times New Roman"/>
          <w:lang w:val="en-GB"/>
        </w:rPr>
        <w:t xml:space="preserve"> a circular shape</w:t>
      </w:r>
      <w:r w:rsidR="00F126CB">
        <w:rPr>
          <w:rFonts w:ascii="Times New Roman" w:hAnsi="Times New Roman"/>
          <w:lang w:val="en-GB"/>
        </w:rPr>
        <w:t xml:space="preserve">. </w:t>
      </w:r>
    </w:p>
    <w:p w14:paraId="0B26B164" w14:textId="5DC826B7" w:rsidR="00FD162E" w:rsidRDefault="00415074" w:rsidP="00A6441C">
      <w:pPr>
        <w:jc w:val="both"/>
        <w:rPr>
          <w:rFonts w:ascii="Times New Roman" w:hAnsi="Times New Roman"/>
          <w:lang w:val="en-GB"/>
        </w:rPr>
      </w:pPr>
      <w:r>
        <w:rPr>
          <w:rFonts w:ascii="Times New Roman" w:hAnsi="Times New Roman"/>
          <w:lang w:val="en-GB"/>
        </w:rPr>
        <w:t>However, the hexagon deployment layout may not be accurate in certain scenarios. Consider the UMi street can</w:t>
      </w:r>
      <w:r w:rsidR="001952C8">
        <w:rPr>
          <w:rFonts w:ascii="Times New Roman" w:hAnsi="Times New Roman"/>
          <w:lang w:val="en-GB"/>
        </w:rPr>
        <w:t>y</w:t>
      </w:r>
      <w:r>
        <w:rPr>
          <w:rFonts w:ascii="Times New Roman" w:hAnsi="Times New Roman"/>
          <w:lang w:val="en-GB"/>
        </w:rPr>
        <w:t>on scenario</w:t>
      </w:r>
      <w:r w:rsidR="00E53804">
        <w:rPr>
          <w:rFonts w:ascii="Times New Roman" w:hAnsi="Times New Roman"/>
          <w:lang w:val="en-GB"/>
        </w:rPr>
        <w:t xml:space="preserve"> </w:t>
      </w:r>
      <w:r w:rsidR="003F7B91">
        <w:rPr>
          <w:rFonts w:ascii="Times New Roman" w:hAnsi="Times New Roman"/>
          <w:lang w:val="en-GB"/>
        </w:rPr>
        <w:t>where BS antennas</w:t>
      </w:r>
      <w:r w:rsidR="00FD162E">
        <w:rPr>
          <w:rFonts w:ascii="Times New Roman" w:hAnsi="Times New Roman"/>
          <w:lang w:val="en-GB"/>
        </w:rPr>
        <w:t xml:space="preserve"> are placed </w:t>
      </w:r>
      <w:r w:rsidR="00537B5F">
        <w:rPr>
          <w:rFonts w:ascii="Times New Roman" w:hAnsi="Times New Roman"/>
          <w:lang w:val="en-GB"/>
        </w:rPr>
        <w:t>near road intersection</w:t>
      </w:r>
      <w:r w:rsidR="00BD0DE6">
        <w:rPr>
          <w:rFonts w:ascii="Times New Roman" w:hAnsi="Times New Roman"/>
          <w:lang w:val="en-GB"/>
        </w:rPr>
        <w:t>s</w:t>
      </w:r>
      <w:r w:rsidR="00537B5F">
        <w:rPr>
          <w:rFonts w:ascii="Times New Roman" w:hAnsi="Times New Roman"/>
          <w:lang w:val="en-GB"/>
        </w:rPr>
        <w:t xml:space="preserve"> and </w:t>
      </w:r>
      <w:r w:rsidR="00FD162E">
        <w:rPr>
          <w:rFonts w:ascii="Times New Roman" w:hAnsi="Times New Roman"/>
          <w:lang w:val="en-GB"/>
        </w:rPr>
        <w:t>below rooftops</w:t>
      </w:r>
      <w:r>
        <w:rPr>
          <w:rFonts w:ascii="Times New Roman" w:hAnsi="Times New Roman"/>
          <w:lang w:val="en-GB"/>
        </w:rPr>
        <w:t xml:space="preserve">, e.g., mounted on street furniture or lampposts. It is </w:t>
      </w:r>
      <w:r>
        <w:rPr>
          <w:rFonts w:ascii="Times New Roman" w:hAnsi="Times New Roman"/>
          <w:lang w:val="en-GB"/>
        </w:rPr>
        <w:lastRenderedPageBreak/>
        <w:t xml:space="preserve">shown in </w:t>
      </w:r>
      <w:r w:rsidR="00116F0F">
        <w:rPr>
          <w:rFonts w:ascii="Times New Roman" w:hAnsi="Times New Roman"/>
          <w:lang w:val="en-GB"/>
        </w:rPr>
        <w:fldChar w:fldCharType="begin"/>
      </w:r>
      <w:r w:rsidR="00116F0F">
        <w:rPr>
          <w:rFonts w:ascii="Times New Roman" w:hAnsi="Times New Roman"/>
          <w:lang w:val="en-GB"/>
        </w:rPr>
        <w:instrText xml:space="preserve"> REF _Ref444843984 \n \h </w:instrText>
      </w:r>
      <w:r w:rsidR="00116F0F">
        <w:rPr>
          <w:rFonts w:ascii="Times New Roman" w:hAnsi="Times New Roman"/>
          <w:lang w:val="en-GB"/>
        </w:rPr>
      </w:r>
      <w:r w:rsidR="00116F0F">
        <w:rPr>
          <w:rFonts w:ascii="Times New Roman" w:hAnsi="Times New Roman"/>
          <w:lang w:val="en-GB"/>
        </w:rPr>
        <w:fldChar w:fldCharType="separate"/>
      </w:r>
      <w:r w:rsidR="003F772D">
        <w:rPr>
          <w:rFonts w:ascii="Times New Roman" w:hAnsi="Times New Roman"/>
          <w:lang w:val="en-GB"/>
        </w:rPr>
        <w:t>[5]</w:t>
      </w:r>
      <w:r w:rsidR="00116F0F">
        <w:rPr>
          <w:rFonts w:ascii="Times New Roman" w:hAnsi="Times New Roman"/>
          <w:lang w:val="en-GB"/>
        </w:rPr>
        <w:fldChar w:fldCharType="end"/>
      </w:r>
      <w:r>
        <w:rPr>
          <w:rFonts w:ascii="Times New Roman" w:hAnsi="Times New Roman"/>
          <w:lang w:val="en-GB"/>
        </w:rPr>
        <w:t xml:space="preserve"> that diamond shape cells will better approximate typical radio coverage and would be the more appropriate layout for system analysis.</w:t>
      </w:r>
    </w:p>
    <w:p w14:paraId="52C751E1" w14:textId="75B2FAC9" w:rsidR="002C4A4A" w:rsidRDefault="00FD162E" w:rsidP="00A6441C">
      <w:pPr>
        <w:jc w:val="both"/>
        <w:rPr>
          <w:rFonts w:ascii="Times New Roman" w:hAnsi="Times New Roman"/>
          <w:lang w:val="en-GB"/>
        </w:rPr>
      </w:pPr>
      <w:r>
        <w:rPr>
          <w:rFonts w:ascii="Times New Roman" w:hAnsi="Times New Roman"/>
          <w:lang w:val="en-GB"/>
        </w:rPr>
        <w:t>Although t</w:t>
      </w:r>
      <w:r w:rsidR="004F5A92">
        <w:rPr>
          <w:rFonts w:ascii="Times New Roman" w:hAnsi="Times New Roman"/>
          <w:lang w:val="en-GB"/>
        </w:rPr>
        <w:t>he measurements and analyses in</w:t>
      </w:r>
      <w:r w:rsidR="00116F0F">
        <w:rPr>
          <w:rFonts w:ascii="Times New Roman" w:hAnsi="Times New Roman"/>
          <w:lang w:val="en-GB"/>
        </w:rPr>
        <w:t xml:space="preserve"> </w:t>
      </w:r>
      <w:r w:rsidR="00116F0F">
        <w:rPr>
          <w:rFonts w:ascii="Times New Roman" w:hAnsi="Times New Roman"/>
          <w:lang w:val="en-GB"/>
        </w:rPr>
        <w:fldChar w:fldCharType="begin"/>
      </w:r>
      <w:r w:rsidR="00116F0F">
        <w:rPr>
          <w:rFonts w:ascii="Times New Roman" w:hAnsi="Times New Roman"/>
          <w:lang w:val="en-GB"/>
        </w:rPr>
        <w:instrText xml:space="preserve"> REF _Ref444843984 \n \h </w:instrText>
      </w:r>
      <w:r w:rsidR="00116F0F">
        <w:rPr>
          <w:rFonts w:ascii="Times New Roman" w:hAnsi="Times New Roman"/>
          <w:lang w:val="en-GB"/>
        </w:rPr>
      </w:r>
      <w:r w:rsidR="00116F0F">
        <w:rPr>
          <w:rFonts w:ascii="Times New Roman" w:hAnsi="Times New Roman"/>
          <w:lang w:val="en-GB"/>
        </w:rPr>
        <w:fldChar w:fldCharType="separate"/>
      </w:r>
      <w:r w:rsidR="003F772D">
        <w:rPr>
          <w:rFonts w:ascii="Times New Roman" w:hAnsi="Times New Roman"/>
          <w:lang w:val="en-GB"/>
        </w:rPr>
        <w:t>[5]</w:t>
      </w:r>
      <w:r w:rsidR="00116F0F">
        <w:rPr>
          <w:rFonts w:ascii="Times New Roman" w:hAnsi="Times New Roman"/>
          <w:lang w:val="en-GB"/>
        </w:rPr>
        <w:fldChar w:fldCharType="end"/>
      </w:r>
      <w:r w:rsidR="004F5A92">
        <w:rPr>
          <w:rFonts w:ascii="Times New Roman" w:hAnsi="Times New Roman"/>
          <w:lang w:val="en-GB"/>
        </w:rPr>
        <w:t xml:space="preserve"> were done</w:t>
      </w:r>
      <w:r>
        <w:rPr>
          <w:rFonts w:ascii="Times New Roman" w:hAnsi="Times New Roman"/>
          <w:lang w:val="en-GB"/>
        </w:rPr>
        <w:t xml:space="preserve"> for below 6 GHz, t</w:t>
      </w:r>
      <w:r w:rsidR="004F5A92">
        <w:rPr>
          <w:rFonts w:ascii="Times New Roman" w:hAnsi="Times New Roman"/>
          <w:lang w:val="en-GB"/>
        </w:rPr>
        <w:t>he same conclusions are expected for the above 6 GHz frequency band</w:t>
      </w:r>
      <w:r>
        <w:rPr>
          <w:rFonts w:ascii="Times New Roman" w:hAnsi="Times New Roman"/>
          <w:lang w:val="en-GB"/>
        </w:rPr>
        <w:t xml:space="preserve">. Actually, the higher </w:t>
      </w:r>
      <w:r w:rsidR="004F5A92">
        <w:rPr>
          <w:rFonts w:ascii="Times New Roman" w:hAnsi="Times New Roman"/>
          <w:lang w:val="en-GB"/>
        </w:rPr>
        <w:t>penetration</w:t>
      </w:r>
      <w:r>
        <w:rPr>
          <w:rFonts w:ascii="Times New Roman" w:hAnsi="Times New Roman"/>
          <w:lang w:val="en-GB"/>
        </w:rPr>
        <w:t xml:space="preserve"> loss and diffraction loss </w:t>
      </w:r>
      <w:r w:rsidR="004F5A92">
        <w:rPr>
          <w:rFonts w:ascii="Times New Roman" w:hAnsi="Times New Roman"/>
          <w:lang w:val="en-GB"/>
        </w:rPr>
        <w:t>at higher frequency band would make the diamond layout even more appr</w:t>
      </w:r>
      <w:r w:rsidR="00E53804">
        <w:rPr>
          <w:rFonts w:ascii="Times New Roman" w:hAnsi="Times New Roman"/>
          <w:lang w:val="en-GB"/>
        </w:rPr>
        <w:t xml:space="preserve">opriate. </w:t>
      </w:r>
    </w:p>
    <w:p w14:paraId="71F35105" w14:textId="226DD7F9" w:rsidR="00ED34B5" w:rsidRDefault="009271A8" w:rsidP="00A6441C">
      <w:pPr>
        <w:jc w:val="both"/>
        <w:rPr>
          <w:rFonts w:ascii="Times New Roman" w:hAnsi="Times New Roman"/>
          <w:lang w:val="en-GB"/>
        </w:rPr>
      </w:pPr>
      <w:r>
        <w:rPr>
          <w:rFonts w:ascii="Times New Roman" w:hAnsi="Times New Roman"/>
          <w:lang w:val="en-GB"/>
        </w:rPr>
        <w:t>As an example</w:t>
      </w:r>
      <w:r w:rsidR="00FD162E">
        <w:rPr>
          <w:rFonts w:ascii="Times New Roman" w:hAnsi="Times New Roman"/>
          <w:lang w:val="en-GB"/>
        </w:rPr>
        <w:t>,</w:t>
      </w:r>
      <w:r w:rsidR="00E349A6" w:rsidRPr="00E349A6">
        <w:rPr>
          <w:rFonts w:ascii="Times New Roman" w:hAnsi="Times New Roman"/>
          <w:lang w:val="en-GB"/>
        </w:rPr>
        <w:t xml:space="preserve"> </w:t>
      </w:r>
      <w:r w:rsidR="00E349A6" w:rsidRPr="00E349A6">
        <w:rPr>
          <w:rFonts w:ascii="Times New Roman" w:hAnsi="Times New Roman"/>
          <w:lang w:val="en-GB"/>
        </w:rPr>
        <w:fldChar w:fldCharType="begin"/>
      </w:r>
      <w:r w:rsidR="00E349A6" w:rsidRPr="00E349A6">
        <w:rPr>
          <w:rFonts w:ascii="Times New Roman" w:hAnsi="Times New Roman"/>
          <w:lang w:val="en-GB"/>
        </w:rPr>
        <w:instrText xml:space="preserve"> REF _Ref441151112 \h </w:instrText>
      </w:r>
      <w:r w:rsidR="00E349A6">
        <w:rPr>
          <w:rFonts w:ascii="Times New Roman" w:hAnsi="Times New Roman"/>
          <w:lang w:val="en-GB"/>
        </w:rPr>
        <w:instrText xml:space="preserve"> \* MERGEFORMAT </w:instrText>
      </w:r>
      <w:r w:rsidR="00E349A6" w:rsidRPr="00E349A6">
        <w:rPr>
          <w:rFonts w:ascii="Times New Roman" w:hAnsi="Times New Roman"/>
          <w:lang w:val="en-GB"/>
        </w:rPr>
      </w:r>
      <w:r w:rsidR="00E349A6" w:rsidRPr="00E349A6">
        <w:rPr>
          <w:rFonts w:ascii="Times New Roman" w:hAnsi="Times New Roman"/>
          <w:lang w:val="en-GB"/>
        </w:rPr>
        <w:fldChar w:fldCharType="separate"/>
      </w:r>
      <w:r w:rsidR="003F772D" w:rsidRPr="003F772D">
        <w:rPr>
          <w:rFonts w:ascii="Times New Roman" w:hAnsi="Times New Roman"/>
          <w:lang w:val="en-GB"/>
        </w:rPr>
        <w:t>Figure 1</w:t>
      </w:r>
      <w:r w:rsidR="00E349A6" w:rsidRPr="00E349A6">
        <w:rPr>
          <w:rFonts w:ascii="Times New Roman" w:hAnsi="Times New Roman"/>
          <w:lang w:val="en-GB"/>
        </w:rPr>
        <w:fldChar w:fldCharType="end"/>
      </w:r>
      <w:r w:rsidR="00E349A6" w:rsidRPr="00E349A6">
        <w:rPr>
          <w:rFonts w:ascii="Times New Roman" w:hAnsi="Times New Roman"/>
          <w:lang w:val="en-GB"/>
        </w:rPr>
        <w:t xml:space="preserve"> shows the “Madrid grid”, which is an environmental model specified i</w:t>
      </w:r>
      <w:r w:rsidR="002150DB">
        <w:rPr>
          <w:rFonts w:ascii="Times New Roman" w:hAnsi="Times New Roman"/>
          <w:lang w:val="en-GB"/>
        </w:rPr>
        <w:t xml:space="preserve">n </w:t>
      </w:r>
      <w:r w:rsidR="002150DB">
        <w:rPr>
          <w:rFonts w:ascii="Times New Roman" w:hAnsi="Times New Roman"/>
          <w:lang w:val="en-GB"/>
        </w:rPr>
        <w:fldChar w:fldCharType="begin"/>
      </w:r>
      <w:r w:rsidR="002150DB">
        <w:rPr>
          <w:rFonts w:ascii="Times New Roman" w:hAnsi="Times New Roman"/>
          <w:lang w:val="en-GB"/>
        </w:rPr>
        <w:instrText xml:space="preserve"> REF _Ref442266416 \n \h </w:instrText>
      </w:r>
      <w:r w:rsidR="00A6441C">
        <w:rPr>
          <w:rFonts w:ascii="Times New Roman" w:hAnsi="Times New Roman"/>
          <w:lang w:val="en-GB"/>
        </w:rPr>
        <w:instrText xml:space="preserve"> \* MERGEFORMAT </w:instrText>
      </w:r>
      <w:r w:rsidR="002150DB">
        <w:rPr>
          <w:rFonts w:ascii="Times New Roman" w:hAnsi="Times New Roman"/>
          <w:lang w:val="en-GB"/>
        </w:rPr>
      </w:r>
      <w:r w:rsidR="002150DB">
        <w:rPr>
          <w:rFonts w:ascii="Times New Roman" w:hAnsi="Times New Roman"/>
          <w:lang w:val="en-GB"/>
        </w:rPr>
        <w:fldChar w:fldCharType="separate"/>
      </w:r>
      <w:r w:rsidR="003F772D">
        <w:rPr>
          <w:rFonts w:ascii="Times New Roman" w:hAnsi="Times New Roman"/>
          <w:lang w:val="en-GB"/>
        </w:rPr>
        <w:t>[6]</w:t>
      </w:r>
      <w:r w:rsidR="002150DB">
        <w:rPr>
          <w:rFonts w:ascii="Times New Roman" w:hAnsi="Times New Roman"/>
          <w:lang w:val="en-GB"/>
        </w:rPr>
        <w:fldChar w:fldCharType="end"/>
      </w:r>
      <w:r w:rsidR="003F772D">
        <w:rPr>
          <w:rFonts w:ascii="Times New Roman" w:hAnsi="Times New Roman"/>
          <w:lang w:val="en-GB"/>
        </w:rPr>
        <w:t xml:space="preserve">, </w:t>
      </w:r>
      <w:r w:rsidR="003F772D">
        <w:rPr>
          <w:rFonts w:ascii="Times New Roman" w:hAnsi="Times New Roman"/>
          <w:lang w:val="en-GB"/>
        </w:rPr>
        <w:fldChar w:fldCharType="begin"/>
      </w:r>
      <w:r w:rsidR="003F772D">
        <w:rPr>
          <w:rFonts w:ascii="Times New Roman" w:hAnsi="Times New Roman"/>
          <w:lang w:val="en-GB"/>
        </w:rPr>
        <w:instrText xml:space="preserve"> REF _Ref445114395 \n \h </w:instrText>
      </w:r>
      <w:r w:rsidR="003F772D">
        <w:rPr>
          <w:rFonts w:ascii="Times New Roman" w:hAnsi="Times New Roman"/>
          <w:lang w:val="en-GB"/>
        </w:rPr>
      </w:r>
      <w:r w:rsidR="003F772D">
        <w:rPr>
          <w:rFonts w:ascii="Times New Roman" w:hAnsi="Times New Roman"/>
          <w:lang w:val="en-GB"/>
        </w:rPr>
        <w:fldChar w:fldCharType="separate"/>
      </w:r>
      <w:r w:rsidR="003F772D">
        <w:rPr>
          <w:rFonts w:ascii="Times New Roman" w:hAnsi="Times New Roman"/>
          <w:lang w:val="en-GB"/>
        </w:rPr>
        <w:t>[7]</w:t>
      </w:r>
      <w:r w:rsidR="003F772D">
        <w:rPr>
          <w:rFonts w:ascii="Times New Roman" w:hAnsi="Times New Roman"/>
          <w:lang w:val="en-GB"/>
        </w:rPr>
        <w:fldChar w:fldCharType="end"/>
      </w:r>
      <w:r w:rsidR="002150DB">
        <w:rPr>
          <w:rFonts w:ascii="Times New Roman" w:hAnsi="Times New Roman"/>
          <w:lang w:val="en-GB"/>
        </w:rPr>
        <w:t xml:space="preserve"> </w:t>
      </w:r>
      <w:r w:rsidR="00E349A6" w:rsidRPr="00E349A6">
        <w:rPr>
          <w:rFonts w:ascii="Times New Roman" w:hAnsi="Times New Roman"/>
          <w:lang w:val="en-GB"/>
        </w:rPr>
        <w:t>use</w:t>
      </w:r>
      <w:r w:rsidR="00F126CB">
        <w:rPr>
          <w:rFonts w:ascii="Times New Roman" w:hAnsi="Times New Roman"/>
          <w:lang w:val="en-GB"/>
        </w:rPr>
        <w:t xml:space="preserve">d to model a dense urban area. </w:t>
      </w:r>
      <w:r>
        <w:rPr>
          <w:rFonts w:ascii="Times New Roman" w:hAnsi="Times New Roman"/>
          <w:lang w:val="en-GB"/>
        </w:rPr>
        <w:t>For this scenario</w:t>
      </w:r>
      <w:r w:rsidR="00E349A6" w:rsidRPr="00E349A6">
        <w:rPr>
          <w:rFonts w:ascii="Times New Roman" w:hAnsi="Times New Roman"/>
          <w:lang w:val="en-GB"/>
        </w:rPr>
        <w:t xml:space="preserve"> a typical above 6</w:t>
      </w:r>
      <w:r w:rsidR="00471068">
        <w:rPr>
          <w:rFonts w:ascii="Times New Roman" w:hAnsi="Times New Roman"/>
          <w:lang w:val="en-GB"/>
        </w:rPr>
        <w:t xml:space="preserve"> </w:t>
      </w:r>
      <w:r w:rsidR="00E349A6" w:rsidRPr="00E349A6">
        <w:rPr>
          <w:rFonts w:ascii="Times New Roman" w:hAnsi="Times New Roman"/>
          <w:lang w:val="en-GB"/>
        </w:rPr>
        <w:t xml:space="preserve">GHz deployment would place </w:t>
      </w:r>
      <w:r w:rsidR="00231A83">
        <w:rPr>
          <w:rFonts w:ascii="Times New Roman" w:hAnsi="Times New Roman"/>
          <w:lang w:val="en-GB"/>
        </w:rPr>
        <w:t>BS’s</w:t>
      </w:r>
      <w:r w:rsidR="00E349A6" w:rsidRPr="00E349A6">
        <w:rPr>
          <w:rFonts w:ascii="Times New Roman" w:hAnsi="Times New Roman"/>
          <w:lang w:val="en-GB"/>
        </w:rPr>
        <w:t xml:space="preserve"> at the intersections with the intent of providing coverage along the four cardinal</w:t>
      </w:r>
      <w:r w:rsidR="00F126CB">
        <w:rPr>
          <w:rFonts w:ascii="Times New Roman" w:hAnsi="Times New Roman"/>
          <w:lang w:val="en-GB"/>
        </w:rPr>
        <w:t xml:space="preserve"> directions, as penetration through</w:t>
      </w:r>
      <w:r w:rsidR="00E349A6" w:rsidRPr="00E349A6">
        <w:rPr>
          <w:rFonts w:ascii="Times New Roman" w:hAnsi="Times New Roman"/>
          <w:lang w:val="en-GB"/>
        </w:rPr>
        <w:t xml:space="preserve"> building as well as diffraction around buildings will be very limited.</w:t>
      </w:r>
    </w:p>
    <w:p w14:paraId="4E4547D4" w14:textId="45DAB54D" w:rsidR="003F772D" w:rsidRDefault="003F772D" w:rsidP="00A6441C">
      <w:pPr>
        <w:jc w:val="both"/>
        <w:rPr>
          <w:rFonts w:ascii="Times New Roman" w:hAnsi="Times New Roman"/>
          <w:lang w:val="en-GB"/>
        </w:rPr>
      </w:pPr>
      <w:r>
        <w:rPr>
          <w:rFonts w:ascii="Times New Roman" w:hAnsi="Times New Roman"/>
          <w:lang w:val="en-GB"/>
        </w:rPr>
        <w:t>Here, we should note that even though with high building penetration loss, the diamond shaped cell layout does not imply that it applies only to</w:t>
      </w:r>
      <w:r w:rsidR="00D22A75">
        <w:rPr>
          <w:rFonts w:ascii="Times New Roman" w:hAnsi="Times New Roman"/>
          <w:lang w:val="en-GB"/>
        </w:rPr>
        <w:t xml:space="preserve"> the</w:t>
      </w:r>
      <w:r>
        <w:rPr>
          <w:rFonts w:ascii="Times New Roman" w:hAnsi="Times New Roman"/>
          <w:lang w:val="en-GB"/>
        </w:rPr>
        <w:t xml:space="preserve"> outdoor to outdoor </w:t>
      </w:r>
      <w:r w:rsidR="00D22A75">
        <w:rPr>
          <w:rFonts w:ascii="Times New Roman" w:hAnsi="Times New Roman"/>
          <w:lang w:val="en-GB"/>
        </w:rPr>
        <w:t>case</w:t>
      </w:r>
      <w:r>
        <w:rPr>
          <w:rFonts w:ascii="Times New Roman" w:hAnsi="Times New Roman"/>
          <w:lang w:val="en-GB"/>
        </w:rPr>
        <w:t xml:space="preserve">. </w:t>
      </w:r>
      <w:r w:rsidR="00D22A75">
        <w:rPr>
          <w:rFonts w:ascii="Times New Roman" w:hAnsi="Times New Roman"/>
          <w:lang w:val="en-GB"/>
        </w:rPr>
        <w:t xml:space="preserve">Actually, with </w:t>
      </w:r>
      <w:r w:rsidR="00D22A75" w:rsidRPr="00D22A75">
        <w:rPr>
          <w:rFonts w:ascii="Times New Roman" w:hAnsi="Times New Roman"/>
          <w:lang w:val="en-GB"/>
        </w:rPr>
        <w:t>appropriate</w:t>
      </w:r>
      <w:r w:rsidR="00D22A75">
        <w:rPr>
          <w:rFonts w:ascii="Times New Roman" w:hAnsi="Times New Roman"/>
          <w:lang w:val="en-GB"/>
        </w:rPr>
        <w:t xml:space="preserve"> building penetration loss, the diamond shaped cell layout can used for the outdoor to indoor case as well.</w:t>
      </w:r>
    </w:p>
    <w:p w14:paraId="77839EB7" w14:textId="716B0B32" w:rsidR="000755C2" w:rsidRPr="000755C2" w:rsidRDefault="000755C2" w:rsidP="00A6441C">
      <w:pPr>
        <w:jc w:val="both"/>
        <w:rPr>
          <w:rFonts w:ascii="Times New Roman" w:hAnsi="Times New Roman"/>
          <w:i/>
        </w:rPr>
      </w:pPr>
      <w:r w:rsidRPr="000755C2">
        <w:rPr>
          <w:rFonts w:ascii="Times New Roman" w:hAnsi="Times New Roman"/>
          <w:i/>
          <w:lang w:val="en-GB"/>
        </w:rPr>
        <w:t xml:space="preserve">Observation 1: </w:t>
      </w:r>
      <w:r w:rsidRPr="000755C2">
        <w:rPr>
          <w:rFonts w:ascii="Times New Roman" w:hAnsi="Times New Roman"/>
          <w:i/>
        </w:rPr>
        <w:t xml:space="preserve">In </w:t>
      </w:r>
      <w:r w:rsidR="00E7208E">
        <w:rPr>
          <w:rFonts w:ascii="Times New Roman" w:hAnsi="Times New Roman"/>
          <w:i/>
        </w:rPr>
        <w:t xml:space="preserve">the </w:t>
      </w:r>
      <w:r w:rsidR="003F7B91">
        <w:rPr>
          <w:rFonts w:ascii="Times New Roman" w:hAnsi="Times New Roman"/>
          <w:i/>
        </w:rPr>
        <w:t xml:space="preserve">UMi street canyon </w:t>
      </w:r>
      <w:r w:rsidRPr="000755C2">
        <w:rPr>
          <w:rFonts w:ascii="Times New Roman" w:hAnsi="Times New Roman"/>
          <w:i/>
        </w:rPr>
        <w:t>scenario</w:t>
      </w:r>
      <w:r w:rsidR="003F7B91">
        <w:rPr>
          <w:rFonts w:ascii="Times New Roman" w:hAnsi="Times New Roman"/>
          <w:i/>
        </w:rPr>
        <w:t xml:space="preserve"> with BS antenna</w:t>
      </w:r>
      <w:r w:rsidR="00E7208E">
        <w:rPr>
          <w:rFonts w:ascii="Times New Roman" w:hAnsi="Times New Roman"/>
          <w:i/>
        </w:rPr>
        <w:t>s</w:t>
      </w:r>
      <w:r w:rsidR="003F7B91">
        <w:rPr>
          <w:rFonts w:ascii="Times New Roman" w:hAnsi="Times New Roman"/>
          <w:i/>
        </w:rPr>
        <w:t xml:space="preserve"> below rooftop</w:t>
      </w:r>
      <w:r w:rsidRPr="000755C2">
        <w:rPr>
          <w:rFonts w:ascii="Times New Roman" w:hAnsi="Times New Roman"/>
          <w:i/>
        </w:rPr>
        <w:t>, the diamond shaped cells are a</w:t>
      </w:r>
      <w:r w:rsidR="003F7B91">
        <w:rPr>
          <w:rFonts w:ascii="Times New Roman" w:hAnsi="Times New Roman"/>
          <w:i/>
        </w:rPr>
        <w:t xml:space="preserve"> better approximate deployment.</w:t>
      </w:r>
    </w:p>
    <w:p w14:paraId="0F6CC1E7" w14:textId="67DE9F97" w:rsidR="000755C2" w:rsidRPr="000755C2" w:rsidRDefault="00BD0DE6" w:rsidP="00A6441C">
      <w:pPr>
        <w:pStyle w:val="ListParagraph"/>
        <w:numPr>
          <w:ilvl w:val="0"/>
          <w:numId w:val="35"/>
        </w:numPr>
        <w:jc w:val="both"/>
        <w:rPr>
          <w:rFonts w:ascii="Times New Roman" w:hAnsi="Times New Roman"/>
          <w:i/>
        </w:rPr>
      </w:pPr>
      <w:r>
        <w:rPr>
          <w:rFonts w:ascii="Times New Roman" w:hAnsi="Times New Roman"/>
          <w:i/>
        </w:rPr>
        <w:t>This is even more appropariate</w:t>
      </w:r>
      <w:r w:rsidR="000755C2" w:rsidRPr="000755C2">
        <w:rPr>
          <w:rFonts w:ascii="Times New Roman" w:hAnsi="Times New Roman"/>
          <w:i/>
        </w:rPr>
        <w:t xml:space="preserve"> for above 6 GHz frequency band</w:t>
      </w:r>
      <w:r>
        <w:rPr>
          <w:rFonts w:ascii="Times New Roman" w:hAnsi="Times New Roman"/>
          <w:i/>
        </w:rPr>
        <w:t>.</w:t>
      </w:r>
    </w:p>
    <w:p w14:paraId="1388E854" w14:textId="67E8A471" w:rsidR="00B97A5D" w:rsidRPr="00870408" w:rsidRDefault="000755C2" w:rsidP="00110126">
      <w:pPr>
        <w:pStyle w:val="ListParagraph"/>
        <w:numPr>
          <w:ilvl w:val="0"/>
          <w:numId w:val="35"/>
        </w:numPr>
        <w:jc w:val="both"/>
        <w:rPr>
          <w:rFonts w:ascii="Times New Roman" w:hAnsi="Times New Roman"/>
          <w:i/>
        </w:rPr>
      </w:pPr>
      <w:r w:rsidRPr="000755C2">
        <w:rPr>
          <w:rFonts w:ascii="Times New Roman" w:hAnsi="Times New Roman"/>
          <w:i/>
        </w:rPr>
        <w:lastRenderedPageBreak/>
        <w:t>This fits well if the intention is to provide coverage along the four cardinal directions in grid-like urban areas</w:t>
      </w:r>
      <w:r w:rsidR="003F7B91">
        <w:rPr>
          <w:rFonts w:ascii="Times New Roman" w:hAnsi="Times New Roman"/>
          <w:i/>
        </w:rPr>
        <w:t>.</w:t>
      </w:r>
    </w:p>
    <w:p w14:paraId="6C64E57D" w14:textId="623841C7" w:rsidR="00110126" w:rsidRDefault="00110126" w:rsidP="00A6441C">
      <w:pPr>
        <w:jc w:val="both"/>
        <w:rPr>
          <w:rFonts w:ascii="Times New Roman" w:hAnsi="Times New Roman"/>
          <w:lang w:val="en-GB"/>
        </w:rPr>
      </w:pPr>
      <w:r>
        <w:rPr>
          <w:rFonts w:ascii="Times New Roman" w:hAnsi="Times New Roman"/>
          <w:lang w:val="en-GB"/>
        </w:rPr>
        <w:t xml:space="preserve">For an above 6 GHz system to be feasible, it is generally required to have </w:t>
      </w:r>
      <w:r w:rsidR="00E349A6" w:rsidRPr="00E349A6">
        <w:rPr>
          <w:rFonts w:ascii="Times New Roman" w:hAnsi="Times New Roman"/>
          <w:lang w:val="en-GB"/>
        </w:rPr>
        <w:t>beamforming</w:t>
      </w:r>
      <w:r>
        <w:rPr>
          <w:rFonts w:ascii="Times New Roman" w:hAnsi="Times New Roman"/>
          <w:lang w:val="en-GB"/>
        </w:rPr>
        <w:t xml:space="preserve"> gains. </w:t>
      </w:r>
      <w:r w:rsidR="00231A83">
        <w:rPr>
          <w:rFonts w:ascii="Times New Roman" w:hAnsi="Times New Roman"/>
          <w:lang w:val="en-GB"/>
        </w:rPr>
        <w:t xml:space="preserve">This </w:t>
      </w:r>
      <w:r w:rsidR="00E349A6" w:rsidRPr="00E349A6">
        <w:rPr>
          <w:rFonts w:ascii="Times New Roman" w:hAnsi="Times New Roman"/>
          <w:lang w:val="en-GB"/>
        </w:rPr>
        <w:t>provides additional motivation for using</w:t>
      </w:r>
      <w:r w:rsidR="0076311C">
        <w:rPr>
          <w:rFonts w:ascii="Times New Roman" w:hAnsi="Times New Roman"/>
          <w:lang w:val="en-GB"/>
        </w:rPr>
        <w:t xml:space="preserve"> diamond shaped cells. </w:t>
      </w:r>
      <w:r w:rsidR="00B97A5D">
        <w:rPr>
          <w:rFonts w:ascii="Times New Roman" w:hAnsi="Times New Roman"/>
          <w:lang w:val="en-GB"/>
        </w:rPr>
        <w:t>Consider an</w:t>
      </w:r>
      <w:r>
        <w:rPr>
          <w:rFonts w:ascii="Times New Roman" w:hAnsi="Times New Roman"/>
          <w:lang w:val="en-GB"/>
        </w:rPr>
        <w:t xml:space="preserve"> a</w:t>
      </w:r>
      <w:r w:rsidR="00AD4AD4">
        <w:rPr>
          <w:rFonts w:ascii="Times New Roman" w:hAnsi="Times New Roman"/>
          <w:lang w:val="en-GB"/>
        </w:rPr>
        <w:t>bove 6</w:t>
      </w:r>
      <w:r w:rsidR="0076311C">
        <w:rPr>
          <w:rFonts w:ascii="Times New Roman" w:hAnsi="Times New Roman"/>
          <w:lang w:val="en-GB"/>
        </w:rPr>
        <w:t xml:space="preserve"> </w:t>
      </w:r>
      <w:r w:rsidR="00E349A6" w:rsidRPr="00E349A6">
        <w:rPr>
          <w:rFonts w:ascii="Times New Roman" w:hAnsi="Times New Roman"/>
          <w:lang w:val="en-GB"/>
        </w:rPr>
        <w:t xml:space="preserve">GHz </w:t>
      </w:r>
      <w:r>
        <w:rPr>
          <w:rFonts w:ascii="Times New Roman" w:hAnsi="Times New Roman"/>
          <w:lang w:val="en-GB"/>
        </w:rPr>
        <w:t>BS</w:t>
      </w:r>
      <w:r w:rsidR="00E349A6" w:rsidRPr="00E349A6">
        <w:rPr>
          <w:rFonts w:ascii="Times New Roman" w:hAnsi="Times New Roman"/>
          <w:lang w:val="en-GB"/>
        </w:rPr>
        <w:t xml:space="preserve"> equipped with multiple </w:t>
      </w:r>
      <w:r w:rsidR="0074248D">
        <w:rPr>
          <w:rFonts w:ascii="Times New Roman" w:hAnsi="Times New Roman"/>
          <w:lang w:val="en-GB"/>
        </w:rPr>
        <w:t>phased</w:t>
      </w:r>
      <w:r w:rsidR="00E7208E">
        <w:rPr>
          <w:rFonts w:ascii="Times New Roman" w:hAnsi="Times New Roman"/>
          <w:lang w:val="en-GB"/>
        </w:rPr>
        <w:t xml:space="preserve"> </w:t>
      </w:r>
      <w:r w:rsidR="00E349A6" w:rsidRPr="00E349A6">
        <w:rPr>
          <w:rFonts w:ascii="Times New Roman" w:hAnsi="Times New Roman"/>
          <w:lang w:val="en-GB"/>
        </w:rPr>
        <w:t xml:space="preserve">array antennas in order to </w:t>
      </w:r>
      <w:r w:rsidR="0074248D">
        <w:rPr>
          <w:rFonts w:ascii="Times New Roman" w:hAnsi="Times New Roman"/>
          <w:lang w:val="en-GB"/>
        </w:rPr>
        <w:t>form steerable beamformed links, where e</w:t>
      </w:r>
      <w:r w:rsidR="00E349A6" w:rsidRPr="00E349A6">
        <w:rPr>
          <w:rFonts w:ascii="Times New Roman" w:hAnsi="Times New Roman"/>
          <w:lang w:val="en-GB"/>
        </w:rPr>
        <w:t xml:space="preserve">ach antenna element in the </w:t>
      </w:r>
      <w:r w:rsidR="009271A8">
        <w:rPr>
          <w:rFonts w:ascii="Times New Roman" w:hAnsi="Times New Roman"/>
          <w:lang w:val="en-GB"/>
        </w:rPr>
        <w:t xml:space="preserve">array </w:t>
      </w:r>
      <w:r>
        <w:rPr>
          <w:rFonts w:ascii="Times New Roman" w:hAnsi="Times New Roman"/>
          <w:lang w:val="en-GB"/>
        </w:rPr>
        <w:t>is</w:t>
      </w:r>
      <w:r w:rsidR="009271A8">
        <w:rPr>
          <w:rFonts w:ascii="Times New Roman" w:hAnsi="Times New Roman"/>
          <w:lang w:val="en-GB"/>
        </w:rPr>
        <w:t xml:space="preserve"> likely </w:t>
      </w:r>
      <w:r w:rsidR="00E349A6" w:rsidRPr="00E349A6">
        <w:rPr>
          <w:rFonts w:ascii="Times New Roman" w:hAnsi="Times New Roman"/>
          <w:lang w:val="en-GB"/>
        </w:rPr>
        <w:t xml:space="preserve">of </w:t>
      </w:r>
      <w:r w:rsidR="009271A8">
        <w:rPr>
          <w:rFonts w:ascii="Times New Roman" w:hAnsi="Times New Roman"/>
          <w:lang w:val="en-GB"/>
        </w:rPr>
        <w:t xml:space="preserve">a </w:t>
      </w:r>
      <w:r w:rsidR="00563E75">
        <w:rPr>
          <w:rFonts w:ascii="Times New Roman" w:hAnsi="Times New Roman"/>
          <w:lang w:val="en-GB"/>
        </w:rPr>
        <w:t xml:space="preserve">printed patch </w:t>
      </w:r>
      <w:r w:rsidR="000755C2">
        <w:rPr>
          <w:rFonts w:ascii="Times New Roman" w:hAnsi="Times New Roman"/>
          <w:lang w:val="en-GB"/>
        </w:rPr>
        <w:t xml:space="preserve">element. </w:t>
      </w:r>
      <w:r w:rsidR="00E349A6" w:rsidRPr="00E349A6">
        <w:rPr>
          <w:rFonts w:ascii="Times New Roman" w:hAnsi="Times New Roman"/>
          <w:lang w:val="en-GB"/>
        </w:rPr>
        <w:t xml:space="preserve">The beamforming gain </w:t>
      </w:r>
      <w:r w:rsidR="0074248D">
        <w:rPr>
          <w:rFonts w:ascii="Times New Roman" w:hAnsi="Times New Roman"/>
          <w:lang w:val="en-GB"/>
        </w:rPr>
        <w:t xml:space="preserve">of the BS </w:t>
      </w:r>
      <w:r w:rsidR="00E349A6" w:rsidRPr="00E349A6">
        <w:rPr>
          <w:rFonts w:ascii="Times New Roman" w:hAnsi="Times New Roman"/>
          <w:lang w:val="en-GB"/>
        </w:rPr>
        <w:t>will then drop off as a function of the radiation pattern of an individual antenna element.</w:t>
      </w:r>
      <w:r w:rsidR="000755C2">
        <w:rPr>
          <w:rFonts w:ascii="Times New Roman" w:hAnsi="Times New Roman"/>
          <w:lang w:val="en-GB"/>
        </w:rPr>
        <w:t xml:space="preserve"> </w:t>
      </w:r>
    </w:p>
    <w:p w14:paraId="26C3F519" w14:textId="071A6874" w:rsidR="00BD0DE6" w:rsidRDefault="00AB46AF" w:rsidP="00A6441C">
      <w:pPr>
        <w:jc w:val="both"/>
        <w:rPr>
          <w:rFonts w:ascii="Times New Roman" w:hAnsi="Times New Roman"/>
          <w:lang w:val="en-GB"/>
        </w:rPr>
      </w:pPr>
      <w:r>
        <w:rPr>
          <w:rFonts w:ascii="Times New Roman" w:hAnsi="Times New Roman"/>
          <w:lang w:val="en-GB"/>
        </w:rPr>
        <w:t>As an illustration</w:t>
      </w:r>
      <w:r w:rsidRPr="00AB46AF">
        <w:rPr>
          <w:rFonts w:ascii="Times New Roman" w:hAnsi="Times New Roman" w:cs="Times New Roman"/>
          <w:lang w:val="en-GB"/>
        </w:rPr>
        <w:t xml:space="preserve">, </w:t>
      </w:r>
      <w:r w:rsidRPr="00AB46AF">
        <w:rPr>
          <w:rFonts w:ascii="Times New Roman" w:hAnsi="Times New Roman" w:cs="Times New Roman"/>
          <w:lang w:val="en-GB"/>
        </w:rPr>
        <w:fldChar w:fldCharType="begin"/>
      </w:r>
      <w:r w:rsidRPr="00AB46AF">
        <w:rPr>
          <w:rFonts w:ascii="Times New Roman" w:hAnsi="Times New Roman" w:cs="Times New Roman"/>
          <w:lang w:val="en-GB"/>
        </w:rPr>
        <w:instrText xml:space="preserve"> REF _Ref442265861 \h </w:instrText>
      </w:r>
      <w:r>
        <w:rPr>
          <w:rFonts w:ascii="Times New Roman" w:hAnsi="Times New Roman" w:cs="Times New Roman"/>
          <w:lang w:val="en-GB"/>
        </w:rPr>
        <w:instrText xml:space="preserve"> \* MERGEFORMAT </w:instrText>
      </w:r>
      <w:r w:rsidRPr="00AB46AF">
        <w:rPr>
          <w:rFonts w:ascii="Times New Roman" w:hAnsi="Times New Roman" w:cs="Times New Roman"/>
          <w:lang w:val="en-GB"/>
        </w:rPr>
      </w:r>
      <w:r w:rsidRPr="00AB46AF">
        <w:rPr>
          <w:rFonts w:ascii="Times New Roman" w:hAnsi="Times New Roman" w:cs="Times New Roman"/>
          <w:lang w:val="en-GB"/>
        </w:rPr>
        <w:fldChar w:fldCharType="separate"/>
      </w:r>
      <w:r w:rsidR="003F772D" w:rsidRPr="003F772D">
        <w:rPr>
          <w:rFonts w:ascii="Times New Roman" w:hAnsi="Times New Roman" w:cs="Times New Roman"/>
        </w:rPr>
        <w:t xml:space="preserve">Figure </w:t>
      </w:r>
      <w:r w:rsidR="003F772D" w:rsidRPr="003F772D">
        <w:rPr>
          <w:rFonts w:ascii="Times New Roman" w:hAnsi="Times New Roman" w:cs="Times New Roman"/>
          <w:noProof/>
        </w:rPr>
        <w:t>2</w:t>
      </w:r>
      <w:r w:rsidRPr="00AB46AF">
        <w:rPr>
          <w:rFonts w:ascii="Times New Roman" w:hAnsi="Times New Roman" w:cs="Times New Roman"/>
          <w:lang w:val="en-GB"/>
        </w:rPr>
        <w:fldChar w:fldCharType="end"/>
      </w:r>
      <w:r w:rsidR="00563E75" w:rsidRPr="00AB46AF">
        <w:rPr>
          <w:rFonts w:ascii="Times New Roman" w:hAnsi="Times New Roman" w:cs="Times New Roman"/>
          <w:lang w:val="en-GB"/>
        </w:rPr>
        <w:t xml:space="preserve"> shows</w:t>
      </w:r>
      <w:r w:rsidR="00563E75">
        <w:rPr>
          <w:rFonts w:ascii="Times New Roman" w:hAnsi="Times New Roman"/>
          <w:lang w:val="en-GB"/>
        </w:rPr>
        <w:t xml:space="preserve"> the azimuth radiation pattern for a </w:t>
      </w:r>
      <w:r w:rsidR="00762B05">
        <w:rPr>
          <w:rFonts w:ascii="Times New Roman" w:hAnsi="Times New Roman"/>
          <w:lang w:val="en-GB"/>
        </w:rPr>
        <w:t>single patch</w:t>
      </w:r>
      <w:r w:rsidR="0074248D">
        <w:rPr>
          <w:rFonts w:ascii="Times New Roman" w:hAnsi="Times New Roman"/>
          <w:lang w:val="en-GB"/>
        </w:rPr>
        <w:t xml:space="preserve"> antenna</w:t>
      </w:r>
      <w:r w:rsidR="00762B05">
        <w:rPr>
          <w:rFonts w:ascii="Times New Roman" w:hAnsi="Times New Roman"/>
          <w:lang w:val="en-GB"/>
        </w:rPr>
        <w:t xml:space="preserve"> element</w:t>
      </w:r>
      <w:r w:rsidR="000755C2">
        <w:rPr>
          <w:rFonts w:ascii="Times New Roman" w:hAnsi="Times New Roman"/>
          <w:lang w:val="en-GB"/>
        </w:rPr>
        <w:t>.</w:t>
      </w:r>
      <w:r w:rsidR="00563E75">
        <w:rPr>
          <w:rFonts w:ascii="Times New Roman" w:hAnsi="Times New Roman"/>
          <w:lang w:val="en-GB"/>
        </w:rPr>
        <w:t xml:space="preserve"> The pattern</w:t>
      </w:r>
      <w:r w:rsidR="00F32341">
        <w:rPr>
          <w:rFonts w:ascii="Times New Roman" w:hAnsi="Times New Roman"/>
          <w:lang w:val="en-GB"/>
        </w:rPr>
        <w:t xml:space="preserve"> was computed with ArrayCalc</w:t>
      </w:r>
      <w:r w:rsidR="003F772D">
        <w:rPr>
          <w:rFonts w:ascii="Times New Roman" w:hAnsi="Times New Roman"/>
          <w:lang w:val="en-GB"/>
        </w:rPr>
        <w:t xml:space="preserve"> </w:t>
      </w:r>
      <w:r w:rsidR="003F772D">
        <w:rPr>
          <w:rFonts w:ascii="Times New Roman" w:hAnsi="Times New Roman"/>
          <w:lang w:val="en-GB"/>
        </w:rPr>
        <w:fldChar w:fldCharType="begin"/>
      </w:r>
      <w:r w:rsidR="003F772D">
        <w:rPr>
          <w:rFonts w:ascii="Times New Roman" w:hAnsi="Times New Roman"/>
          <w:lang w:val="en-GB"/>
        </w:rPr>
        <w:instrText xml:space="preserve"> REF _Ref445114412 \n \h </w:instrText>
      </w:r>
      <w:r w:rsidR="003F772D">
        <w:rPr>
          <w:rFonts w:ascii="Times New Roman" w:hAnsi="Times New Roman"/>
          <w:lang w:val="en-GB"/>
        </w:rPr>
      </w:r>
      <w:r w:rsidR="003F772D">
        <w:rPr>
          <w:rFonts w:ascii="Times New Roman" w:hAnsi="Times New Roman"/>
          <w:lang w:val="en-GB"/>
        </w:rPr>
        <w:fldChar w:fldCharType="separate"/>
      </w:r>
      <w:r w:rsidR="003F772D">
        <w:rPr>
          <w:rFonts w:ascii="Times New Roman" w:hAnsi="Times New Roman"/>
          <w:lang w:val="en-GB"/>
        </w:rPr>
        <w:t>[8]</w:t>
      </w:r>
      <w:r w:rsidR="003F772D">
        <w:rPr>
          <w:rFonts w:ascii="Times New Roman" w:hAnsi="Times New Roman"/>
          <w:lang w:val="en-GB"/>
        </w:rPr>
        <w:fldChar w:fldCharType="end"/>
      </w:r>
      <w:r w:rsidR="00563E75">
        <w:rPr>
          <w:rFonts w:ascii="Times New Roman" w:hAnsi="Times New Roman"/>
          <w:lang w:val="en-GB"/>
        </w:rPr>
        <w:t>, a Matlab toolbox that uses idealized mathematical models.</w:t>
      </w:r>
      <w:r w:rsidR="00581E86">
        <w:rPr>
          <w:rFonts w:ascii="Times New Roman" w:hAnsi="Times New Roman"/>
          <w:lang w:val="en-GB"/>
        </w:rPr>
        <w:t xml:space="preserve"> As shown th</w:t>
      </w:r>
      <w:r w:rsidR="009271A8">
        <w:rPr>
          <w:rFonts w:ascii="Times New Roman" w:hAnsi="Times New Roman"/>
          <w:lang w:val="en-GB"/>
        </w:rPr>
        <w:t>ere is an approximate 6 dB loss</w:t>
      </w:r>
      <w:r w:rsidR="00581E86">
        <w:rPr>
          <w:rFonts w:ascii="Times New Roman" w:hAnsi="Times New Roman"/>
          <w:lang w:val="en-GB"/>
        </w:rPr>
        <w:t xml:space="preserve"> from 45 to 60 degrees.</w:t>
      </w:r>
      <w:r w:rsidR="006531DC">
        <w:rPr>
          <w:rFonts w:ascii="Times New Roman" w:hAnsi="Times New Roman"/>
          <w:lang w:val="en-GB"/>
        </w:rPr>
        <w:t xml:space="preserve"> Note that a three-</w:t>
      </w:r>
      <w:r w:rsidR="0074248D">
        <w:rPr>
          <w:rFonts w:ascii="Times New Roman" w:hAnsi="Times New Roman"/>
          <w:lang w:val="en-GB"/>
        </w:rPr>
        <w:t>sector hexagonal cell shape implies the steering range of +/- 60 degrees</w:t>
      </w:r>
      <w:r w:rsidR="0099222F">
        <w:rPr>
          <w:rFonts w:ascii="Times New Roman" w:hAnsi="Times New Roman"/>
          <w:lang w:val="en-GB"/>
        </w:rPr>
        <w:t xml:space="preserve"> of each array</w:t>
      </w:r>
      <w:r w:rsidR="006531DC">
        <w:rPr>
          <w:rFonts w:ascii="Times New Roman" w:hAnsi="Times New Roman"/>
          <w:lang w:val="en-GB"/>
        </w:rPr>
        <w:t>, while a four-</w:t>
      </w:r>
      <w:r w:rsidR="0074248D">
        <w:rPr>
          <w:rFonts w:ascii="Times New Roman" w:hAnsi="Times New Roman"/>
          <w:lang w:val="en-GB"/>
        </w:rPr>
        <w:t>sector diamond cell shape implies the steering range of +/- 45 degrees</w:t>
      </w:r>
      <w:r w:rsidR="0099222F">
        <w:rPr>
          <w:rFonts w:ascii="Times New Roman" w:hAnsi="Times New Roman"/>
          <w:lang w:val="en-GB"/>
        </w:rPr>
        <w:t xml:space="preserve"> of each array</w:t>
      </w:r>
      <w:r w:rsidR="0074248D">
        <w:rPr>
          <w:rFonts w:ascii="Times New Roman" w:hAnsi="Times New Roman"/>
          <w:lang w:val="en-GB"/>
        </w:rPr>
        <w:t xml:space="preserve">. In other words, an additional 6 dB beamforming gain could be achieved if </w:t>
      </w:r>
      <w:r w:rsidR="006531DC">
        <w:rPr>
          <w:rFonts w:ascii="Times New Roman" w:hAnsi="Times New Roman"/>
          <w:lang w:val="en-GB"/>
        </w:rPr>
        <w:t xml:space="preserve">the four-sector diamond shaped cell deployment is applied. </w:t>
      </w:r>
    </w:p>
    <w:p w14:paraId="541581AA" w14:textId="2FE5EE22" w:rsidR="00A962CC" w:rsidRDefault="00581E86" w:rsidP="00A6441C">
      <w:pPr>
        <w:jc w:val="both"/>
        <w:rPr>
          <w:rFonts w:ascii="Times New Roman" w:hAnsi="Times New Roman"/>
          <w:lang w:val="en-GB"/>
        </w:rPr>
      </w:pPr>
      <w:r>
        <w:rPr>
          <w:rFonts w:ascii="Times New Roman" w:hAnsi="Times New Roman"/>
          <w:lang w:val="en-GB"/>
        </w:rPr>
        <w:t>A</w:t>
      </w:r>
      <w:r w:rsidR="00E349A6" w:rsidRPr="00E349A6">
        <w:rPr>
          <w:rFonts w:ascii="Times New Roman" w:hAnsi="Times New Roman"/>
          <w:lang w:val="en-GB"/>
        </w:rPr>
        <w:t>dditional phased array</w:t>
      </w:r>
      <w:r w:rsidR="00F73C1C">
        <w:rPr>
          <w:rFonts w:ascii="Times New Roman" w:hAnsi="Times New Roman"/>
          <w:lang w:val="en-GB"/>
        </w:rPr>
        <w:t>s</w:t>
      </w:r>
      <w:r w:rsidR="00E349A6" w:rsidRPr="00E349A6">
        <w:rPr>
          <w:rFonts w:ascii="Times New Roman" w:hAnsi="Times New Roman"/>
          <w:lang w:val="en-GB"/>
        </w:rPr>
        <w:t xml:space="preserve"> can be utilized</w:t>
      </w:r>
      <w:r w:rsidR="006531DC">
        <w:rPr>
          <w:rFonts w:ascii="Times New Roman" w:hAnsi="Times New Roman"/>
          <w:lang w:val="en-GB"/>
        </w:rPr>
        <w:t xml:space="preserve"> for even </w:t>
      </w:r>
      <w:r w:rsidR="00E349A6" w:rsidRPr="00E349A6">
        <w:rPr>
          <w:rFonts w:ascii="Times New Roman" w:hAnsi="Times New Roman"/>
          <w:lang w:val="en-GB"/>
        </w:rPr>
        <w:t>less degrees of steering</w:t>
      </w:r>
      <w:r w:rsidR="006531DC">
        <w:rPr>
          <w:rFonts w:ascii="Times New Roman" w:hAnsi="Times New Roman"/>
          <w:lang w:val="en-GB"/>
        </w:rPr>
        <w:t xml:space="preserve"> of each array. H</w:t>
      </w:r>
      <w:r w:rsidR="00E349A6" w:rsidRPr="00E349A6">
        <w:rPr>
          <w:rFonts w:ascii="Times New Roman" w:hAnsi="Times New Roman"/>
          <w:lang w:val="en-GB"/>
        </w:rPr>
        <w:t>owever</w:t>
      </w:r>
      <w:r w:rsidR="006531DC">
        <w:rPr>
          <w:rFonts w:ascii="Times New Roman" w:hAnsi="Times New Roman"/>
          <w:lang w:val="en-GB"/>
        </w:rPr>
        <w:t>,</w:t>
      </w:r>
      <w:r w:rsidR="00E349A6" w:rsidRPr="00E349A6">
        <w:rPr>
          <w:rFonts w:ascii="Times New Roman" w:hAnsi="Times New Roman"/>
          <w:lang w:val="en-GB"/>
        </w:rPr>
        <w:t xml:space="preserve"> this comes with increased cost per </w:t>
      </w:r>
      <w:r w:rsidR="00870408">
        <w:rPr>
          <w:rFonts w:ascii="Times New Roman" w:hAnsi="Times New Roman"/>
          <w:lang w:val="en-GB"/>
        </w:rPr>
        <w:t>BS</w:t>
      </w:r>
      <w:r w:rsidR="00F73C1C">
        <w:rPr>
          <w:rFonts w:ascii="Times New Roman" w:hAnsi="Times New Roman"/>
          <w:lang w:val="en-GB"/>
        </w:rPr>
        <w:t xml:space="preserve"> and unclear</w:t>
      </w:r>
      <w:r w:rsidR="006531DC">
        <w:rPr>
          <w:rFonts w:ascii="Times New Roman" w:hAnsi="Times New Roman"/>
          <w:lang w:val="en-GB"/>
        </w:rPr>
        <w:t xml:space="preserve"> </w:t>
      </w:r>
      <w:r w:rsidR="00F73C1C">
        <w:rPr>
          <w:rFonts w:ascii="Times New Roman" w:hAnsi="Times New Roman"/>
          <w:lang w:val="en-GB"/>
        </w:rPr>
        <w:t xml:space="preserve">wrapping </w:t>
      </w:r>
      <w:r w:rsidR="0099222F">
        <w:rPr>
          <w:rFonts w:ascii="Times New Roman" w:hAnsi="Times New Roman"/>
          <w:lang w:val="en-GB"/>
        </w:rPr>
        <w:t xml:space="preserve">property (cf. </w:t>
      </w:r>
      <w:r w:rsidR="0099222F">
        <w:rPr>
          <w:rFonts w:ascii="Times New Roman" w:hAnsi="Times New Roman"/>
          <w:lang w:val="en-GB"/>
        </w:rPr>
        <w:fldChar w:fldCharType="begin"/>
      </w:r>
      <w:r w:rsidR="0099222F">
        <w:rPr>
          <w:rFonts w:ascii="Times New Roman" w:hAnsi="Times New Roman"/>
          <w:lang w:val="en-GB"/>
        </w:rPr>
        <w:instrText xml:space="preserve"> REF _Ref444523157 \n \h </w:instrText>
      </w:r>
      <w:r w:rsidR="0099222F">
        <w:rPr>
          <w:rFonts w:ascii="Times New Roman" w:hAnsi="Times New Roman"/>
          <w:lang w:val="en-GB"/>
        </w:rPr>
      </w:r>
      <w:r w:rsidR="0099222F">
        <w:rPr>
          <w:rFonts w:ascii="Times New Roman" w:hAnsi="Times New Roman"/>
          <w:lang w:val="en-GB"/>
        </w:rPr>
        <w:fldChar w:fldCharType="separate"/>
      </w:r>
      <w:r w:rsidR="003F772D">
        <w:rPr>
          <w:rFonts w:ascii="Times New Roman" w:hAnsi="Times New Roman"/>
          <w:lang w:val="en-GB"/>
        </w:rPr>
        <w:t>[9]</w:t>
      </w:r>
      <w:r w:rsidR="0099222F">
        <w:rPr>
          <w:rFonts w:ascii="Times New Roman" w:hAnsi="Times New Roman"/>
          <w:lang w:val="en-GB"/>
        </w:rPr>
        <w:fldChar w:fldCharType="end"/>
      </w:r>
      <w:r w:rsidR="0099222F">
        <w:rPr>
          <w:rFonts w:ascii="Times New Roman" w:hAnsi="Times New Roman"/>
          <w:lang w:val="en-GB"/>
        </w:rPr>
        <w:t>)</w:t>
      </w:r>
      <w:r w:rsidR="00F73C1C">
        <w:rPr>
          <w:rFonts w:ascii="Times New Roman" w:hAnsi="Times New Roman"/>
          <w:lang w:val="en-GB"/>
        </w:rPr>
        <w:t xml:space="preserve">. </w:t>
      </w:r>
      <w:r w:rsidR="0099222F">
        <w:rPr>
          <w:rFonts w:ascii="Times New Roman" w:hAnsi="Times New Roman"/>
          <w:lang w:val="en-GB"/>
        </w:rPr>
        <w:t>On the other hand, t</w:t>
      </w:r>
      <w:r w:rsidR="00F73C1C">
        <w:rPr>
          <w:rFonts w:ascii="Times New Roman" w:hAnsi="Times New Roman"/>
          <w:lang w:val="en-GB"/>
        </w:rPr>
        <w:t>he diamond cell structure lends itself to the typical urban deployment scenario as shown in</w:t>
      </w:r>
      <w:r w:rsidR="00F73C1C" w:rsidRPr="00E349A6">
        <w:rPr>
          <w:rFonts w:ascii="Times New Roman" w:hAnsi="Times New Roman"/>
          <w:lang w:val="en-GB"/>
        </w:rPr>
        <w:t xml:space="preserve"> </w:t>
      </w:r>
      <w:r w:rsidR="00F73C1C" w:rsidRPr="00E349A6">
        <w:rPr>
          <w:rFonts w:ascii="Times New Roman" w:hAnsi="Times New Roman"/>
          <w:lang w:val="en-GB"/>
        </w:rPr>
        <w:fldChar w:fldCharType="begin"/>
      </w:r>
      <w:r w:rsidR="00F73C1C" w:rsidRPr="00E349A6">
        <w:rPr>
          <w:rFonts w:ascii="Times New Roman" w:hAnsi="Times New Roman"/>
          <w:lang w:val="en-GB"/>
        </w:rPr>
        <w:instrText xml:space="preserve"> REF _Ref441151112 \h </w:instrText>
      </w:r>
      <w:r w:rsidR="00F73C1C">
        <w:rPr>
          <w:rFonts w:ascii="Times New Roman" w:hAnsi="Times New Roman"/>
          <w:lang w:val="en-GB"/>
        </w:rPr>
        <w:instrText xml:space="preserve"> \* MERGEFORMAT </w:instrText>
      </w:r>
      <w:r w:rsidR="00F73C1C" w:rsidRPr="00E349A6">
        <w:rPr>
          <w:rFonts w:ascii="Times New Roman" w:hAnsi="Times New Roman"/>
          <w:lang w:val="en-GB"/>
        </w:rPr>
      </w:r>
      <w:r w:rsidR="00F73C1C" w:rsidRPr="00E349A6">
        <w:rPr>
          <w:rFonts w:ascii="Times New Roman" w:hAnsi="Times New Roman"/>
          <w:lang w:val="en-GB"/>
        </w:rPr>
        <w:fldChar w:fldCharType="separate"/>
      </w:r>
      <w:r w:rsidR="003F772D" w:rsidRPr="003F772D">
        <w:rPr>
          <w:rFonts w:ascii="Times New Roman" w:hAnsi="Times New Roman"/>
          <w:lang w:val="en-GB"/>
        </w:rPr>
        <w:t>Figure 1</w:t>
      </w:r>
      <w:r w:rsidR="00F73C1C" w:rsidRPr="00E349A6">
        <w:rPr>
          <w:rFonts w:ascii="Times New Roman" w:hAnsi="Times New Roman"/>
          <w:lang w:val="en-GB"/>
        </w:rPr>
        <w:fldChar w:fldCharType="end"/>
      </w:r>
      <w:r w:rsidR="00CA2293">
        <w:rPr>
          <w:rFonts w:ascii="Times New Roman" w:hAnsi="Times New Roman"/>
          <w:lang w:val="en-GB"/>
        </w:rPr>
        <w:t>, and retain</w:t>
      </w:r>
      <w:r w:rsidR="0099222F">
        <w:rPr>
          <w:rFonts w:ascii="Times New Roman" w:hAnsi="Times New Roman"/>
          <w:lang w:val="en-GB"/>
        </w:rPr>
        <w:t xml:space="preserve">s the </w:t>
      </w:r>
      <w:r w:rsidR="009727C7">
        <w:rPr>
          <w:rFonts w:ascii="Times New Roman" w:hAnsi="Times New Roman"/>
          <w:lang w:val="en-GB"/>
        </w:rPr>
        <w:t xml:space="preserve">wrapping property. </w:t>
      </w:r>
    </w:p>
    <w:p w14:paraId="06821FF4" w14:textId="61FDBA8F" w:rsidR="000755C2" w:rsidRPr="00BD0DE6" w:rsidRDefault="000755C2" w:rsidP="00A962CC">
      <w:pPr>
        <w:jc w:val="both"/>
        <w:rPr>
          <w:rFonts w:ascii="Times New Roman" w:hAnsi="Times New Roman"/>
          <w:i/>
        </w:rPr>
      </w:pPr>
      <w:r w:rsidRPr="000755C2">
        <w:rPr>
          <w:rFonts w:ascii="Times New Roman" w:hAnsi="Times New Roman"/>
          <w:i/>
          <w:lang w:val="en-GB"/>
        </w:rPr>
        <w:lastRenderedPageBreak/>
        <w:t xml:space="preserve">Observation 2: </w:t>
      </w:r>
      <w:r w:rsidR="00F73C1C">
        <w:rPr>
          <w:rFonts w:ascii="Times New Roman" w:hAnsi="Times New Roman"/>
          <w:i/>
          <w:lang w:val="en-GB"/>
        </w:rPr>
        <w:t>A</w:t>
      </w:r>
      <w:r w:rsidRPr="000755C2">
        <w:rPr>
          <w:rFonts w:ascii="Times New Roman" w:hAnsi="Times New Roman"/>
          <w:i/>
        </w:rPr>
        <w:t>rrays built from printed</w:t>
      </w:r>
      <w:r w:rsidR="00F73C1C">
        <w:rPr>
          <w:rFonts w:ascii="Times New Roman" w:hAnsi="Times New Roman"/>
          <w:i/>
        </w:rPr>
        <w:t xml:space="preserve"> planar</w:t>
      </w:r>
      <w:r w:rsidRPr="000755C2">
        <w:rPr>
          <w:rFonts w:ascii="Times New Roman" w:hAnsi="Times New Roman"/>
          <w:i/>
        </w:rPr>
        <w:t xml:space="preserve"> patch </w:t>
      </w:r>
      <w:r w:rsidR="006531DC">
        <w:rPr>
          <w:rFonts w:ascii="Times New Roman" w:hAnsi="Times New Roman"/>
          <w:i/>
        </w:rPr>
        <w:t xml:space="preserve">antenna </w:t>
      </w:r>
      <w:r w:rsidRPr="000755C2">
        <w:rPr>
          <w:rFonts w:ascii="Times New Roman" w:hAnsi="Times New Roman"/>
          <w:i/>
        </w:rPr>
        <w:t>elements will be gain limited for larger steering angles, hence a smaller viewing angl</w:t>
      </w:r>
      <w:r w:rsidR="00BD0DE6">
        <w:rPr>
          <w:rFonts w:ascii="Times New Roman" w:hAnsi="Times New Roman"/>
          <w:i/>
        </w:rPr>
        <w:t>e per cell would likely be pref</w:t>
      </w:r>
      <w:r w:rsidRPr="000755C2">
        <w:rPr>
          <w:rFonts w:ascii="Times New Roman" w:hAnsi="Times New Roman"/>
          <w:i/>
        </w:rPr>
        <w:t>ered.</w:t>
      </w:r>
      <w:r w:rsidR="00A247FD">
        <w:rPr>
          <w:rFonts w:ascii="Times New Roman" w:hAnsi="Times New Roman"/>
          <w:i/>
        </w:rPr>
        <w:t xml:space="preserve"> </w:t>
      </w:r>
    </w:p>
    <w:p w14:paraId="2481403F" w14:textId="581C4A72" w:rsidR="002B0536" w:rsidRPr="00A962CC" w:rsidRDefault="00E349A6" w:rsidP="00A962CC">
      <w:pPr>
        <w:jc w:val="both"/>
        <w:rPr>
          <w:rFonts w:ascii="Times New Roman" w:hAnsi="Times New Roman"/>
          <w:lang w:val="en-GB"/>
        </w:rPr>
      </w:pPr>
      <w:r w:rsidRPr="00E349A6">
        <w:rPr>
          <w:rFonts w:ascii="Times New Roman" w:hAnsi="Times New Roman"/>
          <w:lang w:val="en-GB"/>
        </w:rPr>
        <w:t xml:space="preserve"> </w:t>
      </w:r>
    </w:p>
    <w:p w14:paraId="24814040" w14:textId="77777777" w:rsidR="00E349A6" w:rsidRDefault="00E349A6" w:rsidP="00E349A6">
      <w:pPr>
        <w:keepNext/>
        <w:jc w:val="center"/>
      </w:pPr>
      <w:r w:rsidRPr="00A445E3">
        <w:rPr>
          <w:rFonts w:eastAsia="SimSun"/>
          <w:noProof/>
        </w:rPr>
        <w:drawing>
          <wp:inline distT="0" distB="0" distL="0" distR="0" wp14:anchorId="24814058" wp14:editId="1D605FD0">
            <wp:extent cx="2107565" cy="27689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9034" cy="2770854"/>
                    </a:xfrm>
                    <a:prstGeom prst="rect">
                      <a:avLst/>
                    </a:prstGeom>
                    <a:noFill/>
                    <a:ln>
                      <a:noFill/>
                    </a:ln>
                  </pic:spPr>
                </pic:pic>
              </a:graphicData>
            </a:graphic>
          </wp:inline>
        </w:drawing>
      </w:r>
    </w:p>
    <w:p w14:paraId="6D40D704" w14:textId="2FFF622A" w:rsidR="00581E86" w:rsidRDefault="00E349A6" w:rsidP="001A05AA">
      <w:pPr>
        <w:pStyle w:val="Caption"/>
        <w:jc w:val="center"/>
      </w:pPr>
      <w:bookmarkStart w:id="1" w:name="_Ref441151112"/>
      <w:r>
        <w:t xml:space="preserve">Figure </w:t>
      </w:r>
      <w:r>
        <w:fldChar w:fldCharType="begin"/>
      </w:r>
      <w:r>
        <w:instrText xml:space="preserve"> SEQ Figure \* ARABIC </w:instrText>
      </w:r>
      <w:r>
        <w:fldChar w:fldCharType="separate"/>
      </w:r>
      <w:r w:rsidR="003F772D">
        <w:rPr>
          <w:noProof/>
        </w:rPr>
        <w:t>1</w:t>
      </w:r>
      <w:r>
        <w:fldChar w:fldCharType="end"/>
      </w:r>
      <w:bookmarkEnd w:id="1"/>
      <w:r>
        <w:t>. Madrid Grid Outdoor Layout</w:t>
      </w:r>
      <w:r w:rsidR="002150DB">
        <w:t xml:space="preserve"> </w:t>
      </w:r>
      <w:r w:rsidR="002150DB">
        <w:fldChar w:fldCharType="begin"/>
      </w:r>
      <w:r w:rsidR="002150DB">
        <w:instrText xml:space="preserve"> REF _Ref442266416 \n \h </w:instrText>
      </w:r>
      <w:r w:rsidR="002150DB">
        <w:fldChar w:fldCharType="separate"/>
      </w:r>
      <w:r w:rsidR="003F772D">
        <w:t>[6]</w:t>
      </w:r>
      <w:r w:rsidR="002150DB">
        <w:fldChar w:fldCharType="end"/>
      </w:r>
    </w:p>
    <w:p w14:paraId="5A260ED1" w14:textId="77777777" w:rsidR="00A962CC" w:rsidRPr="00A962CC" w:rsidRDefault="00A962CC" w:rsidP="00A962CC">
      <w:pPr>
        <w:rPr>
          <w:lang w:val="en-GB" w:eastAsia="x-none"/>
        </w:rPr>
      </w:pPr>
    </w:p>
    <w:p w14:paraId="295143CB" w14:textId="70280517" w:rsidR="00581E86" w:rsidRDefault="00A962CC" w:rsidP="00581E86">
      <w:pPr>
        <w:keepNext/>
        <w:jc w:val="center"/>
      </w:pPr>
      <w:r w:rsidRPr="00A962CC">
        <w:rPr>
          <w:noProof/>
        </w:rPr>
        <w:lastRenderedPageBreak/>
        <w:drawing>
          <wp:inline distT="0" distB="0" distL="0" distR="0" wp14:anchorId="423FD2D1" wp14:editId="4DEA865A">
            <wp:extent cx="2787649" cy="20907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2338" cy="2094254"/>
                    </a:xfrm>
                    <a:prstGeom prst="rect">
                      <a:avLst/>
                    </a:prstGeom>
                    <a:noFill/>
                    <a:ln>
                      <a:noFill/>
                    </a:ln>
                  </pic:spPr>
                </pic:pic>
              </a:graphicData>
            </a:graphic>
          </wp:inline>
        </w:drawing>
      </w:r>
    </w:p>
    <w:p w14:paraId="24814042" w14:textId="18AD2B88" w:rsidR="00E349A6" w:rsidRPr="001916C2" w:rsidRDefault="00581E86" w:rsidP="00A962CC">
      <w:pPr>
        <w:pStyle w:val="Caption"/>
        <w:jc w:val="center"/>
        <w:rPr>
          <w:b w:val="0"/>
          <w:i/>
        </w:rPr>
      </w:pPr>
      <w:bookmarkStart w:id="2" w:name="_Ref442265861"/>
      <w:r>
        <w:t xml:space="preserve">Figure </w:t>
      </w:r>
      <w:r>
        <w:fldChar w:fldCharType="begin"/>
      </w:r>
      <w:r>
        <w:instrText xml:space="preserve"> SEQ Figure \* ARABIC </w:instrText>
      </w:r>
      <w:r>
        <w:fldChar w:fldCharType="separate"/>
      </w:r>
      <w:r w:rsidR="003F772D">
        <w:rPr>
          <w:noProof/>
        </w:rPr>
        <w:t>2</w:t>
      </w:r>
      <w:r>
        <w:fldChar w:fldCharType="end"/>
      </w:r>
      <w:bookmarkEnd w:id="2"/>
      <w:r w:rsidR="00DC6692">
        <w:t>. Radiation Pattern for P</w:t>
      </w:r>
      <w:r>
        <w:t>atch</w:t>
      </w:r>
      <w:r w:rsidR="00DC6692">
        <w:t xml:space="preserve"> Antenna</w:t>
      </w:r>
    </w:p>
    <w:p w14:paraId="24814043" w14:textId="77777777" w:rsidR="002B0536" w:rsidRPr="006B5AE2" w:rsidRDefault="002B0536" w:rsidP="002B0536">
      <w:pPr>
        <w:pStyle w:val="Heading1"/>
        <w:pBdr>
          <w:top w:val="single" w:sz="12" w:space="1" w:color="auto"/>
        </w:pBdr>
        <w:spacing w:line="276" w:lineRule="auto"/>
        <w:rPr>
          <w:lang w:val="en-US"/>
        </w:rPr>
      </w:pPr>
      <w:r>
        <w:rPr>
          <w:lang w:val="en-US"/>
        </w:rPr>
        <w:t>3</w:t>
      </w:r>
      <w:r w:rsidRPr="006B5AE2">
        <w:rPr>
          <w:lang w:val="en-US"/>
        </w:rPr>
        <w:tab/>
      </w:r>
      <w:r>
        <w:rPr>
          <w:lang w:val="en-US"/>
        </w:rPr>
        <w:t>D</w:t>
      </w:r>
      <w:r w:rsidR="00E349A6">
        <w:rPr>
          <w:lang w:val="en-US"/>
        </w:rPr>
        <w:t>iamond Shaped Cell Layout</w:t>
      </w:r>
    </w:p>
    <w:p w14:paraId="24814044" w14:textId="15B29E6E" w:rsidR="00E349A6" w:rsidRPr="00E349A6" w:rsidRDefault="00E349A6" w:rsidP="00A6441C">
      <w:pPr>
        <w:jc w:val="both"/>
        <w:rPr>
          <w:rFonts w:ascii="Times New Roman" w:hAnsi="Times New Roman"/>
        </w:rPr>
      </w:pPr>
      <w:r w:rsidRPr="00E349A6">
        <w:rPr>
          <w:rFonts w:ascii="Times New Roman" w:hAnsi="Times New Roman"/>
        </w:rPr>
        <w:t xml:space="preserve">For the more familiar hexagonal shaped cell we start with one </w:t>
      </w:r>
      <w:r w:rsidR="00870408">
        <w:rPr>
          <w:rFonts w:ascii="Times New Roman" w:hAnsi="Times New Roman"/>
        </w:rPr>
        <w:t>BS</w:t>
      </w:r>
      <w:r w:rsidRPr="00E349A6">
        <w:rPr>
          <w:rFonts w:ascii="Times New Roman" w:hAnsi="Times New Roman"/>
        </w:rPr>
        <w:t xml:space="preserve"> (site) and create three sectors, each represented by a hexagon as shown in </w:t>
      </w:r>
      <w:r w:rsidRPr="00E349A6">
        <w:rPr>
          <w:rFonts w:ascii="Times New Roman" w:hAnsi="Times New Roman"/>
        </w:rPr>
        <w:fldChar w:fldCharType="begin"/>
      </w:r>
      <w:r w:rsidRPr="00E349A6">
        <w:rPr>
          <w:rFonts w:ascii="Times New Roman" w:hAnsi="Times New Roman"/>
        </w:rPr>
        <w:instrText xml:space="preserve"> REF _Ref441224019 \h </w:instrText>
      </w:r>
      <w:r>
        <w:rPr>
          <w:rFonts w:ascii="Times New Roman" w:hAnsi="Times New Roman"/>
        </w:rPr>
        <w:instrText xml:space="preserve"> \* MERGEFORMAT </w:instrText>
      </w:r>
      <w:r w:rsidRPr="00E349A6">
        <w:rPr>
          <w:rFonts w:ascii="Times New Roman" w:hAnsi="Times New Roman"/>
        </w:rPr>
      </w:r>
      <w:r w:rsidRPr="00E349A6">
        <w:rPr>
          <w:rFonts w:ascii="Times New Roman" w:hAnsi="Times New Roman"/>
        </w:rPr>
        <w:fldChar w:fldCharType="separate"/>
      </w:r>
      <w:r w:rsidR="003F772D" w:rsidRPr="003F772D">
        <w:rPr>
          <w:rFonts w:ascii="Times New Roman" w:hAnsi="Times New Roman"/>
        </w:rPr>
        <w:t>Figure 3</w:t>
      </w:r>
      <w:r w:rsidRPr="00E349A6">
        <w:rPr>
          <w:rFonts w:ascii="Times New Roman" w:hAnsi="Times New Roman"/>
        </w:rPr>
        <w:fldChar w:fldCharType="end"/>
      </w:r>
      <w:r w:rsidRPr="00E349A6">
        <w:rPr>
          <w:rFonts w:ascii="Times New Roman" w:hAnsi="Times New Roman"/>
        </w:rPr>
        <w:t xml:space="preserve"> by the site labelled 1.</w:t>
      </w:r>
      <w:r w:rsidR="00A247FD">
        <w:rPr>
          <w:rFonts w:ascii="Times New Roman" w:hAnsi="Times New Roman"/>
        </w:rPr>
        <w:t xml:space="preserve"> </w:t>
      </w:r>
      <w:r w:rsidRPr="00E349A6">
        <w:rPr>
          <w:rFonts w:ascii="Times New Roman" w:hAnsi="Times New Roman"/>
        </w:rPr>
        <w:t>In this case we would have three separate antenna arrays, each facing at angles 0, 120, and 240 degrees respectively.</w:t>
      </w:r>
      <w:r w:rsidR="00A247FD">
        <w:rPr>
          <w:rFonts w:ascii="Times New Roman" w:hAnsi="Times New Roman"/>
        </w:rPr>
        <w:t xml:space="preserve"> </w:t>
      </w:r>
      <w:r w:rsidRPr="00E349A6">
        <w:rPr>
          <w:rFonts w:ascii="Times New Roman" w:hAnsi="Times New Roman"/>
        </w:rPr>
        <w:t>We can then begin to tessellate this shape by translating and rotating by 60 degrees to obtain six additional sites.</w:t>
      </w:r>
      <w:r w:rsidR="00A247FD">
        <w:rPr>
          <w:rFonts w:ascii="Times New Roman" w:hAnsi="Times New Roman"/>
        </w:rPr>
        <w:t xml:space="preserve"> </w:t>
      </w:r>
      <w:r w:rsidRPr="00E349A6">
        <w:rPr>
          <w:rFonts w:ascii="Times New Roman" w:hAnsi="Times New Roman"/>
        </w:rPr>
        <w:t>This is referred to as a 7-site cluster and is the simplest cluster size commonly used for system analysis.</w:t>
      </w:r>
      <w:r w:rsidR="00A247FD">
        <w:rPr>
          <w:rFonts w:ascii="Times New Roman" w:hAnsi="Times New Roman"/>
        </w:rPr>
        <w:t xml:space="preserve"> </w:t>
      </w:r>
      <w:r w:rsidRPr="00E349A6">
        <w:rPr>
          <w:rFonts w:ascii="Times New Roman" w:hAnsi="Times New Roman"/>
        </w:rPr>
        <w:t>This process of translating and rotating can be repeated to obtain the next common cluster size, which is a 19-site cluster.</w:t>
      </w:r>
      <w:r w:rsidR="00A247FD">
        <w:rPr>
          <w:rFonts w:ascii="Times New Roman" w:hAnsi="Times New Roman"/>
        </w:rPr>
        <w:t xml:space="preserve"> </w:t>
      </w:r>
      <w:r w:rsidRPr="00E349A6">
        <w:rPr>
          <w:rFonts w:ascii="Times New Roman" w:hAnsi="Times New Roman"/>
        </w:rPr>
        <w:t>Normally, the inter-site distance (ISD) is specified as the design parameter.</w:t>
      </w:r>
      <w:r w:rsidR="00A247FD">
        <w:rPr>
          <w:rFonts w:ascii="Times New Roman" w:hAnsi="Times New Roman"/>
        </w:rPr>
        <w:t xml:space="preserve"> </w:t>
      </w:r>
      <w:r w:rsidRPr="00E349A6">
        <w:rPr>
          <w:rFonts w:ascii="Times New Roman" w:hAnsi="Times New Roman"/>
        </w:rPr>
        <w:t>In the hexagonal case this ISD is common across the entire cluster and can be written as:</w:t>
      </w:r>
    </w:p>
    <w:p w14:paraId="24814045" w14:textId="77777777" w:rsidR="00E349A6" w:rsidRPr="00E349A6" w:rsidRDefault="00E349A6" w:rsidP="00A6441C">
      <w:pPr>
        <w:jc w:val="both"/>
        <w:rPr>
          <w:rFonts w:ascii="Times New Roman" w:hAnsi="Times New Roman"/>
        </w:rPr>
      </w:pPr>
      <m:oMathPara>
        <m:oMath>
          <m:r>
            <w:rPr>
              <w:rFonts w:ascii="Cambria Math" w:hAnsi="Cambria Math"/>
            </w:rPr>
            <m:t>ISD</m:t>
          </m:r>
          <m:r>
            <m:rPr>
              <m:sty m:val="p"/>
            </m:rPr>
            <w:rPr>
              <w:rFonts w:ascii="Cambria Math" w:hAnsi="Cambria Math"/>
            </w:rPr>
            <m:t>=3</m:t>
          </m:r>
          <m:r>
            <w:rPr>
              <w:rFonts w:ascii="Cambria Math" w:hAnsi="Cambria Math"/>
            </w:rPr>
            <m:t>S</m:t>
          </m:r>
        </m:oMath>
      </m:oMathPara>
    </w:p>
    <w:p w14:paraId="24814046" w14:textId="79F39C9F" w:rsidR="00E349A6" w:rsidRPr="00E349A6" w:rsidRDefault="00DC6692" w:rsidP="00A6441C">
      <w:pPr>
        <w:jc w:val="both"/>
        <w:rPr>
          <w:rFonts w:ascii="Times New Roman" w:hAnsi="Times New Roman"/>
        </w:rPr>
      </w:pPr>
      <w:r>
        <w:rPr>
          <w:rFonts w:ascii="Times New Roman" w:hAnsi="Times New Roman"/>
        </w:rPr>
        <w:t>w</w:t>
      </w:r>
      <w:r w:rsidR="00E349A6" w:rsidRPr="00E349A6">
        <w:rPr>
          <w:rFonts w:ascii="Times New Roman" w:hAnsi="Times New Roman"/>
        </w:rPr>
        <w:t xml:space="preserve">here </w:t>
      </w:r>
      <m:oMath>
        <m:r>
          <w:rPr>
            <w:rFonts w:ascii="Cambria Math" w:hAnsi="Cambria Math"/>
          </w:rPr>
          <m:t>S</m:t>
        </m:r>
      </m:oMath>
      <w:r w:rsidR="00E349A6" w:rsidRPr="00E349A6">
        <w:rPr>
          <w:rFonts w:ascii="Times New Roman" w:hAnsi="Times New Roman"/>
        </w:rPr>
        <w:t xml:space="preserve"> represents the hexagon side length.</w:t>
      </w:r>
      <w:r w:rsidR="00A247FD">
        <w:rPr>
          <w:rFonts w:ascii="Times New Roman" w:hAnsi="Times New Roman"/>
        </w:rPr>
        <w:t xml:space="preserve"> </w:t>
      </w:r>
    </w:p>
    <w:p w14:paraId="24814047" w14:textId="15DD2DD5" w:rsidR="00E349A6" w:rsidRPr="00E349A6" w:rsidRDefault="00E349A6" w:rsidP="00A6441C">
      <w:pPr>
        <w:jc w:val="both"/>
        <w:rPr>
          <w:rFonts w:ascii="Times New Roman" w:hAnsi="Times New Roman"/>
        </w:rPr>
      </w:pPr>
      <w:r w:rsidRPr="00E349A6">
        <w:rPr>
          <w:rFonts w:ascii="Times New Roman" w:hAnsi="Times New Roman"/>
        </w:rPr>
        <w:lastRenderedPageBreak/>
        <w:t>Wraparound can be supported by creating copies of the original 7/19-site cluster as described in</w:t>
      </w:r>
      <w:r w:rsidR="001A05AA">
        <w:rPr>
          <w:rFonts w:ascii="Times New Roman" w:hAnsi="Times New Roman"/>
        </w:rPr>
        <w:t xml:space="preserve"> </w:t>
      </w:r>
      <w:r w:rsidR="001A05AA">
        <w:rPr>
          <w:rFonts w:ascii="Times New Roman" w:hAnsi="Times New Roman"/>
        </w:rPr>
        <w:fldChar w:fldCharType="begin"/>
      </w:r>
      <w:r w:rsidR="001A05AA">
        <w:rPr>
          <w:rFonts w:ascii="Times New Roman" w:hAnsi="Times New Roman"/>
        </w:rPr>
        <w:instrText xml:space="preserve"> REF _Ref442266443 \n \h </w:instrText>
      </w:r>
      <w:r w:rsidR="00A6441C">
        <w:rPr>
          <w:rFonts w:ascii="Times New Roman" w:hAnsi="Times New Roman"/>
        </w:rPr>
        <w:instrText xml:space="preserve"> \* MERGEFORMAT </w:instrText>
      </w:r>
      <w:r w:rsidR="001A05AA">
        <w:rPr>
          <w:rFonts w:ascii="Times New Roman" w:hAnsi="Times New Roman"/>
        </w:rPr>
      </w:r>
      <w:r w:rsidR="001A05AA">
        <w:rPr>
          <w:rFonts w:ascii="Times New Roman" w:hAnsi="Times New Roman"/>
        </w:rPr>
        <w:fldChar w:fldCharType="separate"/>
      </w:r>
      <w:r w:rsidR="003F772D">
        <w:rPr>
          <w:rFonts w:ascii="Times New Roman" w:hAnsi="Times New Roman"/>
        </w:rPr>
        <w:t>[9]</w:t>
      </w:r>
      <w:r w:rsidR="001A05AA">
        <w:rPr>
          <w:rFonts w:ascii="Times New Roman" w:hAnsi="Times New Roman"/>
        </w:rPr>
        <w:fldChar w:fldCharType="end"/>
      </w:r>
      <w:r w:rsidR="001A05AA">
        <w:rPr>
          <w:rFonts w:ascii="Times New Roman" w:hAnsi="Times New Roman"/>
        </w:rPr>
        <w:t>.</w:t>
      </w:r>
      <w:r w:rsidRPr="00E349A6">
        <w:rPr>
          <w:rFonts w:ascii="Times New Roman" w:hAnsi="Times New Roman"/>
        </w:rPr>
        <w:t xml:space="preserve"> After appropriate wraparound processing the deployment scenario can be simulated to obtain unbiased performance results for all UEs located in the original centre cluster.</w:t>
      </w:r>
      <w:r w:rsidR="00A247FD">
        <w:rPr>
          <w:rFonts w:ascii="Times New Roman" w:hAnsi="Times New Roman"/>
        </w:rPr>
        <w:t xml:space="preserve">   </w:t>
      </w:r>
      <w:r w:rsidRPr="00E349A6">
        <w:rPr>
          <w:rFonts w:ascii="Times New Roman" w:hAnsi="Times New Roman"/>
        </w:rPr>
        <w:t xml:space="preserve"> </w:t>
      </w:r>
    </w:p>
    <w:p w14:paraId="24814048" w14:textId="230B8EF9" w:rsidR="00E349A6" w:rsidRPr="00E349A6" w:rsidRDefault="00E349A6" w:rsidP="00A6441C">
      <w:pPr>
        <w:jc w:val="both"/>
        <w:rPr>
          <w:rFonts w:ascii="Times New Roman" w:hAnsi="Times New Roman"/>
        </w:rPr>
      </w:pPr>
      <w:r w:rsidRPr="00E349A6">
        <w:rPr>
          <w:rFonts w:ascii="Times New Roman" w:hAnsi="Times New Roman"/>
        </w:rPr>
        <w:t xml:space="preserve">A corresponding deployment scenario can be constructed using instead a diamond shaped cell, which is also shown in </w:t>
      </w:r>
      <w:r w:rsidRPr="00E349A6">
        <w:rPr>
          <w:rFonts w:ascii="Times New Roman" w:hAnsi="Times New Roman"/>
        </w:rPr>
        <w:fldChar w:fldCharType="begin"/>
      </w:r>
      <w:r w:rsidRPr="00E349A6">
        <w:rPr>
          <w:rFonts w:ascii="Times New Roman" w:hAnsi="Times New Roman"/>
        </w:rPr>
        <w:instrText xml:space="preserve"> REF _Ref441224019 \h </w:instrText>
      </w:r>
      <w:r>
        <w:rPr>
          <w:rFonts w:ascii="Times New Roman" w:hAnsi="Times New Roman"/>
        </w:rPr>
        <w:instrText xml:space="preserve"> \* MERGEFORMAT </w:instrText>
      </w:r>
      <w:r w:rsidRPr="00E349A6">
        <w:rPr>
          <w:rFonts w:ascii="Times New Roman" w:hAnsi="Times New Roman"/>
        </w:rPr>
      </w:r>
      <w:r w:rsidRPr="00E349A6">
        <w:rPr>
          <w:rFonts w:ascii="Times New Roman" w:hAnsi="Times New Roman"/>
        </w:rPr>
        <w:fldChar w:fldCharType="separate"/>
      </w:r>
      <w:r w:rsidR="003F772D" w:rsidRPr="003F772D">
        <w:rPr>
          <w:rFonts w:ascii="Times New Roman" w:hAnsi="Times New Roman"/>
        </w:rPr>
        <w:t>Figure 3</w:t>
      </w:r>
      <w:r w:rsidRPr="00E349A6">
        <w:rPr>
          <w:rFonts w:ascii="Times New Roman" w:hAnsi="Times New Roman"/>
        </w:rPr>
        <w:fldChar w:fldCharType="end"/>
      </w:r>
      <w:r w:rsidRPr="00E349A6">
        <w:rPr>
          <w:rFonts w:ascii="Times New Roman" w:hAnsi="Times New Roman"/>
        </w:rPr>
        <w:t xml:space="preserve">. Starting again with the centre site we now create four sectors, </w:t>
      </w:r>
      <w:r w:rsidR="00BD0DE6">
        <w:rPr>
          <w:rFonts w:ascii="Times New Roman" w:hAnsi="Times New Roman"/>
        </w:rPr>
        <w:t xml:space="preserve">each represented by a diamond. </w:t>
      </w:r>
      <w:r w:rsidRPr="00E349A6">
        <w:rPr>
          <w:rFonts w:ascii="Times New Roman" w:hAnsi="Times New Roman"/>
        </w:rPr>
        <w:t>In this case we would have four separate antenna arrays, each facing at angles 0, 90, 180, and 270 degrees respectively. Next we tessellate this shape, similarly to what was done in the hexagonal case but instead rotating by 45 degrees so that we create an additional 8 sites. In this case we have a 9-site cluster, which is the simplest cluster s</w:t>
      </w:r>
      <w:r w:rsidR="00BD0DE6">
        <w:rPr>
          <w:rFonts w:ascii="Times New Roman" w:hAnsi="Times New Roman"/>
        </w:rPr>
        <w:t xml:space="preserve">ize using diamond shape cells. </w:t>
      </w:r>
      <w:r w:rsidRPr="00E349A6">
        <w:rPr>
          <w:rFonts w:ascii="Times New Roman" w:hAnsi="Times New Roman"/>
        </w:rPr>
        <w:t>The next larger size would be a 25-site cluster.</w:t>
      </w:r>
      <w:r w:rsidR="00A247FD">
        <w:rPr>
          <w:rFonts w:ascii="Times New Roman" w:hAnsi="Times New Roman"/>
        </w:rPr>
        <w:t xml:space="preserve"> </w:t>
      </w:r>
      <w:r w:rsidRPr="00E349A6">
        <w:rPr>
          <w:rFonts w:ascii="Times New Roman" w:hAnsi="Times New Roman"/>
        </w:rPr>
        <w:t xml:space="preserve">It’s important to point at that for the </w:t>
      </w:r>
      <w:r w:rsidR="00A962CC">
        <w:rPr>
          <w:rFonts w:ascii="Times New Roman" w:hAnsi="Times New Roman"/>
        </w:rPr>
        <w:t xml:space="preserve">diamond shaped layout </w:t>
      </w:r>
      <w:r w:rsidR="00393442">
        <w:rPr>
          <w:rFonts w:ascii="Times New Roman" w:hAnsi="Times New Roman"/>
        </w:rPr>
        <w:t>there are multiple ISD values. However since we desire symmetrical coverage per cell, we further propose to use only</w:t>
      </w:r>
      <w:r w:rsidR="00BD0DE6">
        <w:rPr>
          <w:rFonts w:ascii="Times New Roman" w:hAnsi="Times New Roman"/>
        </w:rPr>
        <w:t xml:space="preserve"> the special case of a square. </w:t>
      </w:r>
      <w:r w:rsidR="00393442">
        <w:rPr>
          <w:rFonts w:ascii="Times New Roman" w:hAnsi="Times New Roman"/>
        </w:rPr>
        <w:t xml:space="preserve">In this case there are only two </w:t>
      </w:r>
      <w:r w:rsidRPr="00E349A6">
        <w:rPr>
          <w:rFonts w:ascii="Times New Roman" w:hAnsi="Times New Roman"/>
        </w:rPr>
        <w:t xml:space="preserve">ISD values, referred to in </w:t>
      </w:r>
      <w:r w:rsidRPr="00E349A6">
        <w:rPr>
          <w:rFonts w:ascii="Times New Roman" w:hAnsi="Times New Roman"/>
        </w:rPr>
        <w:fldChar w:fldCharType="begin"/>
      </w:r>
      <w:r w:rsidRPr="00E349A6">
        <w:rPr>
          <w:rFonts w:ascii="Times New Roman" w:hAnsi="Times New Roman"/>
        </w:rPr>
        <w:instrText xml:space="preserve"> REF _Ref441224019 \h </w:instrText>
      </w:r>
      <w:r>
        <w:rPr>
          <w:rFonts w:ascii="Times New Roman" w:hAnsi="Times New Roman"/>
        </w:rPr>
        <w:instrText xml:space="preserve"> \* MERGEFORMAT </w:instrText>
      </w:r>
      <w:r w:rsidRPr="00E349A6">
        <w:rPr>
          <w:rFonts w:ascii="Times New Roman" w:hAnsi="Times New Roman"/>
        </w:rPr>
      </w:r>
      <w:r w:rsidRPr="00E349A6">
        <w:rPr>
          <w:rFonts w:ascii="Times New Roman" w:hAnsi="Times New Roman"/>
        </w:rPr>
        <w:fldChar w:fldCharType="separate"/>
      </w:r>
      <w:r w:rsidR="003F772D" w:rsidRPr="003F772D">
        <w:rPr>
          <w:rFonts w:ascii="Times New Roman" w:hAnsi="Times New Roman"/>
        </w:rPr>
        <w:t>Figure 3</w:t>
      </w:r>
      <w:r w:rsidRPr="00E349A6">
        <w:rPr>
          <w:rFonts w:ascii="Times New Roman" w:hAnsi="Times New Roman"/>
        </w:rPr>
        <w:fldChar w:fldCharType="end"/>
      </w:r>
      <w:r w:rsidRPr="00E349A6">
        <w:rPr>
          <w:rFonts w:ascii="Times New Roman" w:hAnsi="Times New Roman"/>
        </w:rPr>
        <w:t xml:space="preserve"> as </w:t>
      </w:r>
      <m:oMath>
        <m:sSub>
          <m:sSubPr>
            <m:ctrlPr>
              <w:rPr>
                <w:rFonts w:ascii="Cambria Math" w:hAnsi="Cambria Math"/>
              </w:rPr>
            </m:ctrlPr>
          </m:sSubPr>
          <m:e>
            <m:r>
              <w:rPr>
                <w:rFonts w:ascii="Cambria Math" w:hAnsi="Cambria Math"/>
              </w:rPr>
              <m:t>ISD</m:t>
            </m:r>
          </m:e>
          <m:sub>
            <m:r>
              <w:rPr>
                <w:rFonts w:ascii="Cambria Math" w:hAnsi="Cambria Math"/>
              </w:rPr>
              <m:t>max</m:t>
            </m:r>
          </m:sub>
        </m:sSub>
        <m:r>
          <m:rPr>
            <m:sty m:val="p"/>
          </m:rPr>
          <w:rPr>
            <w:rFonts w:ascii="Cambria Math" w:hAnsi="Cambria Math"/>
          </w:rPr>
          <m:t xml:space="preserve"> </m:t>
        </m:r>
      </m:oMath>
      <w:r w:rsidRPr="00E349A6">
        <w:rPr>
          <w:rFonts w:ascii="Times New Roman" w:hAnsi="Times New Roman"/>
        </w:rPr>
        <w:t xml:space="preserve">and </w:t>
      </w:r>
      <m:oMath>
        <m:sSub>
          <m:sSubPr>
            <m:ctrlPr>
              <w:rPr>
                <w:rFonts w:ascii="Cambria Math" w:hAnsi="Cambria Math"/>
              </w:rPr>
            </m:ctrlPr>
          </m:sSubPr>
          <m:e>
            <m:r>
              <w:rPr>
                <w:rFonts w:ascii="Cambria Math" w:hAnsi="Cambria Math"/>
              </w:rPr>
              <m:t>ISD</m:t>
            </m:r>
          </m:e>
          <m:sub>
            <m:r>
              <w:rPr>
                <w:rFonts w:ascii="Cambria Math" w:hAnsi="Cambria Math"/>
              </w:rPr>
              <m:t>min</m:t>
            </m:r>
          </m:sub>
        </m:sSub>
      </m:oMath>
      <w:r w:rsidRPr="00E349A6">
        <w:rPr>
          <w:rFonts w:ascii="Times New Roman" w:hAnsi="Times New Roman"/>
        </w:rPr>
        <w:t>. From simple geometry the following relationships exists:</w:t>
      </w:r>
    </w:p>
    <w:p w14:paraId="24814049" w14:textId="0878FC5B" w:rsidR="00E349A6" w:rsidRPr="00E349A6" w:rsidRDefault="00F769C3" w:rsidP="00A6441C">
      <w:pPr>
        <w:jc w:val="both"/>
        <w:rPr>
          <w:rFonts w:ascii="Times New Roman" w:hAnsi="Times New Roman"/>
        </w:rPr>
      </w:pPr>
      <m:oMathPara>
        <m:oMath>
          <m:sSub>
            <m:sSubPr>
              <m:ctrlPr>
                <w:rPr>
                  <w:rFonts w:ascii="Cambria Math" w:hAnsi="Cambria Math"/>
                </w:rPr>
              </m:ctrlPr>
            </m:sSubPr>
            <m:e>
              <m:r>
                <w:rPr>
                  <w:rFonts w:ascii="Cambria Math" w:hAnsi="Cambria Math"/>
                </w:rPr>
                <m:t>ISD</m:t>
              </m:r>
            </m:e>
            <m:sub>
              <m:r>
                <w:rPr>
                  <w:rFonts w:ascii="Cambria Math" w:hAnsi="Cambria Math"/>
                </w:rPr>
                <m:t>min</m:t>
              </m:r>
            </m:sub>
          </m:sSub>
          <m:r>
            <m:rPr>
              <m:sty m:val="p"/>
              <m:aln/>
            </m:rPr>
            <w:rPr>
              <w:rFonts w:ascii="Cambria Math" w:hAnsi="Cambria Math"/>
            </w:rPr>
            <m:t>=2</m:t>
          </m:r>
          <m:r>
            <w:rPr>
              <w:rFonts w:ascii="Cambria Math" w:hAnsi="Cambria Math"/>
            </w:rPr>
            <m:t>S</m:t>
          </m:r>
          <m:r>
            <m:rPr>
              <m:sty m:val="p"/>
            </m:rPr>
            <w:rPr>
              <w:rFonts w:ascii="Cambria Math" w:hAnsi="Cambria Math"/>
            </w:rPr>
            <w:br/>
          </m:r>
        </m:oMath>
        <m:oMath>
          <m:sSub>
            <m:sSubPr>
              <m:ctrlPr>
                <w:rPr>
                  <w:rFonts w:ascii="Cambria Math" w:hAnsi="Cambria Math"/>
                </w:rPr>
              </m:ctrlPr>
            </m:sSubPr>
            <m:e>
              <m:r>
                <w:rPr>
                  <w:rFonts w:ascii="Cambria Math" w:hAnsi="Cambria Math"/>
                </w:rPr>
                <m:t>ISD</m:t>
              </m:r>
            </m:e>
            <m:sub>
              <m:r>
                <w:rPr>
                  <w:rFonts w:ascii="Cambria Math" w:hAnsi="Cambria Math"/>
                </w:rPr>
                <m:t>max</m:t>
              </m:r>
            </m:sub>
          </m:sSub>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e>
          </m:rad>
          <m:sSub>
            <m:sSubPr>
              <m:ctrlPr>
                <w:rPr>
                  <w:rFonts w:ascii="Cambria Math" w:hAnsi="Cambria Math"/>
                </w:rPr>
              </m:ctrlPr>
            </m:sSubPr>
            <m:e>
              <m:r>
                <w:rPr>
                  <w:rFonts w:ascii="Cambria Math" w:hAnsi="Cambria Math"/>
                </w:rPr>
                <m:t>ISD</m:t>
              </m:r>
            </m:e>
            <m:sub>
              <m:r>
                <w:rPr>
                  <w:rFonts w:ascii="Cambria Math" w:hAnsi="Cambria Math"/>
                </w:rPr>
                <m:t>min</m:t>
              </m:r>
            </m:sub>
          </m:sSub>
          <m:r>
            <m:rPr>
              <m:sty m:val="p"/>
            </m:rPr>
            <w:rPr>
              <w:rFonts w:ascii="Cambria Math" w:hAnsi="Cambria Math"/>
            </w:rPr>
            <m:t>= 2</m:t>
          </m:r>
          <m:rad>
            <m:radPr>
              <m:degHide m:val="1"/>
              <m:ctrlPr>
                <w:rPr>
                  <w:rFonts w:ascii="Cambria Math" w:hAnsi="Cambria Math"/>
                </w:rPr>
              </m:ctrlPr>
            </m:radPr>
            <m:deg/>
            <m:e>
              <m:r>
                <m:rPr>
                  <m:sty m:val="p"/>
                </m:rPr>
                <w:rPr>
                  <w:rFonts w:ascii="Cambria Math" w:hAnsi="Cambria Math"/>
                </w:rPr>
                <m:t>2</m:t>
              </m:r>
            </m:e>
          </m:rad>
          <m:r>
            <w:rPr>
              <w:rFonts w:ascii="Cambria Math" w:hAnsi="Cambria Math"/>
            </w:rPr>
            <m:t>S</m:t>
          </m:r>
        </m:oMath>
      </m:oMathPara>
    </w:p>
    <w:p w14:paraId="2481404A" w14:textId="0CD771CA" w:rsidR="00E349A6" w:rsidRPr="00E349A6" w:rsidRDefault="00A247FD" w:rsidP="00A6441C">
      <w:pPr>
        <w:jc w:val="both"/>
        <w:rPr>
          <w:rFonts w:ascii="Times New Roman" w:hAnsi="Times New Roman"/>
        </w:rPr>
      </w:pPr>
      <w:r>
        <w:rPr>
          <w:rFonts w:ascii="Times New Roman" w:hAnsi="Times New Roman"/>
        </w:rPr>
        <w:t>w</w:t>
      </w:r>
      <w:r w:rsidR="00E349A6" w:rsidRPr="00E349A6">
        <w:rPr>
          <w:rFonts w:ascii="Times New Roman" w:hAnsi="Times New Roman"/>
        </w:rPr>
        <w:t xml:space="preserve">here </w:t>
      </w:r>
      <m:oMath>
        <m:r>
          <w:rPr>
            <w:rFonts w:ascii="Cambria Math" w:hAnsi="Cambria Math"/>
          </w:rPr>
          <m:t>S</m:t>
        </m:r>
      </m:oMath>
      <w:r w:rsidR="00E349A6" w:rsidRPr="00E349A6">
        <w:rPr>
          <w:rFonts w:ascii="Times New Roman" w:hAnsi="Times New Roman"/>
        </w:rPr>
        <w:t xml:space="preserve"> represents the side length of the diamond </w:t>
      </w:r>
      <w:r w:rsidR="00502271">
        <w:rPr>
          <w:rFonts w:ascii="Times New Roman" w:hAnsi="Times New Roman"/>
        </w:rPr>
        <w:t xml:space="preserve">(square) </w:t>
      </w:r>
      <w:r w:rsidR="00E349A6" w:rsidRPr="00E349A6">
        <w:rPr>
          <w:rFonts w:ascii="Times New Roman" w:hAnsi="Times New Roman"/>
        </w:rPr>
        <w:t>cells.</w:t>
      </w:r>
      <w:r>
        <w:rPr>
          <w:rFonts w:ascii="Times New Roman" w:hAnsi="Times New Roman"/>
        </w:rPr>
        <w:t xml:space="preserve"> </w:t>
      </w:r>
      <w:r w:rsidR="00E349A6" w:rsidRPr="00E349A6">
        <w:rPr>
          <w:rFonts w:ascii="Times New Roman" w:hAnsi="Times New Roman"/>
        </w:rPr>
        <w:t xml:space="preserve"> </w:t>
      </w:r>
    </w:p>
    <w:p w14:paraId="2481404B" w14:textId="7179DD97" w:rsidR="00E349A6" w:rsidRPr="00E349A6" w:rsidRDefault="00E349A6" w:rsidP="00A6441C">
      <w:pPr>
        <w:jc w:val="both"/>
        <w:rPr>
          <w:rFonts w:ascii="Times New Roman" w:hAnsi="Times New Roman"/>
        </w:rPr>
      </w:pPr>
      <w:r w:rsidRPr="00E349A6">
        <w:rPr>
          <w:rFonts w:ascii="Times New Roman" w:hAnsi="Times New Roman"/>
        </w:rPr>
        <w:lastRenderedPageBreak/>
        <w:t>Finally, wr</w:t>
      </w:r>
      <w:r w:rsidR="00502271">
        <w:rPr>
          <w:rFonts w:ascii="Times New Roman" w:hAnsi="Times New Roman"/>
        </w:rPr>
        <w:t xml:space="preserve">aparound is similarly supported </w:t>
      </w:r>
      <w:r w:rsidRPr="00E349A6">
        <w:rPr>
          <w:rFonts w:ascii="Times New Roman" w:hAnsi="Times New Roman"/>
        </w:rPr>
        <w:t xml:space="preserve">so that unbiased performance results can </w:t>
      </w:r>
      <w:r w:rsidR="00502271">
        <w:rPr>
          <w:rFonts w:ascii="Times New Roman" w:hAnsi="Times New Roman"/>
        </w:rPr>
        <w:t>also</w:t>
      </w:r>
      <w:r w:rsidRPr="00E349A6">
        <w:rPr>
          <w:rFonts w:ascii="Times New Roman" w:hAnsi="Times New Roman"/>
        </w:rPr>
        <w:t xml:space="preserve"> be obtained for a diamond cell shape layout.</w:t>
      </w:r>
      <w:r w:rsidR="00A247FD">
        <w:rPr>
          <w:rFonts w:ascii="Times New Roman" w:hAnsi="Times New Roman"/>
        </w:rPr>
        <w:t xml:space="preserve">    </w:t>
      </w:r>
      <w:r w:rsidRPr="00E349A6">
        <w:rPr>
          <w:rFonts w:ascii="Times New Roman" w:hAnsi="Times New Roman"/>
        </w:rPr>
        <w:t xml:space="preserve"> </w:t>
      </w:r>
    </w:p>
    <w:p w14:paraId="2481404C" w14:textId="74944BBA" w:rsidR="00E349A6" w:rsidRDefault="00BA7685" w:rsidP="00E349A6">
      <w:pPr>
        <w:keepNext/>
        <w:jc w:val="center"/>
      </w:pPr>
      <w:r>
        <w:rPr>
          <w:rFonts w:eastAsia="SimSun"/>
          <w:lang w:eastAsia="zh-CN"/>
        </w:rPr>
        <w:object w:dxaOrig="8760" w:dyaOrig="5475" w14:anchorId="24814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204pt" o:ole="">
            <v:imagedata r:id="rId14" o:title=""/>
          </v:shape>
          <o:OLEObject Type="Embed" ProgID="Visio.Drawing.15" ShapeID="_x0000_i1025" DrawAspect="Content" ObjectID="_1518868617" r:id="rId15"/>
        </w:object>
      </w:r>
    </w:p>
    <w:p w14:paraId="2481404D" w14:textId="77777777" w:rsidR="00E349A6" w:rsidRDefault="00E349A6" w:rsidP="00E349A6">
      <w:pPr>
        <w:pStyle w:val="Caption"/>
        <w:jc w:val="center"/>
      </w:pPr>
      <w:bookmarkStart w:id="3" w:name="_Ref441224019"/>
      <w:r>
        <w:t xml:space="preserve">Figure </w:t>
      </w:r>
      <w:r>
        <w:fldChar w:fldCharType="begin"/>
      </w:r>
      <w:r>
        <w:instrText xml:space="preserve"> SEQ Figure \* ARABIC </w:instrText>
      </w:r>
      <w:r>
        <w:fldChar w:fldCharType="separate"/>
      </w:r>
      <w:r w:rsidR="003F772D">
        <w:rPr>
          <w:noProof/>
        </w:rPr>
        <w:t>3</w:t>
      </w:r>
      <w:r>
        <w:fldChar w:fldCharType="end"/>
      </w:r>
      <w:bookmarkEnd w:id="3"/>
      <w:r>
        <w:t>. Basic Hexagonal and Diamond Shaped Cluster</w:t>
      </w:r>
    </w:p>
    <w:p w14:paraId="23A51ED0" w14:textId="77777777" w:rsidR="00A962CC" w:rsidRPr="00A962CC" w:rsidRDefault="00A962CC" w:rsidP="00A962CC">
      <w:pPr>
        <w:rPr>
          <w:lang w:val="en-GB" w:eastAsia="x-none"/>
        </w:rPr>
      </w:pPr>
    </w:p>
    <w:p w14:paraId="2481404E" w14:textId="77777777" w:rsidR="00F60581" w:rsidRPr="006B5AE2" w:rsidRDefault="002B0536"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62DB169E" w14:textId="3A977215" w:rsidR="001952C8" w:rsidRDefault="000C04CF" w:rsidP="00A6441C">
      <w:pPr>
        <w:jc w:val="both"/>
        <w:rPr>
          <w:rFonts w:ascii="Times New Roman" w:hAnsi="Times New Roman"/>
        </w:rPr>
      </w:pPr>
      <w:r>
        <w:rPr>
          <w:rFonts w:ascii="Times New Roman" w:hAnsi="Times New Roman"/>
        </w:rPr>
        <w:t xml:space="preserve">In this contribution, we discussed the cell layout for typical </w:t>
      </w:r>
      <w:r w:rsidR="00DD5111">
        <w:rPr>
          <w:rFonts w:ascii="Times New Roman" w:hAnsi="Times New Roman"/>
        </w:rPr>
        <w:t>UMi street canyon scenario</w:t>
      </w:r>
      <w:r>
        <w:rPr>
          <w:rFonts w:ascii="Times New Roman" w:hAnsi="Times New Roman"/>
        </w:rPr>
        <w:t xml:space="preserve">. </w:t>
      </w:r>
      <w:r w:rsidR="001952C8">
        <w:rPr>
          <w:rFonts w:ascii="Times New Roman" w:hAnsi="Times New Roman"/>
        </w:rPr>
        <w:t>From the discussions and obersvations, we propose the following:</w:t>
      </w:r>
    </w:p>
    <w:p w14:paraId="6FD4E304" w14:textId="7D8FE15C" w:rsidR="001952C8" w:rsidRPr="00B009B9" w:rsidRDefault="000C04CF" w:rsidP="00B009B9">
      <w:pPr>
        <w:jc w:val="both"/>
        <w:rPr>
          <w:rFonts w:ascii="Times New Roman" w:hAnsi="Times New Roman"/>
          <w:i/>
        </w:rPr>
      </w:pPr>
      <w:r w:rsidRPr="00B009B9">
        <w:rPr>
          <w:rFonts w:ascii="Times New Roman" w:hAnsi="Times New Roman"/>
          <w:i/>
          <w:u w:val="single"/>
        </w:rPr>
        <w:t>Proposal</w:t>
      </w:r>
      <w:r w:rsidRPr="00B009B9">
        <w:rPr>
          <w:rFonts w:ascii="Times New Roman" w:hAnsi="Times New Roman"/>
          <w:i/>
        </w:rPr>
        <w:t xml:space="preserve">: </w:t>
      </w:r>
      <w:r w:rsidR="00B009B9">
        <w:rPr>
          <w:rFonts w:ascii="Times New Roman" w:hAnsi="Times New Roman"/>
          <w:i/>
        </w:rPr>
        <w:t>T</w:t>
      </w:r>
      <w:r w:rsidR="001952C8" w:rsidRPr="00B009B9">
        <w:rPr>
          <w:rFonts w:ascii="Times New Roman" w:hAnsi="Times New Roman"/>
          <w:i/>
        </w:rPr>
        <w:t>he diamond shape</w:t>
      </w:r>
      <w:r w:rsidR="00B009B9">
        <w:rPr>
          <w:rFonts w:ascii="Times New Roman" w:hAnsi="Times New Roman"/>
          <w:i/>
        </w:rPr>
        <w:t>d</w:t>
      </w:r>
      <w:r w:rsidR="001952C8" w:rsidRPr="00B009B9">
        <w:rPr>
          <w:rFonts w:ascii="Times New Roman" w:hAnsi="Times New Roman"/>
          <w:i/>
        </w:rPr>
        <w:t xml:space="preserve"> cell layout</w:t>
      </w:r>
      <w:r w:rsidR="003F772D">
        <w:rPr>
          <w:rFonts w:ascii="Times New Roman" w:hAnsi="Times New Roman"/>
          <w:i/>
        </w:rPr>
        <w:t xml:space="preserve"> instead of hexagonal shaped</w:t>
      </w:r>
      <w:r w:rsidR="002D55D4">
        <w:rPr>
          <w:rFonts w:ascii="Times New Roman" w:hAnsi="Times New Roman"/>
          <w:i/>
        </w:rPr>
        <w:t xml:space="preserve"> cell layout</w:t>
      </w:r>
      <w:r w:rsidR="001952C8" w:rsidRPr="00B009B9">
        <w:rPr>
          <w:rFonts w:ascii="Times New Roman" w:hAnsi="Times New Roman"/>
          <w:i/>
        </w:rPr>
        <w:t xml:space="preserve"> </w:t>
      </w:r>
      <w:r w:rsidR="00DD5111">
        <w:rPr>
          <w:rFonts w:ascii="Times New Roman" w:hAnsi="Times New Roman"/>
          <w:i/>
        </w:rPr>
        <w:t>is considered for the UMi street canyon scenario for frequency spectrum above</w:t>
      </w:r>
      <w:r w:rsidR="00F453E7" w:rsidRPr="00B009B9">
        <w:rPr>
          <w:rFonts w:ascii="Times New Roman" w:hAnsi="Times New Roman"/>
          <w:i/>
        </w:rPr>
        <w:t xml:space="preserve"> 6 GHz.</w:t>
      </w:r>
    </w:p>
    <w:p w14:paraId="78323C58" w14:textId="78766E9C" w:rsidR="000D1412" w:rsidRDefault="000D1412" w:rsidP="00A6441C">
      <w:pPr>
        <w:jc w:val="both"/>
        <w:rPr>
          <w:rFonts w:ascii="Times New Roman" w:hAnsi="Times New Roman"/>
        </w:rPr>
      </w:pPr>
      <w:r>
        <w:rPr>
          <w:rFonts w:ascii="Times New Roman" w:hAnsi="Times New Roman"/>
        </w:rPr>
        <w:t>The justification</w:t>
      </w:r>
      <w:r w:rsidR="008D6A1F">
        <w:rPr>
          <w:rFonts w:ascii="Times New Roman" w:hAnsi="Times New Roman"/>
        </w:rPr>
        <w:t>s</w:t>
      </w:r>
      <w:r>
        <w:rPr>
          <w:rFonts w:ascii="Times New Roman" w:hAnsi="Times New Roman"/>
        </w:rPr>
        <w:t xml:space="preserve"> specified are as follows:</w:t>
      </w:r>
    </w:p>
    <w:p w14:paraId="682FE082" w14:textId="5CABBB1A" w:rsidR="002C4A4A" w:rsidRDefault="003F7B91" w:rsidP="00A6441C">
      <w:pPr>
        <w:pStyle w:val="ListParagraph"/>
        <w:numPr>
          <w:ilvl w:val="0"/>
          <w:numId w:val="34"/>
        </w:numPr>
        <w:jc w:val="both"/>
        <w:rPr>
          <w:rFonts w:ascii="Times New Roman" w:hAnsi="Times New Roman"/>
        </w:rPr>
      </w:pPr>
      <w:r>
        <w:rPr>
          <w:rFonts w:ascii="Times New Roman" w:hAnsi="Times New Roman"/>
        </w:rPr>
        <w:lastRenderedPageBreak/>
        <w:t>In UMi street canyon scenario</w:t>
      </w:r>
      <w:r w:rsidR="002C4A4A">
        <w:rPr>
          <w:rFonts w:ascii="Times New Roman" w:hAnsi="Times New Roman"/>
        </w:rPr>
        <w:t xml:space="preserve"> with below rooftop </w:t>
      </w:r>
      <w:r w:rsidR="00870408">
        <w:rPr>
          <w:rFonts w:ascii="Times New Roman" w:hAnsi="Times New Roman"/>
        </w:rPr>
        <w:t>BS</w:t>
      </w:r>
      <w:r w:rsidR="002C4A4A">
        <w:rPr>
          <w:rFonts w:ascii="Times New Roman" w:hAnsi="Times New Roman"/>
        </w:rPr>
        <w:t>, the diamond shaped cells are a better approximate deployment</w:t>
      </w:r>
      <w:r w:rsidR="000755C2">
        <w:rPr>
          <w:rFonts w:ascii="Times New Roman" w:hAnsi="Times New Roman"/>
        </w:rPr>
        <w:t xml:space="preserve">. </w:t>
      </w:r>
    </w:p>
    <w:p w14:paraId="4AFDDA5F" w14:textId="288094F1" w:rsidR="002C4A4A" w:rsidRPr="00BD0DE6" w:rsidRDefault="00BD0DE6" w:rsidP="00A6441C">
      <w:pPr>
        <w:pStyle w:val="ListParagraph"/>
        <w:numPr>
          <w:ilvl w:val="1"/>
          <w:numId w:val="34"/>
        </w:numPr>
        <w:jc w:val="both"/>
        <w:rPr>
          <w:rFonts w:ascii="Times New Roman" w:hAnsi="Times New Roman"/>
        </w:rPr>
      </w:pPr>
      <w:r w:rsidRPr="00BD0DE6">
        <w:rPr>
          <w:rFonts w:ascii="Times New Roman" w:hAnsi="Times New Roman"/>
        </w:rPr>
        <w:t>This is even more appropariate for above 6 GHz frequency band</w:t>
      </w:r>
      <w:r>
        <w:rPr>
          <w:rFonts w:ascii="Times New Roman" w:hAnsi="Times New Roman"/>
        </w:rPr>
        <w:t>.</w:t>
      </w:r>
    </w:p>
    <w:p w14:paraId="7B5D68B9" w14:textId="145D28C0" w:rsidR="002C4A4A" w:rsidRDefault="000755C2" w:rsidP="00A6441C">
      <w:pPr>
        <w:pStyle w:val="ListParagraph"/>
        <w:numPr>
          <w:ilvl w:val="1"/>
          <w:numId w:val="34"/>
        </w:numPr>
        <w:jc w:val="both"/>
        <w:rPr>
          <w:rFonts w:ascii="Times New Roman" w:hAnsi="Times New Roman"/>
        </w:rPr>
      </w:pPr>
      <w:r>
        <w:rPr>
          <w:rFonts w:ascii="Times New Roman" w:hAnsi="Times New Roman"/>
        </w:rPr>
        <w:t xml:space="preserve">This fits well if </w:t>
      </w:r>
      <w:r w:rsidR="002C4A4A">
        <w:rPr>
          <w:rFonts w:ascii="Times New Roman" w:hAnsi="Times New Roman"/>
        </w:rPr>
        <w:t xml:space="preserve">the intention </w:t>
      </w:r>
      <w:r>
        <w:rPr>
          <w:rFonts w:ascii="Times New Roman" w:hAnsi="Times New Roman"/>
        </w:rPr>
        <w:t>is</w:t>
      </w:r>
      <w:r w:rsidR="002C4A4A">
        <w:rPr>
          <w:rFonts w:ascii="Times New Roman" w:hAnsi="Times New Roman"/>
        </w:rPr>
        <w:t xml:space="preserve"> to provide coverage along the four cardinal directions</w:t>
      </w:r>
      <w:r>
        <w:rPr>
          <w:rFonts w:ascii="Times New Roman" w:hAnsi="Times New Roman"/>
        </w:rPr>
        <w:t xml:space="preserve"> in grid-like urban areas</w:t>
      </w:r>
      <w:r w:rsidR="00597D66">
        <w:rPr>
          <w:rFonts w:ascii="Times New Roman" w:hAnsi="Times New Roman"/>
        </w:rPr>
        <w:t>.</w:t>
      </w:r>
    </w:p>
    <w:p w14:paraId="06CDBBE9" w14:textId="4C16B9C0" w:rsidR="008D6A1F" w:rsidRDefault="00666973" w:rsidP="00A6441C">
      <w:pPr>
        <w:pStyle w:val="ListParagraph"/>
        <w:numPr>
          <w:ilvl w:val="0"/>
          <w:numId w:val="34"/>
        </w:numPr>
        <w:jc w:val="both"/>
        <w:rPr>
          <w:rFonts w:ascii="Times New Roman" w:hAnsi="Times New Roman"/>
        </w:rPr>
      </w:pPr>
      <w:r>
        <w:rPr>
          <w:rFonts w:ascii="Times New Roman" w:hAnsi="Times New Roman"/>
        </w:rPr>
        <w:t xml:space="preserve">Arrays built from printed planar patch elements will </w:t>
      </w:r>
      <w:r w:rsidR="008D6A1F">
        <w:rPr>
          <w:rFonts w:ascii="Times New Roman" w:hAnsi="Times New Roman"/>
        </w:rPr>
        <w:t xml:space="preserve">be gain limited for larger steering angles, hence </w:t>
      </w:r>
      <w:r w:rsidR="001F1861">
        <w:rPr>
          <w:rFonts w:ascii="Times New Roman" w:hAnsi="Times New Roman"/>
        </w:rPr>
        <w:t xml:space="preserve">a </w:t>
      </w:r>
      <w:r w:rsidR="008D6A1F">
        <w:rPr>
          <w:rFonts w:ascii="Times New Roman" w:hAnsi="Times New Roman"/>
        </w:rPr>
        <w:t xml:space="preserve">smaller viewing angle per cell would </w:t>
      </w:r>
      <w:r w:rsidR="00BD0DE6">
        <w:rPr>
          <w:rFonts w:ascii="Times New Roman" w:hAnsi="Times New Roman"/>
        </w:rPr>
        <w:t>likely be prefered.</w:t>
      </w:r>
    </w:p>
    <w:p w14:paraId="6FCDE2B6" w14:textId="15A07441" w:rsidR="000D1412" w:rsidRDefault="00A247FD" w:rsidP="00BA7685">
      <w:pPr>
        <w:rPr>
          <w:rFonts w:ascii="Times New Roman" w:hAnsi="Times New Roman"/>
        </w:rPr>
      </w:pPr>
      <w:r>
        <w:rPr>
          <w:rFonts w:ascii="Times New Roman" w:hAnsi="Times New Roman"/>
        </w:rPr>
        <w:t xml:space="preserve">     </w:t>
      </w:r>
      <w:r w:rsidR="000D1412" w:rsidRPr="00E349A6">
        <w:rPr>
          <w:rFonts w:ascii="Times New Roman" w:hAnsi="Times New Roman"/>
        </w:rPr>
        <w:t xml:space="preserve"> </w:t>
      </w:r>
    </w:p>
    <w:p w14:paraId="24814052" w14:textId="77777777" w:rsidR="00541FC0" w:rsidRPr="006B5AE2" w:rsidRDefault="00541FC0" w:rsidP="00541FC0">
      <w:pPr>
        <w:pStyle w:val="Heading1"/>
        <w:spacing w:line="276" w:lineRule="auto"/>
        <w:rPr>
          <w:lang w:val="en-US"/>
        </w:rPr>
      </w:pPr>
      <w:r w:rsidRPr="006B5AE2">
        <w:rPr>
          <w:lang w:val="en-US"/>
        </w:rPr>
        <w:t>References</w:t>
      </w:r>
    </w:p>
    <w:p w14:paraId="28BB8D0D" w14:textId="47FD351C" w:rsidR="007B645E" w:rsidRPr="007B645E" w:rsidRDefault="00D1271A" w:rsidP="001066DD">
      <w:pPr>
        <w:pStyle w:val="ListParagraph"/>
        <w:numPr>
          <w:ilvl w:val="0"/>
          <w:numId w:val="31"/>
        </w:numPr>
        <w:spacing w:after="0"/>
        <w:rPr>
          <w:rFonts w:ascii="Times New Roman" w:eastAsiaTheme="minorEastAsia" w:hAnsi="Times New Roman" w:cs="Times New Roman"/>
          <w:snapToGrid w:val="0"/>
          <w:color w:val="0000FF"/>
          <w:sz w:val="21"/>
          <w:szCs w:val="21"/>
          <w:u w:val="single"/>
          <w:lang w:val="en-AU" w:eastAsia="zh-CN"/>
        </w:rPr>
      </w:pPr>
      <w:bookmarkStart w:id="4" w:name="_Ref442098336"/>
      <w:bookmarkStart w:id="5" w:name="_Ref444505354"/>
      <w:bookmarkStart w:id="6" w:name="_Ref442099834"/>
      <w:bookmarkStart w:id="7" w:name="_Ref441140171"/>
      <w:r>
        <w:rPr>
          <w:rFonts w:ascii="Times New Roman" w:eastAsia="Malgun Gothic" w:hAnsi="Times New Roman"/>
        </w:rPr>
        <w:t xml:space="preserve">3GPP, RP-151606, </w:t>
      </w:r>
      <w:r w:rsidR="007B645E" w:rsidRPr="007B645E">
        <w:rPr>
          <w:rFonts w:ascii="Times New Roman" w:eastAsia="Malgun Gothic" w:hAnsi="Times New Roman"/>
        </w:rPr>
        <w:t>Samsung and Nokia Networks, “New SID Proposal: Study on channel model for frequency spectrum above 6 GHz,” Sep. 2015</w:t>
      </w:r>
      <w:bookmarkEnd w:id="4"/>
      <w:r w:rsidR="007B645E" w:rsidRPr="007B645E">
        <w:rPr>
          <w:rFonts w:ascii="Times New Roman" w:eastAsia="Malgun Gothic" w:hAnsi="Times New Roman"/>
        </w:rPr>
        <w:t>.</w:t>
      </w:r>
      <w:bookmarkEnd w:id="5"/>
    </w:p>
    <w:p w14:paraId="4F67A8DF" w14:textId="3E1EF980" w:rsidR="007B645E" w:rsidRPr="007B645E" w:rsidRDefault="007B645E" w:rsidP="001066DD">
      <w:pPr>
        <w:pStyle w:val="ListParagraph"/>
        <w:numPr>
          <w:ilvl w:val="0"/>
          <w:numId w:val="31"/>
        </w:numPr>
        <w:spacing w:after="0"/>
        <w:rPr>
          <w:rFonts w:ascii="Times New Roman" w:eastAsiaTheme="minorEastAsia" w:hAnsi="Times New Roman" w:cs="Times New Roman"/>
          <w:snapToGrid w:val="0"/>
          <w:color w:val="0000FF"/>
          <w:sz w:val="21"/>
          <w:szCs w:val="21"/>
          <w:u w:val="single"/>
          <w:lang w:val="en-AU" w:eastAsia="zh-CN"/>
        </w:rPr>
      </w:pPr>
      <w:bookmarkStart w:id="8" w:name="_Ref444505375"/>
      <w:r w:rsidRPr="007B645E">
        <w:rPr>
          <w:rFonts w:ascii="Times New Roman" w:hAnsi="Times New Roman"/>
          <w:sz w:val="21"/>
          <w:szCs w:val="21"/>
        </w:rPr>
        <w:t>3GPP, RP-152212, Samsung, “Report of RAN email discussion about &gt;6GHz channel modelling,” Dec. 2015.</w:t>
      </w:r>
      <w:bookmarkEnd w:id="8"/>
      <w:r w:rsidRPr="007B645E">
        <w:rPr>
          <w:rFonts w:ascii="Times New Roman" w:hAnsi="Times New Roman"/>
          <w:sz w:val="21"/>
          <w:szCs w:val="21"/>
        </w:rPr>
        <w:t xml:space="preserve"> </w:t>
      </w:r>
    </w:p>
    <w:p w14:paraId="487B4207" w14:textId="4BA17040" w:rsidR="007B645E" w:rsidRPr="00036B27" w:rsidRDefault="00446FC6" w:rsidP="00B76AC2">
      <w:pPr>
        <w:pStyle w:val="ListParagraph"/>
        <w:numPr>
          <w:ilvl w:val="0"/>
          <w:numId w:val="31"/>
        </w:numPr>
        <w:rPr>
          <w:rFonts w:ascii="Times New Roman" w:eastAsia="Malgun Gothic" w:hAnsi="Times New Roman" w:cs="Times New Roman"/>
          <w:sz w:val="21"/>
          <w:szCs w:val="21"/>
          <w:lang w:val="en-GB" w:eastAsia="x-none"/>
        </w:rPr>
      </w:pPr>
      <w:bookmarkStart w:id="9" w:name="_Ref444505392"/>
      <w:r>
        <w:rPr>
          <w:rFonts w:ascii="Times New Roman" w:eastAsia="Malgun Gothic" w:hAnsi="Times New Roman"/>
          <w:sz w:val="21"/>
          <w:szCs w:val="21"/>
          <w:lang w:val="en-GB" w:eastAsia="x-none"/>
        </w:rPr>
        <w:t>3GPP, R1-161145,</w:t>
      </w:r>
      <w:r w:rsidR="007B645E" w:rsidRPr="007B645E">
        <w:rPr>
          <w:rFonts w:ascii="Times New Roman" w:hAnsi="Times New Roman"/>
          <w:sz w:val="21"/>
          <w:szCs w:val="21"/>
        </w:rPr>
        <w:t xml:space="preserve"> “</w:t>
      </w:r>
      <w:r w:rsidR="007B645E" w:rsidRPr="007B645E">
        <w:rPr>
          <w:rFonts w:ascii="Times New Roman" w:hAnsi="Times New Roman"/>
          <w:sz w:val="21"/>
          <w:szCs w:val="21"/>
          <w:lang w:val="en-GB"/>
        </w:rPr>
        <w:t>WF on &gt;6GHz Channel Modeling Scenarios,”</w:t>
      </w:r>
      <w:r w:rsidR="007B645E" w:rsidRPr="007B645E">
        <w:rPr>
          <w:rFonts w:ascii="Times New Roman" w:hAnsi="Times New Roman"/>
          <w:sz w:val="21"/>
          <w:szCs w:val="21"/>
        </w:rPr>
        <w:t xml:space="preserve"> Feb. 201</w:t>
      </w:r>
      <w:r w:rsidR="004A592C">
        <w:rPr>
          <w:rFonts w:ascii="Times New Roman" w:hAnsi="Times New Roman"/>
          <w:sz w:val="21"/>
          <w:szCs w:val="21"/>
        </w:rPr>
        <w:t>6</w:t>
      </w:r>
      <w:r w:rsidR="007B645E" w:rsidRPr="007B645E">
        <w:rPr>
          <w:rFonts w:ascii="Times New Roman" w:hAnsi="Times New Roman"/>
          <w:sz w:val="21"/>
          <w:szCs w:val="21"/>
        </w:rPr>
        <w:t>.</w:t>
      </w:r>
      <w:bookmarkEnd w:id="9"/>
      <w:r w:rsidR="007B645E" w:rsidRPr="007B645E">
        <w:rPr>
          <w:rFonts w:ascii="Times New Roman" w:hAnsi="Times New Roman"/>
          <w:sz w:val="21"/>
          <w:szCs w:val="21"/>
        </w:rPr>
        <w:t xml:space="preserve"> </w:t>
      </w:r>
    </w:p>
    <w:p w14:paraId="53501BA8" w14:textId="0B5C321A" w:rsidR="00870408" w:rsidRPr="00870408" w:rsidRDefault="00036B27" w:rsidP="00202B60">
      <w:pPr>
        <w:pStyle w:val="ListParagraph"/>
        <w:numPr>
          <w:ilvl w:val="0"/>
          <w:numId w:val="31"/>
        </w:numPr>
        <w:spacing w:after="0"/>
        <w:rPr>
          <w:rFonts w:ascii="Times New Roman" w:eastAsiaTheme="minorEastAsia" w:hAnsi="Times New Roman"/>
          <w:snapToGrid w:val="0"/>
          <w:color w:val="0000FF"/>
          <w:sz w:val="21"/>
          <w:szCs w:val="21"/>
          <w:u w:val="single"/>
          <w:lang w:val="en-AU" w:eastAsia="zh-CN"/>
        </w:rPr>
      </w:pPr>
      <w:bookmarkStart w:id="10" w:name="_Ref444506157"/>
      <w:r w:rsidRPr="00870408">
        <w:rPr>
          <w:rFonts w:ascii="Times New Roman" w:eastAsia="Malgun Gothic" w:hAnsi="Times New Roman"/>
          <w:sz w:val="21"/>
          <w:szCs w:val="21"/>
          <w:lang w:val="en-GB" w:eastAsia="x-none"/>
        </w:rPr>
        <w:t>3GPP, R1-161146,</w:t>
      </w:r>
      <w:r w:rsidRPr="00870408">
        <w:rPr>
          <w:rFonts w:ascii="Times New Roman" w:eastAsia="Malgun Gothic" w:hAnsi="Times New Roman"/>
          <w:sz w:val="21"/>
          <w:szCs w:val="21"/>
          <w:lang w:eastAsia="x-none"/>
        </w:rPr>
        <w:t xml:space="preserve"> “WF on &gt;6GHz Channel Modeling Scenarios for Calibration,” Feb. 201</w:t>
      </w:r>
      <w:r w:rsidR="004A592C">
        <w:rPr>
          <w:rFonts w:ascii="Times New Roman" w:eastAsia="Malgun Gothic" w:hAnsi="Times New Roman"/>
          <w:sz w:val="21"/>
          <w:szCs w:val="21"/>
          <w:lang w:eastAsia="x-none"/>
        </w:rPr>
        <w:t>6</w:t>
      </w:r>
      <w:r w:rsidRPr="00870408">
        <w:rPr>
          <w:rFonts w:ascii="Times New Roman" w:eastAsia="Malgun Gothic" w:hAnsi="Times New Roman"/>
          <w:sz w:val="21"/>
          <w:szCs w:val="21"/>
          <w:lang w:eastAsia="x-none"/>
        </w:rPr>
        <w:t>.</w:t>
      </w:r>
      <w:bookmarkEnd w:id="10"/>
      <w:r w:rsidRPr="00870408">
        <w:rPr>
          <w:rFonts w:ascii="Times New Roman" w:eastAsia="Malgun Gothic" w:hAnsi="Times New Roman"/>
          <w:sz w:val="21"/>
          <w:szCs w:val="21"/>
          <w:lang w:eastAsia="x-none"/>
        </w:rPr>
        <w:t xml:space="preserve"> </w:t>
      </w:r>
      <w:bookmarkStart w:id="11" w:name="_Ref442266388"/>
      <w:bookmarkEnd w:id="6"/>
    </w:p>
    <w:p w14:paraId="635DD00F" w14:textId="5354340A" w:rsidR="00502271" w:rsidRPr="00870408" w:rsidRDefault="00ED34B5" w:rsidP="00202B60">
      <w:pPr>
        <w:pStyle w:val="ListParagraph"/>
        <w:numPr>
          <w:ilvl w:val="0"/>
          <w:numId w:val="31"/>
        </w:numPr>
        <w:spacing w:after="0"/>
        <w:rPr>
          <w:rFonts w:ascii="Times New Roman" w:eastAsiaTheme="minorEastAsia" w:hAnsi="Times New Roman"/>
          <w:snapToGrid w:val="0"/>
          <w:color w:val="0000FF"/>
          <w:sz w:val="21"/>
          <w:szCs w:val="21"/>
          <w:u w:val="single"/>
          <w:lang w:val="en-AU" w:eastAsia="zh-CN"/>
        </w:rPr>
      </w:pPr>
      <w:bookmarkStart w:id="12" w:name="_Ref444843984"/>
      <w:r w:rsidRPr="00870408">
        <w:rPr>
          <w:rFonts w:ascii="Times New Roman" w:hAnsi="Times New Roman"/>
          <w:sz w:val="21"/>
          <w:szCs w:val="21"/>
        </w:rPr>
        <w:t xml:space="preserve">Goldsmith, A.J.; Greenstein, L.J., "A measurement-based model for predicting coverage areas of urban microcells," in </w:t>
      </w:r>
      <w:r w:rsidRPr="00870408">
        <w:rPr>
          <w:rFonts w:ascii="Times New Roman" w:hAnsi="Times New Roman"/>
          <w:i/>
          <w:iCs/>
          <w:sz w:val="21"/>
          <w:szCs w:val="21"/>
        </w:rPr>
        <w:t>Selected Areas in Communications, IEEE Journal on</w:t>
      </w:r>
      <w:r w:rsidRPr="00870408">
        <w:rPr>
          <w:rFonts w:ascii="Times New Roman" w:hAnsi="Times New Roman"/>
          <w:sz w:val="21"/>
          <w:szCs w:val="21"/>
        </w:rPr>
        <w:t xml:space="preserve"> , vol.11, no.7, pp.1013-1023, Sep 1993.</w:t>
      </w:r>
      <w:bookmarkEnd w:id="12"/>
      <w:r w:rsidR="00A247FD" w:rsidRPr="00870408">
        <w:rPr>
          <w:rFonts w:ascii="Times New Roman" w:hAnsi="Times New Roman"/>
          <w:sz w:val="21"/>
          <w:szCs w:val="21"/>
        </w:rPr>
        <w:t xml:space="preserve"> </w:t>
      </w:r>
      <w:bookmarkEnd w:id="11"/>
    </w:p>
    <w:p w14:paraId="2BED4CA9" w14:textId="77ECE01F" w:rsidR="003F772D" w:rsidRPr="003F772D" w:rsidRDefault="00CF4A86" w:rsidP="003F772D">
      <w:pPr>
        <w:pStyle w:val="Heading2"/>
        <w:keepLines w:val="0"/>
        <w:numPr>
          <w:ilvl w:val="0"/>
          <w:numId w:val="31"/>
        </w:numPr>
        <w:overflowPunct/>
        <w:autoSpaceDE/>
        <w:autoSpaceDN/>
        <w:adjustRightInd/>
        <w:spacing w:before="0" w:after="0"/>
        <w:textAlignment w:val="auto"/>
        <w:rPr>
          <w:rFonts w:ascii="Times New Roman" w:hAnsi="Times New Roman"/>
          <w:color w:val="000000"/>
          <w:sz w:val="21"/>
          <w:szCs w:val="21"/>
        </w:rPr>
      </w:pPr>
      <w:bookmarkStart w:id="13" w:name="_Ref436137714"/>
      <w:bookmarkStart w:id="14" w:name="_Ref442266416"/>
      <w:r w:rsidRPr="00CF4A86">
        <w:rPr>
          <w:rFonts w:ascii="Times New Roman" w:hAnsi="Times New Roman"/>
          <w:color w:val="000000"/>
          <w:sz w:val="21"/>
          <w:szCs w:val="21"/>
        </w:rPr>
        <w:lastRenderedPageBreak/>
        <w:t>Jose F. Monserrat, Michael Fallgren, “ICT-317669-METIS/D6.1 METIS simulation guidelines,” Tech. Rep., 201</w:t>
      </w:r>
      <w:bookmarkEnd w:id="13"/>
      <w:r w:rsidRPr="00CF4A86">
        <w:rPr>
          <w:rFonts w:ascii="Times New Roman" w:hAnsi="Times New Roman"/>
          <w:color w:val="000000"/>
          <w:sz w:val="21"/>
          <w:szCs w:val="21"/>
        </w:rPr>
        <w:t>3.</w:t>
      </w:r>
      <w:bookmarkEnd w:id="14"/>
    </w:p>
    <w:p w14:paraId="555F0B15" w14:textId="03B0FA86" w:rsidR="003F772D" w:rsidRPr="003F772D" w:rsidRDefault="003F772D" w:rsidP="004C5052">
      <w:pPr>
        <w:pStyle w:val="Heading2"/>
        <w:keepLines w:val="0"/>
        <w:numPr>
          <w:ilvl w:val="0"/>
          <w:numId w:val="31"/>
        </w:numPr>
        <w:overflowPunct/>
        <w:autoSpaceDE/>
        <w:autoSpaceDN/>
        <w:adjustRightInd/>
        <w:spacing w:before="0" w:after="0"/>
        <w:textAlignment w:val="auto"/>
        <w:rPr>
          <w:rFonts w:ascii="Times New Roman" w:hAnsi="Times New Roman"/>
          <w:color w:val="000000"/>
          <w:sz w:val="21"/>
          <w:szCs w:val="21"/>
        </w:rPr>
      </w:pPr>
      <w:bookmarkStart w:id="15" w:name="_Ref445114395"/>
      <w:bookmarkStart w:id="16" w:name="_Ref442266336"/>
      <w:bookmarkEnd w:id="7"/>
      <w:r w:rsidRPr="003F772D">
        <w:rPr>
          <w:rFonts w:ascii="Times New Roman" w:hAnsi="Times New Roman"/>
          <w:color w:val="000000"/>
          <w:sz w:val="21"/>
          <w:szCs w:val="21"/>
        </w:rPr>
        <w:t>3</w:t>
      </w:r>
      <w:r>
        <w:rPr>
          <w:rFonts w:ascii="Times New Roman" w:hAnsi="Times New Roman"/>
          <w:color w:val="000000"/>
          <w:sz w:val="21"/>
          <w:szCs w:val="21"/>
        </w:rPr>
        <w:t>GPP, RP-160254, ITRI, Orange, Technische Univ. Kaiserslautern, Telefonica, Telecom Italia, “Realistic environmental model for next generation radio access technology evaluation,” Mar. 2016.</w:t>
      </w:r>
      <w:bookmarkEnd w:id="15"/>
    </w:p>
    <w:p w14:paraId="43E4B311" w14:textId="24169DBB" w:rsidR="004C5052" w:rsidRDefault="004C5052" w:rsidP="004C5052">
      <w:pPr>
        <w:pStyle w:val="Heading2"/>
        <w:keepLines w:val="0"/>
        <w:numPr>
          <w:ilvl w:val="0"/>
          <w:numId w:val="31"/>
        </w:numPr>
        <w:overflowPunct/>
        <w:autoSpaceDE/>
        <w:autoSpaceDN/>
        <w:adjustRightInd/>
        <w:spacing w:before="0" w:after="0"/>
        <w:textAlignment w:val="auto"/>
        <w:rPr>
          <w:rStyle w:val="Hyperlink"/>
          <w:rFonts w:ascii="Times New Roman" w:eastAsiaTheme="minorEastAsia" w:hAnsi="Times New Roman"/>
          <w:snapToGrid w:val="0"/>
          <w:sz w:val="21"/>
          <w:szCs w:val="21"/>
          <w:lang w:val="en-AU" w:eastAsia="zh-CN"/>
        </w:rPr>
      </w:pPr>
      <w:bookmarkStart w:id="17" w:name="_Ref445114412"/>
      <w:r>
        <w:rPr>
          <w:rFonts w:ascii="Times New Roman" w:hAnsi="Times New Roman"/>
          <w:sz w:val="21"/>
          <w:szCs w:val="21"/>
        </w:rPr>
        <w:t>Neill Tucker, “Array Calc V2.5 User Guide”</w:t>
      </w:r>
      <w:r w:rsidRPr="00CF4A86">
        <w:rPr>
          <w:rFonts w:ascii="Times New Roman" w:hAnsi="Times New Roman"/>
          <w:sz w:val="21"/>
          <w:szCs w:val="21"/>
        </w:rPr>
        <w:t xml:space="preserve">, </w:t>
      </w:r>
      <w:r>
        <w:rPr>
          <w:rFonts w:ascii="Times New Roman" w:hAnsi="Times New Roman"/>
          <w:sz w:val="21"/>
          <w:szCs w:val="21"/>
        </w:rPr>
        <w:t>Oct. 2010</w:t>
      </w:r>
      <w:r w:rsidRPr="00CF4A86">
        <w:rPr>
          <w:rFonts w:ascii="Times New Roman" w:hAnsi="Times New Roman"/>
          <w:sz w:val="21"/>
          <w:szCs w:val="21"/>
        </w:rPr>
        <w:t>.</w:t>
      </w:r>
      <w:r w:rsidR="009727C7">
        <w:rPr>
          <w:rFonts w:ascii="Times New Roman" w:hAnsi="Times New Roman"/>
          <w:sz w:val="21"/>
          <w:szCs w:val="21"/>
        </w:rPr>
        <w:t xml:space="preserve"> </w:t>
      </w:r>
      <w:hyperlink r:id="rId16" w:history="1">
        <w:r w:rsidR="009727C7" w:rsidRPr="00A02562">
          <w:rPr>
            <w:rStyle w:val="Hyperlink"/>
            <w:rFonts w:ascii="Times New Roman" w:eastAsiaTheme="minorEastAsia" w:hAnsi="Times New Roman"/>
            <w:snapToGrid w:val="0"/>
            <w:sz w:val="21"/>
            <w:szCs w:val="21"/>
            <w:lang w:val="en-AU" w:eastAsia="zh-CN"/>
          </w:rPr>
          <w:t>http://www.activefrance.com/Antennas/User_Guide%20v2_5.pdf</w:t>
        </w:r>
      </w:hyperlink>
      <w:bookmarkEnd w:id="16"/>
      <w:bookmarkEnd w:id="17"/>
    </w:p>
    <w:p w14:paraId="1A3B0F58" w14:textId="77777777" w:rsidR="00870408" w:rsidRPr="00A6441C" w:rsidRDefault="00870408" w:rsidP="00870408">
      <w:pPr>
        <w:pStyle w:val="Heading2"/>
        <w:keepLines w:val="0"/>
        <w:numPr>
          <w:ilvl w:val="0"/>
          <w:numId w:val="31"/>
        </w:numPr>
        <w:overflowPunct/>
        <w:autoSpaceDE/>
        <w:autoSpaceDN/>
        <w:adjustRightInd/>
        <w:spacing w:before="0" w:after="0"/>
        <w:textAlignment w:val="auto"/>
        <w:rPr>
          <w:lang w:val="en-AU" w:eastAsia="zh-CN"/>
        </w:rPr>
      </w:pPr>
      <w:bookmarkStart w:id="18" w:name="_Ref444523157"/>
      <w:bookmarkStart w:id="19" w:name="_Ref442266443"/>
      <w:r w:rsidRPr="00A6441C">
        <w:rPr>
          <w:rFonts w:ascii="Times New Roman" w:hAnsi="Times New Roman"/>
          <w:sz w:val="21"/>
          <w:szCs w:val="21"/>
        </w:rPr>
        <w:t>3GPP, R1-140842, Ericsson, “Discussion on Wrapping Methodology,” Feb. 2014.</w:t>
      </w:r>
      <w:bookmarkEnd w:id="18"/>
      <w:r>
        <w:rPr>
          <w:rFonts w:ascii="Times New Roman" w:hAnsi="Times New Roman"/>
          <w:sz w:val="21"/>
          <w:szCs w:val="21"/>
        </w:rPr>
        <w:t xml:space="preserve"> </w:t>
      </w:r>
      <w:bookmarkEnd w:id="19"/>
    </w:p>
    <w:p w14:paraId="7797EBB9" w14:textId="77777777" w:rsidR="00870408" w:rsidRPr="00870408" w:rsidRDefault="00870408" w:rsidP="00870408">
      <w:pPr>
        <w:rPr>
          <w:lang w:val="en-AU" w:eastAsia="zh-CN"/>
        </w:rPr>
      </w:pPr>
    </w:p>
    <w:p w14:paraId="33D3154B" w14:textId="77777777" w:rsidR="004C5052" w:rsidRPr="004C5052" w:rsidRDefault="004C5052" w:rsidP="004C5052">
      <w:pPr>
        <w:rPr>
          <w:lang w:val="en-AU" w:eastAsia="zh-CN"/>
        </w:rPr>
      </w:pPr>
    </w:p>
    <w:sectPr w:rsidR="004C5052" w:rsidRPr="004C5052"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0B22E" w14:textId="77777777" w:rsidR="006C20FE" w:rsidRDefault="006C20FE">
      <w:r>
        <w:separator/>
      </w:r>
    </w:p>
  </w:endnote>
  <w:endnote w:type="continuationSeparator" w:id="0">
    <w:p w14:paraId="69537AB1" w14:textId="77777777" w:rsidR="006C20FE" w:rsidRDefault="006C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1E37F" w14:textId="77777777" w:rsidR="006C20FE" w:rsidRDefault="006C20FE">
      <w:r>
        <w:separator/>
      </w:r>
    </w:p>
  </w:footnote>
  <w:footnote w:type="continuationSeparator" w:id="0">
    <w:p w14:paraId="4258C875" w14:textId="77777777" w:rsidR="006C20FE" w:rsidRDefault="006C20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35F27"/>
    <w:multiLevelType w:val="hybridMultilevel"/>
    <w:tmpl w:val="05F27DD2"/>
    <w:lvl w:ilvl="0" w:tplc="0409000F">
      <w:start w:val="1"/>
      <w:numFmt w:val="decimal"/>
      <w:lvlText w:val="%1."/>
      <w:lvlJc w:val="left"/>
      <w:pPr>
        <w:ind w:left="945" w:hanging="360"/>
      </w:pPr>
    </w:lvl>
    <w:lvl w:ilvl="1" w:tplc="04090001">
      <w:start w:val="1"/>
      <w:numFmt w:val="bullet"/>
      <w:lvlText w:val=""/>
      <w:lvlJc w:val="left"/>
      <w:pPr>
        <w:ind w:left="1665" w:hanging="360"/>
      </w:pPr>
      <w:rPr>
        <w:rFonts w:ascii="Symbol" w:hAnsi="Symbol"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0840A4"/>
    <w:multiLevelType w:val="hybridMultilevel"/>
    <w:tmpl w:val="217627B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2"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3" w15:restartNumberingAfterBreak="0">
    <w:nsid w:val="32D37990"/>
    <w:multiLevelType w:val="hybridMultilevel"/>
    <w:tmpl w:val="9432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0"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5"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E5CDB"/>
    <w:multiLevelType w:val="hybridMultilevel"/>
    <w:tmpl w:val="264E082E"/>
    <w:lvl w:ilvl="0" w:tplc="04090001">
      <w:start w:val="1"/>
      <w:numFmt w:val="bullet"/>
      <w:lvlText w:val=""/>
      <w:lvlJc w:val="left"/>
      <w:pPr>
        <w:ind w:left="945" w:hanging="360"/>
      </w:pPr>
      <w:rPr>
        <w:rFonts w:ascii="Symbol" w:hAnsi="Symbol" w:hint="default"/>
      </w:rPr>
    </w:lvl>
    <w:lvl w:ilvl="1" w:tplc="04090001">
      <w:start w:val="1"/>
      <w:numFmt w:val="bullet"/>
      <w:lvlText w:val=""/>
      <w:lvlJc w:val="left"/>
      <w:pPr>
        <w:ind w:left="1665" w:hanging="360"/>
      </w:pPr>
      <w:rPr>
        <w:rFonts w:ascii="Symbol" w:hAnsi="Symbol"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7"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0"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3"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14"/>
  </w:num>
  <w:num w:numId="3">
    <w:abstractNumId w:val="23"/>
  </w:num>
  <w:num w:numId="4">
    <w:abstractNumId w:val="18"/>
  </w:num>
  <w:num w:numId="5">
    <w:abstractNumId w:val="19"/>
  </w:num>
  <w:num w:numId="6">
    <w:abstractNumId w:val="32"/>
  </w:num>
  <w:num w:numId="7">
    <w:abstractNumId w:val="12"/>
  </w:num>
  <w:num w:numId="8">
    <w:abstractNumId w:val="29"/>
  </w:num>
  <w:num w:numId="9">
    <w:abstractNumId w:val="25"/>
  </w:num>
  <w:num w:numId="10">
    <w:abstractNumId w:val="33"/>
  </w:num>
  <w:num w:numId="11">
    <w:abstractNumId w:val="2"/>
  </w:num>
  <w:num w:numId="12">
    <w:abstractNumId w:val="24"/>
  </w:num>
  <w:num w:numId="13">
    <w:abstractNumId w:val="22"/>
  </w:num>
  <w:num w:numId="14">
    <w:abstractNumId w:val="27"/>
  </w:num>
  <w:num w:numId="15">
    <w:abstractNumId w:val="9"/>
  </w:num>
  <w:num w:numId="16">
    <w:abstractNumId w:val="8"/>
  </w:num>
  <w:num w:numId="17">
    <w:abstractNumId w:val="1"/>
  </w:num>
  <w:num w:numId="18">
    <w:abstractNumId w:val="6"/>
  </w:num>
  <w:num w:numId="19">
    <w:abstractNumId w:val="15"/>
  </w:num>
  <w:num w:numId="20">
    <w:abstractNumId w:val="0"/>
  </w:num>
  <w:num w:numId="21">
    <w:abstractNumId w:val="30"/>
  </w:num>
  <w:num w:numId="22">
    <w:abstractNumId w:val="20"/>
  </w:num>
  <w:num w:numId="23">
    <w:abstractNumId w:val="7"/>
  </w:num>
  <w:num w:numId="24">
    <w:abstractNumId w:val="16"/>
  </w:num>
  <w:num w:numId="25">
    <w:abstractNumId w:val="5"/>
  </w:num>
  <w:num w:numId="26">
    <w:abstractNumId w:val="21"/>
  </w:num>
  <w:num w:numId="27">
    <w:abstractNumId w:val="35"/>
  </w:num>
  <w:num w:numId="28">
    <w:abstractNumId w:val="10"/>
  </w:num>
  <w:num w:numId="29">
    <w:abstractNumId w:val="3"/>
  </w:num>
  <w:num w:numId="30">
    <w:abstractNumId w:val="13"/>
  </w:num>
  <w:num w:numId="31">
    <w:abstractNumId w:val="28"/>
  </w:num>
  <w:num w:numId="32">
    <w:abstractNumId w:val="17"/>
    <w:lvlOverride w:ilvl="0">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6"/>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178F3"/>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27"/>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5C2"/>
    <w:rsid w:val="00075883"/>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39D1"/>
    <w:rsid w:val="000B4674"/>
    <w:rsid w:val="000B4F19"/>
    <w:rsid w:val="000B548B"/>
    <w:rsid w:val="000B5DB4"/>
    <w:rsid w:val="000B7AF7"/>
    <w:rsid w:val="000B7AFF"/>
    <w:rsid w:val="000C04C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1412"/>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126"/>
    <w:rsid w:val="00110424"/>
    <w:rsid w:val="0011095B"/>
    <w:rsid w:val="001112FC"/>
    <w:rsid w:val="00111BCC"/>
    <w:rsid w:val="0011659E"/>
    <w:rsid w:val="00116F0F"/>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2C8"/>
    <w:rsid w:val="00195872"/>
    <w:rsid w:val="00196D15"/>
    <w:rsid w:val="001A0592"/>
    <w:rsid w:val="001A05AA"/>
    <w:rsid w:val="001A06CF"/>
    <w:rsid w:val="001A0F8C"/>
    <w:rsid w:val="001A16CB"/>
    <w:rsid w:val="001A229C"/>
    <w:rsid w:val="001A2D1C"/>
    <w:rsid w:val="001A3443"/>
    <w:rsid w:val="001A4AE6"/>
    <w:rsid w:val="001A79DB"/>
    <w:rsid w:val="001B0137"/>
    <w:rsid w:val="001B1B06"/>
    <w:rsid w:val="001B2A8D"/>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1861"/>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0DB"/>
    <w:rsid w:val="0021514E"/>
    <w:rsid w:val="00215EFA"/>
    <w:rsid w:val="00220372"/>
    <w:rsid w:val="0022109A"/>
    <w:rsid w:val="002212DD"/>
    <w:rsid w:val="0022292E"/>
    <w:rsid w:val="00224060"/>
    <w:rsid w:val="002262A7"/>
    <w:rsid w:val="00226603"/>
    <w:rsid w:val="002270D6"/>
    <w:rsid w:val="0022730B"/>
    <w:rsid w:val="00230462"/>
    <w:rsid w:val="00230906"/>
    <w:rsid w:val="00230C11"/>
    <w:rsid w:val="00231A83"/>
    <w:rsid w:val="0023381C"/>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5369"/>
    <w:rsid w:val="00267C89"/>
    <w:rsid w:val="00270C19"/>
    <w:rsid w:val="00271DDE"/>
    <w:rsid w:val="002720B7"/>
    <w:rsid w:val="00273876"/>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3802"/>
    <w:rsid w:val="002C4460"/>
    <w:rsid w:val="002C44EE"/>
    <w:rsid w:val="002C4A4A"/>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55D4"/>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384A"/>
    <w:rsid w:val="003055C4"/>
    <w:rsid w:val="003076F9"/>
    <w:rsid w:val="00311CA4"/>
    <w:rsid w:val="00313977"/>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442"/>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3F772D"/>
    <w:rsid w:val="003F7B91"/>
    <w:rsid w:val="0040133B"/>
    <w:rsid w:val="00402883"/>
    <w:rsid w:val="00405281"/>
    <w:rsid w:val="00406808"/>
    <w:rsid w:val="004069BC"/>
    <w:rsid w:val="00411E13"/>
    <w:rsid w:val="00411E9A"/>
    <w:rsid w:val="004121DE"/>
    <w:rsid w:val="00413982"/>
    <w:rsid w:val="00414072"/>
    <w:rsid w:val="00414A60"/>
    <w:rsid w:val="00415074"/>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103F"/>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46FC6"/>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068"/>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E7C"/>
    <w:rsid w:val="004A592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052"/>
    <w:rsid w:val="004C55F6"/>
    <w:rsid w:val="004C606A"/>
    <w:rsid w:val="004C7095"/>
    <w:rsid w:val="004C7A21"/>
    <w:rsid w:val="004D111C"/>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DB4"/>
    <w:rsid w:val="004F2F1C"/>
    <w:rsid w:val="004F3BFD"/>
    <w:rsid w:val="004F5A92"/>
    <w:rsid w:val="004F6546"/>
    <w:rsid w:val="004F68BB"/>
    <w:rsid w:val="004F7309"/>
    <w:rsid w:val="004F730B"/>
    <w:rsid w:val="004F7A38"/>
    <w:rsid w:val="0050032A"/>
    <w:rsid w:val="00500F6E"/>
    <w:rsid w:val="00501F44"/>
    <w:rsid w:val="00502271"/>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37B5F"/>
    <w:rsid w:val="00540C1C"/>
    <w:rsid w:val="00541F56"/>
    <w:rsid w:val="00541FC0"/>
    <w:rsid w:val="00542D34"/>
    <w:rsid w:val="0054341B"/>
    <w:rsid w:val="005435B2"/>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6212B"/>
    <w:rsid w:val="0056263D"/>
    <w:rsid w:val="00562B6D"/>
    <w:rsid w:val="00563E75"/>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1E86"/>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7D66"/>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B3F"/>
    <w:rsid w:val="005C6BD3"/>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1DC"/>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6973"/>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20FE"/>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48D"/>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2B05"/>
    <w:rsid w:val="0076311C"/>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45E"/>
    <w:rsid w:val="007B65A2"/>
    <w:rsid w:val="007B7C4A"/>
    <w:rsid w:val="007C0AB5"/>
    <w:rsid w:val="007C1D9D"/>
    <w:rsid w:val="007C2391"/>
    <w:rsid w:val="007C2C59"/>
    <w:rsid w:val="007C43A4"/>
    <w:rsid w:val="007C5BF1"/>
    <w:rsid w:val="007C692E"/>
    <w:rsid w:val="007C705A"/>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BBC"/>
    <w:rsid w:val="00830485"/>
    <w:rsid w:val="00831220"/>
    <w:rsid w:val="008334D5"/>
    <w:rsid w:val="0083405A"/>
    <w:rsid w:val="008342D9"/>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2725"/>
    <w:rsid w:val="00863911"/>
    <w:rsid w:val="00864624"/>
    <w:rsid w:val="00864776"/>
    <w:rsid w:val="008647F9"/>
    <w:rsid w:val="008648FD"/>
    <w:rsid w:val="00864ED1"/>
    <w:rsid w:val="008652FF"/>
    <w:rsid w:val="008656F2"/>
    <w:rsid w:val="00865BCA"/>
    <w:rsid w:val="00866212"/>
    <w:rsid w:val="0086668D"/>
    <w:rsid w:val="00866F9D"/>
    <w:rsid w:val="00870408"/>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A1F"/>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50D"/>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1A8"/>
    <w:rsid w:val="00927B28"/>
    <w:rsid w:val="009303FF"/>
    <w:rsid w:val="00930577"/>
    <w:rsid w:val="0093088B"/>
    <w:rsid w:val="0093320E"/>
    <w:rsid w:val="00936F85"/>
    <w:rsid w:val="009377C0"/>
    <w:rsid w:val="00937AF7"/>
    <w:rsid w:val="00941773"/>
    <w:rsid w:val="00941D1C"/>
    <w:rsid w:val="00942D2E"/>
    <w:rsid w:val="00943F87"/>
    <w:rsid w:val="00944C0A"/>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27C7"/>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222F"/>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584B"/>
    <w:rsid w:val="009D5EBF"/>
    <w:rsid w:val="009D6936"/>
    <w:rsid w:val="009D6F3F"/>
    <w:rsid w:val="009E0A22"/>
    <w:rsid w:val="009E1BF4"/>
    <w:rsid w:val="009E1F48"/>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7FD"/>
    <w:rsid w:val="00A24EC5"/>
    <w:rsid w:val="00A26643"/>
    <w:rsid w:val="00A26CC2"/>
    <w:rsid w:val="00A27072"/>
    <w:rsid w:val="00A30A97"/>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A35"/>
    <w:rsid w:val="00A601F0"/>
    <w:rsid w:val="00A61954"/>
    <w:rsid w:val="00A632C6"/>
    <w:rsid w:val="00A6441C"/>
    <w:rsid w:val="00A646E4"/>
    <w:rsid w:val="00A6560E"/>
    <w:rsid w:val="00A6787E"/>
    <w:rsid w:val="00A7025B"/>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962CC"/>
    <w:rsid w:val="00AA33C2"/>
    <w:rsid w:val="00AA414D"/>
    <w:rsid w:val="00AA4384"/>
    <w:rsid w:val="00AA45CC"/>
    <w:rsid w:val="00AA4CEA"/>
    <w:rsid w:val="00AA7660"/>
    <w:rsid w:val="00AA7BD1"/>
    <w:rsid w:val="00AB016D"/>
    <w:rsid w:val="00AB145A"/>
    <w:rsid w:val="00AB150F"/>
    <w:rsid w:val="00AB22D9"/>
    <w:rsid w:val="00AB3055"/>
    <w:rsid w:val="00AB46AF"/>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4AD4"/>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63DC"/>
    <w:rsid w:val="00AF6F14"/>
    <w:rsid w:val="00AF709C"/>
    <w:rsid w:val="00AF73B5"/>
    <w:rsid w:val="00AF754F"/>
    <w:rsid w:val="00AF7C8B"/>
    <w:rsid w:val="00AF7EC5"/>
    <w:rsid w:val="00B00139"/>
    <w:rsid w:val="00B009B9"/>
    <w:rsid w:val="00B00F50"/>
    <w:rsid w:val="00B0248B"/>
    <w:rsid w:val="00B0498C"/>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4DCA"/>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70F2"/>
    <w:rsid w:val="00B97179"/>
    <w:rsid w:val="00B97280"/>
    <w:rsid w:val="00B974F2"/>
    <w:rsid w:val="00B97A5D"/>
    <w:rsid w:val="00B97B63"/>
    <w:rsid w:val="00B97F6D"/>
    <w:rsid w:val="00BA0B95"/>
    <w:rsid w:val="00BA3BA3"/>
    <w:rsid w:val="00BA686E"/>
    <w:rsid w:val="00BA7685"/>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A94"/>
    <w:rsid w:val="00BD04C1"/>
    <w:rsid w:val="00BD0A9F"/>
    <w:rsid w:val="00BD0C75"/>
    <w:rsid w:val="00BD0DE6"/>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4796"/>
    <w:rsid w:val="00C14F04"/>
    <w:rsid w:val="00C15122"/>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3BE8"/>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503"/>
    <w:rsid w:val="00C91B7C"/>
    <w:rsid w:val="00C94BBE"/>
    <w:rsid w:val="00C97F23"/>
    <w:rsid w:val="00CA0694"/>
    <w:rsid w:val="00CA0DBE"/>
    <w:rsid w:val="00CA1B66"/>
    <w:rsid w:val="00CA2293"/>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8A1"/>
    <w:rsid w:val="00CC3B7A"/>
    <w:rsid w:val="00CC3CEF"/>
    <w:rsid w:val="00CC4D5F"/>
    <w:rsid w:val="00CC4F66"/>
    <w:rsid w:val="00CC5B6C"/>
    <w:rsid w:val="00CC5F7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226"/>
    <w:rsid w:val="00CF46BC"/>
    <w:rsid w:val="00CF494A"/>
    <w:rsid w:val="00CF4A86"/>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71A"/>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2A75"/>
    <w:rsid w:val="00D23171"/>
    <w:rsid w:val="00D2435E"/>
    <w:rsid w:val="00D24E14"/>
    <w:rsid w:val="00D25387"/>
    <w:rsid w:val="00D27901"/>
    <w:rsid w:val="00D27D2A"/>
    <w:rsid w:val="00D31F88"/>
    <w:rsid w:val="00D3286D"/>
    <w:rsid w:val="00D3391E"/>
    <w:rsid w:val="00D33C40"/>
    <w:rsid w:val="00D34245"/>
    <w:rsid w:val="00D353E2"/>
    <w:rsid w:val="00D3591F"/>
    <w:rsid w:val="00D35923"/>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4AFE"/>
    <w:rsid w:val="00D755B6"/>
    <w:rsid w:val="00D760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348"/>
    <w:rsid w:val="00D96FCF"/>
    <w:rsid w:val="00DA0032"/>
    <w:rsid w:val="00DA012D"/>
    <w:rsid w:val="00DA184F"/>
    <w:rsid w:val="00DA19B7"/>
    <w:rsid w:val="00DA1FDC"/>
    <w:rsid w:val="00DA3150"/>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6692"/>
    <w:rsid w:val="00DC7064"/>
    <w:rsid w:val="00DD1212"/>
    <w:rsid w:val="00DD1BF4"/>
    <w:rsid w:val="00DD1CB0"/>
    <w:rsid w:val="00DD337A"/>
    <w:rsid w:val="00DD413F"/>
    <w:rsid w:val="00DD5111"/>
    <w:rsid w:val="00DD6631"/>
    <w:rsid w:val="00DD6E68"/>
    <w:rsid w:val="00DE13B2"/>
    <w:rsid w:val="00DE1A19"/>
    <w:rsid w:val="00DE2C60"/>
    <w:rsid w:val="00DE4137"/>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CA8"/>
    <w:rsid w:val="00E02F2D"/>
    <w:rsid w:val="00E03498"/>
    <w:rsid w:val="00E035C0"/>
    <w:rsid w:val="00E0365E"/>
    <w:rsid w:val="00E0575B"/>
    <w:rsid w:val="00E058F4"/>
    <w:rsid w:val="00E05AE0"/>
    <w:rsid w:val="00E10A49"/>
    <w:rsid w:val="00E1165B"/>
    <w:rsid w:val="00E117C1"/>
    <w:rsid w:val="00E118DB"/>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49A6"/>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3804"/>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207"/>
    <w:rsid w:val="00E66C5A"/>
    <w:rsid w:val="00E670F5"/>
    <w:rsid w:val="00E67ECF"/>
    <w:rsid w:val="00E67F3C"/>
    <w:rsid w:val="00E71077"/>
    <w:rsid w:val="00E7178D"/>
    <w:rsid w:val="00E7208E"/>
    <w:rsid w:val="00E732C8"/>
    <w:rsid w:val="00E732FE"/>
    <w:rsid w:val="00E736DE"/>
    <w:rsid w:val="00E737C2"/>
    <w:rsid w:val="00E73E67"/>
    <w:rsid w:val="00E742F1"/>
    <w:rsid w:val="00E75475"/>
    <w:rsid w:val="00E7652F"/>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0D59"/>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4B5"/>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67E"/>
    <w:rsid w:val="00F12685"/>
    <w:rsid w:val="00F126CB"/>
    <w:rsid w:val="00F12E6B"/>
    <w:rsid w:val="00F13313"/>
    <w:rsid w:val="00F1425F"/>
    <w:rsid w:val="00F142EC"/>
    <w:rsid w:val="00F1671E"/>
    <w:rsid w:val="00F169E2"/>
    <w:rsid w:val="00F200A2"/>
    <w:rsid w:val="00F206EB"/>
    <w:rsid w:val="00F22E3E"/>
    <w:rsid w:val="00F230CC"/>
    <w:rsid w:val="00F244DD"/>
    <w:rsid w:val="00F24B28"/>
    <w:rsid w:val="00F25D13"/>
    <w:rsid w:val="00F2606C"/>
    <w:rsid w:val="00F263FF"/>
    <w:rsid w:val="00F26A33"/>
    <w:rsid w:val="00F27C34"/>
    <w:rsid w:val="00F30CBA"/>
    <w:rsid w:val="00F3198D"/>
    <w:rsid w:val="00F31EF8"/>
    <w:rsid w:val="00F32341"/>
    <w:rsid w:val="00F32B5D"/>
    <w:rsid w:val="00F32DD9"/>
    <w:rsid w:val="00F32F5F"/>
    <w:rsid w:val="00F33601"/>
    <w:rsid w:val="00F3495E"/>
    <w:rsid w:val="00F34B5B"/>
    <w:rsid w:val="00F35BD5"/>
    <w:rsid w:val="00F369DD"/>
    <w:rsid w:val="00F374AC"/>
    <w:rsid w:val="00F40439"/>
    <w:rsid w:val="00F41559"/>
    <w:rsid w:val="00F43EA8"/>
    <w:rsid w:val="00F453E7"/>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3C1C"/>
    <w:rsid w:val="00F74630"/>
    <w:rsid w:val="00F74FD8"/>
    <w:rsid w:val="00F75896"/>
    <w:rsid w:val="00F769C3"/>
    <w:rsid w:val="00F770B4"/>
    <w:rsid w:val="00F82E02"/>
    <w:rsid w:val="00F82E6D"/>
    <w:rsid w:val="00F830FA"/>
    <w:rsid w:val="00F8416E"/>
    <w:rsid w:val="00F847F3"/>
    <w:rsid w:val="00F85818"/>
    <w:rsid w:val="00F91E66"/>
    <w:rsid w:val="00F92075"/>
    <w:rsid w:val="00F92D86"/>
    <w:rsid w:val="00F95335"/>
    <w:rsid w:val="00F953EC"/>
    <w:rsid w:val="00F95D85"/>
    <w:rsid w:val="00F96A17"/>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2E"/>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o:shapedefaults>
    <o:shapelayout v:ext="edit">
      <o:idmap v:ext="edit" data="1"/>
    </o:shapelayout>
  </w:shapeDefaults>
  <w:decimalSymbol w:val="."/>
  <w:listSeparator w:val=","/>
  <w14:docId w14:val="248140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9C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F76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9C3"/>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FollowedHyperlink">
    <w:name w:val="FollowedHyperlink"/>
    <w:basedOn w:val="DefaultParagraphFont"/>
    <w:rsid w:val="001B2A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27284795">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0466697">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ctivefrance.com/Antennas/User_Guide%20v2_5.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2.xml><?xml version="1.0" encoding="utf-8"?>
<ds:datastoreItem xmlns:ds="http://schemas.openxmlformats.org/officeDocument/2006/customXml" ds:itemID="{EA356C52-67A9-43F5-BA64-654DBA5E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4.xml><?xml version="1.0" encoding="utf-8"?>
<ds:datastoreItem xmlns:ds="http://schemas.openxmlformats.org/officeDocument/2006/customXml" ds:itemID="{25DD6B60-59A3-4682-9623-0C26E9924E0F}">
  <ds:schemaRefs>
    <ds:schemaRef ds:uri="http://purl.org/dc/dcmitype/"/>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B92839CF-AAA2-421E-9F67-B67CD356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Diamond_cell_shape</vt:lpstr>
    </vt:vector>
  </TitlesOfParts>
  <LinksUpToDate>false</LinksUpToDate>
  <CharactersWithSpaces>10735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Diamond_cell_shape</dc:title>
  <dc:subject/>
  <dc:creator/>
  <cp:keywords/>
  <cp:lastModifiedBy/>
  <cp:revision>1</cp:revision>
  <dcterms:created xsi:type="dcterms:W3CDTF">2016-02-05T23:41:00Z</dcterms:created>
  <dcterms:modified xsi:type="dcterms:W3CDTF">2016-03-07T23:11:00Z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