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43FE17" w14:textId="2906588D" w:rsidR="001E41F3" w:rsidRDefault="00410E03">
      <w:pPr>
        <w:pStyle w:val="CRCoverPage"/>
        <w:tabs>
          <w:tab w:val="right" w:pos="9639"/>
        </w:tabs>
        <w:spacing w:after="0"/>
        <w:rPr>
          <w:b/>
          <w:i/>
          <w:noProof/>
          <w:sz w:val="28"/>
        </w:rPr>
      </w:pPr>
      <w:r w:rsidRPr="00D3638C">
        <w:rPr>
          <w:rFonts w:cs="Arial"/>
          <w:b/>
          <w:bCs/>
          <w:noProof/>
          <w:sz w:val="24"/>
          <w:szCs w:val="24"/>
        </w:rPr>
        <w:t>SA WG2 Meeting #S2-13</w:t>
      </w:r>
      <w:r>
        <w:rPr>
          <w:rFonts w:cs="Arial"/>
          <w:b/>
          <w:bCs/>
          <w:noProof/>
          <w:sz w:val="24"/>
          <w:szCs w:val="24"/>
        </w:rPr>
        <w:t>7E</w:t>
      </w:r>
      <w:r w:rsidR="001E41F3">
        <w:rPr>
          <w:b/>
          <w:i/>
          <w:noProof/>
          <w:sz w:val="28"/>
        </w:rPr>
        <w:tab/>
      </w:r>
      <w:fldSimple w:instr=" DOCPROPERTY  Tdoc#  \* MERGEFORMAT ">
        <w:r w:rsidR="00603995" w:rsidRPr="00603995">
          <w:rPr>
            <w:b/>
            <w:i/>
            <w:noProof/>
            <w:sz w:val="28"/>
          </w:rPr>
          <w:t>S2-2002089</w:t>
        </w:r>
      </w:fldSimple>
    </w:p>
    <w:p w14:paraId="6C776C21" w14:textId="4A1B9801" w:rsidR="001E41F3" w:rsidRDefault="00D5095C" w:rsidP="005E2C44">
      <w:pPr>
        <w:pStyle w:val="CRCoverPage"/>
        <w:outlineLvl w:val="0"/>
        <w:rPr>
          <w:b/>
          <w:noProof/>
          <w:sz w:val="24"/>
        </w:rPr>
      </w:pPr>
      <w:r>
        <w:rPr>
          <w:rFonts w:cs="Arial"/>
          <w:b/>
          <w:bCs/>
          <w:noProof/>
          <w:sz w:val="24"/>
          <w:szCs w:val="24"/>
        </w:rPr>
        <w:t>24 - 28 February, 2020</w:t>
      </w:r>
      <w:r w:rsidRPr="00D3638C">
        <w:rPr>
          <w:rFonts w:cs="Arial"/>
          <w:b/>
          <w:bCs/>
          <w:noProof/>
          <w:sz w:val="24"/>
          <w:szCs w:val="24"/>
        </w:rPr>
        <w:t xml:space="preserve">, </w:t>
      </w:r>
      <w:r>
        <w:rPr>
          <w:rFonts w:cs="Arial"/>
          <w:b/>
          <w:bCs/>
          <w:noProof/>
          <w:sz w:val="24"/>
          <w:szCs w:val="24"/>
        </w:rPr>
        <w:t>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0391FD4" w14:textId="77777777" w:rsidTr="00547111">
        <w:tc>
          <w:tcPr>
            <w:tcW w:w="9641" w:type="dxa"/>
            <w:gridSpan w:val="9"/>
            <w:tcBorders>
              <w:top w:val="single" w:sz="4" w:space="0" w:color="auto"/>
              <w:left w:val="single" w:sz="4" w:space="0" w:color="auto"/>
              <w:right w:val="single" w:sz="4" w:space="0" w:color="auto"/>
            </w:tcBorders>
          </w:tcPr>
          <w:p w14:paraId="3C7C1B8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E663BDB" w14:textId="77777777" w:rsidTr="00547111">
        <w:tc>
          <w:tcPr>
            <w:tcW w:w="9641" w:type="dxa"/>
            <w:gridSpan w:val="9"/>
            <w:tcBorders>
              <w:left w:val="single" w:sz="4" w:space="0" w:color="auto"/>
              <w:right w:val="single" w:sz="4" w:space="0" w:color="auto"/>
            </w:tcBorders>
          </w:tcPr>
          <w:p w14:paraId="2A86BF50" w14:textId="77777777" w:rsidR="001E41F3" w:rsidRDefault="001E41F3">
            <w:pPr>
              <w:pStyle w:val="CRCoverPage"/>
              <w:spacing w:after="0"/>
              <w:jc w:val="center"/>
              <w:rPr>
                <w:noProof/>
              </w:rPr>
            </w:pPr>
            <w:r>
              <w:rPr>
                <w:b/>
                <w:noProof/>
                <w:sz w:val="32"/>
              </w:rPr>
              <w:t>CHANGE REQUEST</w:t>
            </w:r>
          </w:p>
        </w:tc>
      </w:tr>
      <w:tr w:rsidR="001E41F3" w14:paraId="087F3693" w14:textId="77777777" w:rsidTr="00547111">
        <w:tc>
          <w:tcPr>
            <w:tcW w:w="9641" w:type="dxa"/>
            <w:gridSpan w:val="9"/>
            <w:tcBorders>
              <w:left w:val="single" w:sz="4" w:space="0" w:color="auto"/>
              <w:right w:val="single" w:sz="4" w:space="0" w:color="auto"/>
            </w:tcBorders>
          </w:tcPr>
          <w:p w14:paraId="0312EF9E" w14:textId="77777777" w:rsidR="001E41F3" w:rsidRDefault="001E41F3">
            <w:pPr>
              <w:pStyle w:val="CRCoverPage"/>
              <w:spacing w:after="0"/>
              <w:rPr>
                <w:noProof/>
                <w:sz w:val="8"/>
                <w:szCs w:val="8"/>
              </w:rPr>
            </w:pPr>
          </w:p>
        </w:tc>
      </w:tr>
      <w:tr w:rsidR="001E41F3" w14:paraId="000C8D1D" w14:textId="77777777" w:rsidTr="00547111">
        <w:tc>
          <w:tcPr>
            <w:tcW w:w="142" w:type="dxa"/>
            <w:tcBorders>
              <w:left w:val="single" w:sz="4" w:space="0" w:color="auto"/>
            </w:tcBorders>
          </w:tcPr>
          <w:p w14:paraId="135D6566" w14:textId="77777777" w:rsidR="001E41F3" w:rsidRDefault="001E41F3">
            <w:pPr>
              <w:pStyle w:val="CRCoverPage"/>
              <w:spacing w:after="0"/>
              <w:jc w:val="right"/>
              <w:rPr>
                <w:noProof/>
              </w:rPr>
            </w:pPr>
          </w:p>
        </w:tc>
        <w:tc>
          <w:tcPr>
            <w:tcW w:w="1559" w:type="dxa"/>
            <w:shd w:val="pct30" w:color="FFFF00" w:fill="auto"/>
          </w:tcPr>
          <w:p w14:paraId="0107A2CF" w14:textId="11A6D94B" w:rsidR="001E41F3" w:rsidRPr="00410371" w:rsidRDefault="00151976" w:rsidP="003B739B">
            <w:pPr>
              <w:pStyle w:val="CRCoverPage"/>
              <w:spacing w:after="0"/>
              <w:jc w:val="right"/>
              <w:rPr>
                <w:b/>
                <w:noProof/>
                <w:sz w:val="28"/>
              </w:rPr>
            </w:pPr>
            <w:fldSimple w:instr=" DOCPROPERTY  Spec#  \* MERGEFORMAT ">
              <w:r w:rsidR="00F44C8E">
                <w:rPr>
                  <w:b/>
                  <w:noProof/>
                  <w:sz w:val="28"/>
                </w:rPr>
                <w:t>23.</w:t>
              </w:r>
              <w:r w:rsidR="003B739B">
                <w:rPr>
                  <w:b/>
                  <w:noProof/>
                  <w:sz w:val="28"/>
                </w:rPr>
                <w:t>5</w:t>
              </w:r>
              <w:r w:rsidR="00E13F3D" w:rsidRPr="00410371">
                <w:rPr>
                  <w:b/>
                  <w:noProof/>
                  <w:sz w:val="28"/>
                </w:rPr>
                <w:t>01</w:t>
              </w:r>
            </w:fldSimple>
          </w:p>
        </w:tc>
        <w:tc>
          <w:tcPr>
            <w:tcW w:w="709" w:type="dxa"/>
          </w:tcPr>
          <w:p w14:paraId="1CFDA29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539D0A" w14:textId="729C0219" w:rsidR="001E41F3" w:rsidRPr="00410371" w:rsidRDefault="00F25AB8" w:rsidP="00547111">
            <w:pPr>
              <w:pStyle w:val="CRCoverPage"/>
              <w:spacing w:after="0"/>
              <w:rPr>
                <w:noProof/>
              </w:rPr>
            </w:pPr>
            <w:r w:rsidRPr="004576A7">
              <w:t>2176</w:t>
            </w:r>
          </w:p>
        </w:tc>
        <w:tc>
          <w:tcPr>
            <w:tcW w:w="709" w:type="dxa"/>
          </w:tcPr>
          <w:p w14:paraId="27BC60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E11038" w14:textId="77777777" w:rsidR="001E41F3" w:rsidRPr="00410371" w:rsidRDefault="0015197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537ED1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8E6BE8" w14:textId="77777777" w:rsidR="001E41F3" w:rsidRPr="00410371" w:rsidRDefault="00151976">
            <w:pPr>
              <w:pStyle w:val="CRCoverPage"/>
              <w:spacing w:after="0"/>
              <w:jc w:val="center"/>
              <w:rPr>
                <w:noProof/>
                <w:sz w:val="28"/>
              </w:rPr>
            </w:pPr>
            <w:fldSimple w:instr=" DOCPROPERTY  Version  \* MERGEFORMAT ">
              <w:r w:rsidR="00E13F3D" w:rsidRPr="00410371">
                <w:rPr>
                  <w:b/>
                  <w:noProof/>
                  <w:sz w:val="28"/>
                </w:rPr>
                <w:t>16.3.0</w:t>
              </w:r>
            </w:fldSimple>
          </w:p>
        </w:tc>
        <w:tc>
          <w:tcPr>
            <w:tcW w:w="143" w:type="dxa"/>
            <w:tcBorders>
              <w:right w:val="single" w:sz="4" w:space="0" w:color="auto"/>
            </w:tcBorders>
          </w:tcPr>
          <w:p w14:paraId="3BCE9A91" w14:textId="77777777" w:rsidR="001E41F3" w:rsidRDefault="001E41F3">
            <w:pPr>
              <w:pStyle w:val="CRCoverPage"/>
              <w:spacing w:after="0"/>
              <w:rPr>
                <w:noProof/>
              </w:rPr>
            </w:pPr>
          </w:p>
        </w:tc>
      </w:tr>
      <w:tr w:rsidR="001E41F3" w14:paraId="77AA04E4" w14:textId="77777777" w:rsidTr="00547111">
        <w:tc>
          <w:tcPr>
            <w:tcW w:w="9641" w:type="dxa"/>
            <w:gridSpan w:val="9"/>
            <w:tcBorders>
              <w:left w:val="single" w:sz="4" w:space="0" w:color="auto"/>
              <w:right w:val="single" w:sz="4" w:space="0" w:color="auto"/>
            </w:tcBorders>
          </w:tcPr>
          <w:p w14:paraId="7C8E3C3E" w14:textId="77777777" w:rsidR="001E41F3" w:rsidRDefault="001E41F3">
            <w:pPr>
              <w:pStyle w:val="CRCoverPage"/>
              <w:spacing w:after="0"/>
              <w:rPr>
                <w:noProof/>
              </w:rPr>
            </w:pPr>
          </w:p>
        </w:tc>
      </w:tr>
      <w:tr w:rsidR="001E41F3" w14:paraId="70854D57" w14:textId="77777777" w:rsidTr="00547111">
        <w:tc>
          <w:tcPr>
            <w:tcW w:w="9641" w:type="dxa"/>
            <w:gridSpan w:val="9"/>
            <w:tcBorders>
              <w:top w:val="single" w:sz="4" w:space="0" w:color="auto"/>
            </w:tcBorders>
          </w:tcPr>
          <w:p w14:paraId="508A9BB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5E137E1" w14:textId="77777777" w:rsidTr="00547111">
        <w:tc>
          <w:tcPr>
            <w:tcW w:w="9641" w:type="dxa"/>
            <w:gridSpan w:val="9"/>
          </w:tcPr>
          <w:p w14:paraId="44F4FED6" w14:textId="77777777" w:rsidR="001E41F3" w:rsidRDefault="001E41F3">
            <w:pPr>
              <w:pStyle w:val="CRCoverPage"/>
              <w:spacing w:after="0"/>
              <w:rPr>
                <w:noProof/>
                <w:sz w:val="8"/>
                <w:szCs w:val="8"/>
              </w:rPr>
            </w:pPr>
          </w:p>
        </w:tc>
      </w:tr>
    </w:tbl>
    <w:p w14:paraId="2C2967F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38A430E" w14:textId="77777777" w:rsidTr="00A7671C">
        <w:tc>
          <w:tcPr>
            <w:tcW w:w="2835" w:type="dxa"/>
          </w:tcPr>
          <w:p w14:paraId="4B853AA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28EC8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07675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143C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51FCC6" w14:textId="2F8BA396" w:rsidR="00F25D98" w:rsidRDefault="00CB1807" w:rsidP="001E41F3">
            <w:pPr>
              <w:pStyle w:val="CRCoverPage"/>
              <w:spacing w:after="0"/>
              <w:jc w:val="center"/>
              <w:rPr>
                <w:b/>
                <w:caps/>
                <w:noProof/>
              </w:rPr>
            </w:pPr>
            <w:r>
              <w:rPr>
                <w:b/>
                <w:bCs/>
                <w:caps/>
                <w:noProof/>
              </w:rPr>
              <w:t>X</w:t>
            </w:r>
          </w:p>
        </w:tc>
        <w:tc>
          <w:tcPr>
            <w:tcW w:w="2126" w:type="dxa"/>
          </w:tcPr>
          <w:p w14:paraId="1C5AF73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BF204" w14:textId="77777777" w:rsidR="00F25D98" w:rsidRDefault="00F25D98" w:rsidP="001E41F3">
            <w:pPr>
              <w:pStyle w:val="CRCoverPage"/>
              <w:spacing w:after="0"/>
              <w:jc w:val="center"/>
              <w:rPr>
                <w:b/>
                <w:caps/>
                <w:noProof/>
              </w:rPr>
            </w:pPr>
          </w:p>
        </w:tc>
        <w:tc>
          <w:tcPr>
            <w:tcW w:w="1418" w:type="dxa"/>
            <w:tcBorders>
              <w:left w:val="nil"/>
            </w:tcBorders>
          </w:tcPr>
          <w:p w14:paraId="7310844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AE94AB" w14:textId="77777777" w:rsidR="00F25D98" w:rsidRDefault="000077C3" w:rsidP="001E41F3">
            <w:pPr>
              <w:pStyle w:val="CRCoverPage"/>
              <w:spacing w:after="0"/>
              <w:jc w:val="center"/>
              <w:rPr>
                <w:b/>
                <w:bCs/>
                <w:caps/>
                <w:noProof/>
              </w:rPr>
            </w:pPr>
            <w:r>
              <w:rPr>
                <w:b/>
                <w:bCs/>
                <w:caps/>
                <w:noProof/>
              </w:rPr>
              <w:t>X</w:t>
            </w:r>
          </w:p>
        </w:tc>
      </w:tr>
    </w:tbl>
    <w:p w14:paraId="7A3B4F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4FEF44" w14:textId="77777777" w:rsidTr="00547111">
        <w:tc>
          <w:tcPr>
            <w:tcW w:w="9640" w:type="dxa"/>
            <w:gridSpan w:val="11"/>
          </w:tcPr>
          <w:p w14:paraId="505BF196" w14:textId="77777777" w:rsidR="001E41F3" w:rsidRDefault="001E41F3">
            <w:pPr>
              <w:pStyle w:val="CRCoverPage"/>
              <w:spacing w:after="0"/>
              <w:rPr>
                <w:noProof/>
                <w:sz w:val="8"/>
                <w:szCs w:val="8"/>
              </w:rPr>
            </w:pPr>
          </w:p>
        </w:tc>
      </w:tr>
      <w:tr w:rsidR="001E41F3" w14:paraId="1448500E" w14:textId="77777777" w:rsidTr="00547111">
        <w:tc>
          <w:tcPr>
            <w:tcW w:w="1843" w:type="dxa"/>
            <w:tcBorders>
              <w:top w:val="single" w:sz="4" w:space="0" w:color="auto"/>
              <w:left w:val="single" w:sz="4" w:space="0" w:color="auto"/>
            </w:tcBorders>
          </w:tcPr>
          <w:p w14:paraId="7F9AF37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7C2946" w14:textId="2A6F1D1B" w:rsidR="001E41F3" w:rsidRDefault="00453188" w:rsidP="006A6287">
            <w:pPr>
              <w:pStyle w:val="CRCoverPage"/>
              <w:spacing w:after="0"/>
              <w:ind w:left="100"/>
              <w:rPr>
                <w:noProof/>
              </w:rPr>
            </w:pPr>
            <w:r>
              <w:t>Clarification of support of RACS</w:t>
            </w:r>
          </w:p>
        </w:tc>
      </w:tr>
      <w:tr w:rsidR="001E41F3" w14:paraId="6884705E" w14:textId="77777777" w:rsidTr="00547111">
        <w:tc>
          <w:tcPr>
            <w:tcW w:w="1843" w:type="dxa"/>
            <w:tcBorders>
              <w:left w:val="single" w:sz="4" w:space="0" w:color="auto"/>
            </w:tcBorders>
          </w:tcPr>
          <w:p w14:paraId="3533D2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25E30F" w14:textId="77777777" w:rsidR="001E41F3" w:rsidRDefault="001E41F3">
            <w:pPr>
              <w:pStyle w:val="CRCoverPage"/>
              <w:spacing w:after="0"/>
              <w:rPr>
                <w:noProof/>
                <w:sz w:val="8"/>
                <w:szCs w:val="8"/>
              </w:rPr>
            </w:pPr>
          </w:p>
        </w:tc>
      </w:tr>
      <w:tr w:rsidR="001E41F3" w14:paraId="597E66AA" w14:textId="77777777" w:rsidTr="00547111">
        <w:tc>
          <w:tcPr>
            <w:tcW w:w="1843" w:type="dxa"/>
            <w:tcBorders>
              <w:left w:val="single" w:sz="4" w:space="0" w:color="auto"/>
            </w:tcBorders>
          </w:tcPr>
          <w:p w14:paraId="3BD7AFA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7A438D" w14:textId="77777777" w:rsidR="001E41F3" w:rsidRDefault="00B06FA8">
            <w:pPr>
              <w:pStyle w:val="CRCoverPage"/>
              <w:spacing w:after="0"/>
              <w:ind w:left="100"/>
              <w:rPr>
                <w:noProof/>
              </w:rPr>
            </w:pPr>
            <w:r>
              <w:t>Samsung</w:t>
            </w:r>
          </w:p>
        </w:tc>
      </w:tr>
      <w:tr w:rsidR="001E41F3" w14:paraId="33EB7DAD" w14:textId="77777777" w:rsidTr="00547111">
        <w:tc>
          <w:tcPr>
            <w:tcW w:w="1843" w:type="dxa"/>
            <w:tcBorders>
              <w:left w:val="single" w:sz="4" w:space="0" w:color="auto"/>
            </w:tcBorders>
          </w:tcPr>
          <w:p w14:paraId="61357DE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2C8B5E" w14:textId="77777777" w:rsidR="001E41F3" w:rsidRDefault="000077C3" w:rsidP="00547111">
            <w:pPr>
              <w:pStyle w:val="CRCoverPage"/>
              <w:spacing w:after="0"/>
              <w:ind w:left="100"/>
              <w:rPr>
                <w:noProof/>
              </w:rPr>
            </w:pPr>
            <w:r>
              <w:t>SA2</w:t>
            </w:r>
            <w:r w:rsidR="00462AF1">
              <w:fldChar w:fldCharType="begin"/>
            </w:r>
            <w:r w:rsidR="00462AF1">
              <w:instrText xml:space="preserve"> DOCPROPERTY  SourceIfTsg  \* MERGEFORMAT </w:instrText>
            </w:r>
            <w:r w:rsidR="00462AF1">
              <w:fldChar w:fldCharType="end"/>
            </w:r>
          </w:p>
        </w:tc>
      </w:tr>
      <w:tr w:rsidR="001E41F3" w14:paraId="2570765C" w14:textId="77777777" w:rsidTr="00547111">
        <w:tc>
          <w:tcPr>
            <w:tcW w:w="1843" w:type="dxa"/>
            <w:tcBorders>
              <w:left w:val="single" w:sz="4" w:space="0" w:color="auto"/>
            </w:tcBorders>
          </w:tcPr>
          <w:p w14:paraId="6C4118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4B8D17" w14:textId="77777777" w:rsidR="001E41F3" w:rsidRDefault="001E41F3">
            <w:pPr>
              <w:pStyle w:val="CRCoverPage"/>
              <w:spacing w:after="0"/>
              <w:rPr>
                <w:noProof/>
                <w:sz w:val="8"/>
                <w:szCs w:val="8"/>
              </w:rPr>
            </w:pPr>
          </w:p>
        </w:tc>
      </w:tr>
      <w:tr w:rsidR="001E41F3" w14:paraId="18F60B8C" w14:textId="77777777" w:rsidTr="00547111">
        <w:tc>
          <w:tcPr>
            <w:tcW w:w="1843" w:type="dxa"/>
            <w:tcBorders>
              <w:left w:val="single" w:sz="4" w:space="0" w:color="auto"/>
            </w:tcBorders>
          </w:tcPr>
          <w:p w14:paraId="66797A7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5B24C7" w14:textId="77777777" w:rsidR="001E41F3" w:rsidRDefault="00B06FA8" w:rsidP="00B06FA8">
            <w:pPr>
              <w:pStyle w:val="CRCoverPage"/>
              <w:spacing w:after="0"/>
              <w:rPr>
                <w:noProof/>
              </w:rPr>
            </w:pPr>
            <w:r>
              <w:t xml:space="preserve"> RACS</w:t>
            </w:r>
          </w:p>
        </w:tc>
        <w:tc>
          <w:tcPr>
            <w:tcW w:w="567" w:type="dxa"/>
            <w:tcBorders>
              <w:left w:val="nil"/>
            </w:tcBorders>
          </w:tcPr>
          <w:p w14:paraId="0C9EDD6F" w14:textId="77777777" w:rsidR="001E41F3" w:rsidRDefault="001E41F3">
            <w:pPr>
              <w:pStyle w:val="CRCoverPage"/>
              <w:spacing w:after="0"/>
              <w:ind w:right="100"/>
              <w:rPr>
                <w:noProof/>
              </w:rPr>
            </w:pPr>
          </w:p>
        </w:tc>
        <w:tc>
          <w:tcPr>
            <w:tcW w:w="1417" w:type="dxa"/>
            <w:gridSpan w:val="3"/>
            <w:tcBorders>
              <w:left w:val="nil"/>
            </w:tcBorders>
          </w:tcPr>
          <w:p w14:paraId="45A1977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3C3CD1" w14:textId="58671CC7" w:rsidR="001E41F3" w:rsidRDefault="00151976" w:rsidP="00E02CAE">
            <w:pPr>
              <w:pStyle w:val="CRCoverPage"/>
              <w:spacing w:after="0"/>
              <w:ind w:left="100"/>
              <w:rPr>
                <w:noProof/>
              </w:rPr>
            </w:pPr>
            <w:fldSimple w:instr=" DOCPROPERTY  ResDate  \* MERGEFORMAT ">
              <w:r w:rsidR="00E02CAE">
                <w:rPr>
                  <w:noProof/>
                </w:rPr>
                <w:t>2020-02</w:t>
              </w:r>
              <w:r w:rsidR="00D24991">
                <w:rPr>
                  <w:noProof/>
                </w:rPr>
                <w:t>-</w:t>
              </w:r>
            </w:fldSimple>
            <w:r w:rsidR="00E02CAE">
              <w:rPr>
                <w:noProof/>
              </w:rPr>
              <w:t>12</w:t>
            </w:r>
          </w:p>
        </w:tc>
      </w:tr>
      <w:tr w:rsidR="001E41F3" w14:paraId="4B61A32A" w14:textId="77777777" w:rsidTr="00547111">
        <w:tc>
          <w:tcPr>
            <w:tcW w:w="1843" w:type="dxa"/>
            <w:tcBorders>
              <w:left w:val="single" w:sz="4" w:space="0" w:color="auto"/>
            </w:tcBorders>
          </w:tcPr>
          <w:p w14:paraId="3225C9BC" w14:textId="77777777" w:rsidR="001E41F3" w:rsidRDefault="001E41F3">
            <w:pPr>
              <w:pStyle w:val="CRCoverPage"/>
              <w:spacing w:after="0"/>
              <w:rPr>
                <w:b/>
                <w:i/>
                <w:noProof/>
                <w:sz w:val="8"/>
                <w:szCs w:val="8"/>
              </w:rPr>
            </w:pPr>
          </w:p>
        </w:tc>
        <w:tc>
          <w:tcPr>
            <w:tcW w:w="1986" w:type="dxa"/>
            <w:gridSpan w:val="4"/>
          </w:tcPr>
          <w:p w14:paraId="6EB8FCE6" w14:textId="77777777" w:rsidR="001E41F3" w:rsidRDefault="001E41F3">
            <w:pPr>
              <w:pStyle w:val="CRCoverPage"/>
              <w:spacing w:after="0"/>
              <w:rPr>
                <w:noProof/>
                <w:sz w:val="8"/>
                <w:szCs w:val="8"/>
              </w:rPr>
            </w:pPr>
          </w:p>
        </w:tc>
        <w:tc>
          <w:tcPr>
            <w:tcW w:w="2267" w:type="dxa"/>
            <w:gridSpan w:val="2"/>
          </w:tcPr>
          <w:p w14:paraId="49CAE7F5" w14:textId="77777777" w:rsidR="001E41F3" w:rsidRDefault="001E41F3">
            <w:pPr>
              <w:pStyle w:val="CRCoverPage"/>
              <w:spacing w:after="0"/>
              <w:rPr>
                <w:noProof/>
                <w:sz w:val="8"/>
                <w:szCs w:val="8"/>
              </w:rPr>
            </w:pPr>
          </w:p>
        </w:tc>
        <w:tc>
          <w:tcPr>
            <w:tcW w:w="1417" w:type="dxa"/>
            <w:gridSpan w:val="3"/>
          </w:tcPr>
          <w:p w14:paraId="08318B22" w14:textId="77777777" w:rsidR="001E41F3" w:rsidRDefault="001E41F3">
            <w:pPr>
              <w:pStyle w:val="CRCoverPage"/>
              <w:spacing w:after="0"/>
              <w:rPr>
                <w:noProof/>
                <w:sz w:val="8"/>
                <w:szCs w:val="8"/>
              </w:rPr>
            </w:pPr>
          </w:p>
        </w:tc>
        <w:tc>
          <w:tcPr>
            <w:tcW w:w="2127" w:type="dxa"/>
            <w:tcBorders>
              <w:right w:val="single" w:sz="4" w:space="0" w:color="auto"/>
            </w:tcBorders>
          </w:tcPr>
          <w:p w14:paraId="6FB344C1" w14:textId="77777777" w:rsidR="001E41F3" w:rsidRDefault="001E41F3">
            <w:pPr>
              <w:pStyle w:val="CRCoverPage"/>
              <w:spacing w:after="0"/>
              <w:rPr>
                <w:noProof/>
                <w:sz w:val="8"/>
                <w:szCs w:val="8"/>
              </w:rPr>
            </w:pPr>
          </w:p>
        </w:tc>
      </w:tr>
      <w:tr w:rsidR="001E41F3" w14:paraId="3E3308AC" w14:textId="77777777" w:rsidTr="00547111">
        <w:trPr>
          <w:cantSplit/>
        </w:trPr>
        <w:tc>
          <w:tcPr>
            <w:tcW w:w="1843" w:type="dxa"/>
            <w:tcBorders>
              <w:left w:val="single" w:sz="4" w:space="0" w:color="auto"/>
            </w:tcBorders>
          </w:tcPr>
          <w:p w14:paraId="7BBD504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8BCD130" w14:textId="3307DFE3" w:rsidR="001E41F3" w:rsidRDefault="006A6287" w:rsidP="00D24991">
            <w:pPr>
              <w:pStyle w:val="CRCoverPage"/>
              <w:spacing w:after="0"/>
              <w:ind w:left="100" w:right="-609"/>
              <w:rPr>
                <w:b/>
                <w:noProof/>
              </w:rPr>
            </w:pPr>
            <w:r>
              <w:t>F</w:t>
            </w:r>
          </w:p>
        </w:tc>
        <w:tc>
          <w:tcPr>
            <w:tcW w:w="3402" w:type="dxa"/>
            <w:gridSpan w:val="5"/>
            <w:tcBorders>
              <w:left w:val="nil"/>
            </w:tcBorders>
          </w:tcPr>
          <w:p w14:paraId="6EB1F6C7" w14:textId="77777777" w:rsidR="001E41F3" w:rsidRDefault="001E41F3">
            <w:pPr>
              <w:pStyle w:val="CRCoverPage"/>
              <w:spacing w:after="0"/>
              <w:rPr>
                <w:noProof/>
              </w:rPr>
            </w:pPr>
          </w:p>
        </w:tc>
        <w:tc>
          <w:tcPr>
            <w:tcW w:w="1417" w:type="dxa"/>
            <w:gridSpan w:val="3"/>
            <w:tcBorders>
              <w:left w:val="nil"/>
            </w:tcBorders>
          </w:tcPr>
          <w:p w14:paraId="3C55100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55A1F5" w14:textId="77777777" w:rsidR="001E41F3" w:rsidRDefault="00151976">
            <w:pPr>
              <w:pStyle w:val="CRCoverPage"/>
              <w:spacing w:after="0"/>
              <w:ind w:left="100"/>
              <w:rPr>
                <w:noProof/>
              </w:rPr>
            </w:pPr>
            <w:fldSimple w:instr=" DOCPROPERTY  Release  \* MERGEFORMAT ">
              <w:r w:rsidR="00D24991">
                <w:rPr>
                  <w:noProof/>
                </w:rPr>
                <w:t>Rel-16</w:t>
              </w:r>
            </w:fldSimple>
          </w:p>
        </w:tc>
      </w:tr>
      <w:tr w:rsidR="001E41F3" w14:paraId="2E0A5D6E" w14:textId="77777777" w:rsidTr="00547111">
        <w:tc>
          <w:tcPr>
            <w:tcW w:w="1843" w:type="dxa"/>
            <w:tcBorders>
              <w:left w:val="single" w:sz="4" w:space="0" w:color="auto"/>
              <w:bottom w:val="single" w:sz="4" w:space="0" w:color="auto"/>
            </w:tcBorders>
          </w:tcPr>
          <w:p w14:paraId="46E09210" w14:textId="77777777" w:rsidR="001E41F3" w:rsidRDefault="001E41F3">
            <w:pPr>
              <w:pStyle w:val="CRCoverPage"/>
              <w:spacing w:after="0"/>
              <w:rPr>
                <w:b/>
                <w:i/>
                <w:noProof/>
              </w:rPr>
            </w:pPr>
          </w:p>
        </w:tc>
        <w:tc>
          <w:tcPr>
            <w:tcW w:w="4677" w:type="dxa"/>
            <w:gridSpan w:val="8"/>
            <w:tcBorders>
              <w:bottom w:val="single" w:sz="4" w:space="0" w:color="auto"/>
            </w:tcBorders>
          </w:tcPr>
          <w:p w14:paraId="3050590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73A2D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3A779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6E2C939" w14:textId="77777777" w:rsidTr="00547111">
        <w:tc>
          <w:tcPr>
            <w:tcW w:w="1843" w:type="dxa"/>
          </w:tcPr>
          <w:p w14:paraId="5EAF17AE" w14:textId="77777777" w:rsidR="001E41F3" w:rsidRDefault="001E41F3">
            <w:pPr>
              <w:pStyle w:val="CRCoverPage"/>
              <w:spacing w:after="0"/>
              <w:rPr>
                <w:b/>
                <w:i/>
                <w:noProof/>
                <w:sz w:val="8"/>
                <w:szCs w:val="8"/>
              </w:rPr>
            </w:pPr>
          </w:p>
        </w:tc>
        <w:tc>
          <w:tcPr>
            <w:tcW w:w="7797" w:type="dxa"/>
            <w:gridSpan w:val="10"/>
          </w:tcPr>
          <w:p w14:paraId="7E2C5C6D" w14:textId="77777777" w:rsidR="001E41F3" w:rsidRDefault="001E41F3">
            <w:pPr>
              <w:pStyle w:val="CRCoverPage"/>
              <w:spacing w:after="0"/>
              <w:rPr>
                <w:noProof/>
                <w:sz w:val="8"/>
                <w:szCs w:val="8"/>
              </w:rPr>
            </w:pPr>
          </w:p>
        </w:tc>
      </w:tr>
      <w:tr w:rsidR="001E41F3" w14:paraId="7AE56379" w14:textId="77777777" w:rsidTr="00547111">
        <w:tc>
          <w:tcPr>
            <w:tcW w:w="2694" w:type="dxa"/>
            <w:gridSpan w:val="2"/>
            <w:tcBorders>
              <w:top w:val="single" w:sz="4" w:space="0" w:color="auto"/>
              <w:left w:val="single" w:sz="4" w:space="0" w:color="auto"/>
            </w:tcBorders>
          </w:tcPr>
          <w:p w14:paraId="454E3A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321084" w14:textId="77777777" w:rsidR="00453188" w:rsidRDefault="00453188" w:rsidP="00453188">
            <w:pPr>
              <w:spacing w:after="160" w:line="259" w:lineRule="auto"/>
              <w:contextualSpacing/>
              <w:jc w:val="both"/>
              <w:rPr>
                <w:rFonts w:ascii="Arial" w:hAnsi="Arial"/>
                <w:noProof/>
              </w:rPr>
            </w:pPr>
            <w:r>
              <w:rPr>
                <w:rFonts w:ascii="Arial" w:hAnsi="Arial"/>
                <w:noProof/>
              </w:rPr>
              <w:t>There are two aspects in the UE related to RACS, PLMN assigned RAC ID procedure and Manufacature assigned RAC ID procedures. When UE indicates support of RACS it is not clear which of them UE support. i.e. it is not clear for the implementers which one of the below probabilities is true:</w:t>
            </w:r>
          </w:p>
          <w:p w14:paraId="68B076BD" w14:textId="77777777" w:rsidR="00453188" w:rsidRDefault="00453188" w:rsidP="00453188">
            <w:pPr>
              <w:spacing w:after="160" w:line="259" w:lineRule="auto"/>
              <w:contextualSpacing/>
              <w:jc w:val="both"/>
              <w:rPr>
                <w:rFonts w:ascii="Arial" w:hAnsi="Arial"/>
                <w:noProof/>
              </w:rPr>
            </w:pPr>
          </w:p>
          <w:p w14:paraId="54C80D62" w14:textId="77777777" w:rsidR="00453188" w:rsidRDefault="00453188" w:rsidP="00453188">
            <w:pPr>
              <w:spacing w:after="160" w:line="259" w:lineRule="auto"/>
              <w:contextualSpacing/>
              <w:jc w:val="both"/>
              <w:rPr>
                <w:rFonts w:ascii="Arial" w:hAnsi="Arial"/>
                <w:noProof/>
              </w:rPr>
            </w:pPr>
            <w:r>
              <w:rPr>
                <w:rFonts w:ascii="Arial" w:hAnsi="Arial"/>
                <w:noProof/>
              </w:rPr>
              <w:t>1. The UE shall support both the type of IDs.</w:t>
            </w:r>
          </w:p>
          <w:p w14:paraId="19B64D28" w14:textId="77777777" w:rsidR="00453188" w:rsidRDefault="00453188" w:rsidP="00453188">
            <w:pPr>
              <w:spacing w:after="160" w:line="259" w:lineRule="auto"/>
              <w:contextualSpacing/>
              <w:jc w:val="both"/>
              <w:rPr>
                <w:rFonts w:ascii="Arial" w:hAnsi="Arial"/>
                <w:noProof/>
              </w:rPr>
            </w:pPr>
            <w:r>
              <w:rPr>
                <w:rFonts w:ascii="Arial" w:hAnsi="Arial"/>
                <w:noProof/>
              </w:rPr>
              <w:t>2. Must support Manufaturer assigned ID. Or</w:t>
            </w:r>
          </w:p>
          <w:p w14:paraId="01BAC83C" w14:textId="77777777" w:rsidR="00453188" w:rsidRDefault="00453188" w:rsidP="00453188">
            <w:pPr>
              <w:spacing w:after="160" w:line="259" w:lineRule="auto"/>
              <w:contextualSpacing/>
              <w:jc w:val="both"/>
              <w:rPr>
                <w:rFonts w:ascii="Arial" w:hAnsi="Arial"/>
                <w:noProof/>
              </w:rPr>
            </w:pPr>
            <w:r>
              <w:rPr>
                <w:rFonts w:ascii="Arial" w:hAnsi="Arial"/>
                <w:noProof/>
              </w:rPr>
              <w:t>3. Must support PLMN assigned ID.</w:t>
            </w:r>
          </w:p>
          <w:p w14:paraId="0F318C70" w14:textId="75A04AF5" w:rsidR="001E41F3" w:rsidRDefault="00453188" w:rsidP="00453188">
            <w:pPr>
              <w:pStyle w:val="CRCoverPage"/>
              <w:spacing w:after="0"/>
              <w:ind w:left="100"/>
              <w:rPr>
                <w:noProof/>
              </w:rPr>
            </w:pPr>
            <w:r>
              <w:rPr>
                <w:noProof/>
              </w:rPr>
              <w:t>Its proposed that UE shall mandatorily support PLMN assigned and optionally Manufacaturer assiged ID</w:t>
            </w:r>
            <w:r w:rsidR="00B06FA8">
              <w:rPr>
                <w:noProof/>
              </w:rPr>
              <w:t>.</w:t>
            </w:r>
          </w:p>
        </w:tc>
      </w:tr>
      <w:tr w:rsidR="001E41F3" w14:paraId="7E2CF2E8" w14:textId="77777777" w:rsidTr="00547111">
        <w:tc>
          <w:tcPr>
            <w:tcW w:w="2694" w:type="dxa"/>
            <w:gridSpan w:val="2"/>
            <w:tcBorders>
              <w:left w:val="single" w:sz="4" w:space="0" w:color="auto"/>
            </w:tcBorders>
          </w:tcPr>
          <w:p w14:paraId="4D2621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DC3D6A" w14:textId="77777777" w:rsidR="001E41F3" w:rsidRDefault="001E41F3">
            <w:pPr>
              <w:pStyle w:val="CRCoverPage"/>
              <w:spacing w:after="0"/>
              <w:rPr>
                <w:noProof/>
                <w:sz w:val="8"/>
                <w:szCs w:val="8"/>
              </w:rPr>
            </w:pPr>
          </w:p>
        </w:tc>
      </w:tr>
      <w:tr w:rsidR="001E41F3" w14:paraId="698DD2E8" w14:textId="77777777" w:rsidTr="00547111">
        <w:tc>
          <w:tcPr>
            <w:tcW w:w="2694" w:type="dxa"/>
            <w:gridSpan w:val="2"/>
            <w:tcBorders>
              <w:left w:val="single" w:sz="4" w:space="0" w:color="auto"/>
            </w:tcBorders>
          </w:tcPr>
          <w:p w14:paraId="1D6FA19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973309" w14:textId="5458A7CD" w:rsidR="001E41F3" w:rsidRDefault="00453188" w:rsidP="00AC0E36">
            <w:pPr>
              <w:pStyle w:val="CRCoverPage"/>
              <w:spacing w:after="0"/>
              <w:rPr>
                <w:noProof/>
              </w:rPr>
            </w:pPr>
            <w:r>
              <w:rPr>
                <w:noProof/>
              </w:rPr>
              <w:t>Its proposed to clarify that UE must support PLMN assigned RAC ID and its optional to support Manufacturer.assigned ID</w:t>
            </w:r>
            <w:r w:rsidR="00AC0E36">
              <w:rPr>
                <w:noProof/>
              </w:rPr>
              <w:t>.</w:t>
            </w:r>
          </w:p>
        </w:tc>
      </w:tr>
      <w:tr w:rsidR="001E41F3" w14:paraId="18177144" w14:textId="77777777" w:rsidTr="00547111">
        <w:tc>
          <w:tcPr>
            <w:tcW w:w="2694" w:type="dxa"/>
            <w:gridSpan w:val="2"/>
            <w:tcBorders>
              <w:left w:val="single" w:sz="4" w:space="0" w:color="auto"/>
            </w:tcBorders>
          </w:tcPr>
          <w:p w14:paraId="00E10B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7142AB" w14:textId="77777777" w:rsidR="001E41F3" w:rsidRDefault="001E41F3">
            <w:pPr>
              <w:pStyle w:val="CRCoverPage"/>
              <w:spacing w:after="0"/>
              <w:rPr>
                <w:noProof/>
                <w:sz w:val="8"/>
                <w:szCs w:val="8"/>
              </w:rPr>
            </w:pPr>
          </w:p>
        </w:tc>
      </w:tr>
      <w:tr w:rsidR="001E41F3" w14:paraId="2E56B161" w14:textId="77777777" w:rsidTr="00547111">
        <w:tc>
          <w:tcPr>
            <w:tcW w:w="2694" w:type="dxa"/>
            <w:gridSpan w:val="2"/>
            <w:tcBorders>
              <w:left w:val="single" w:sz="4" w:space="0" w:color="auto"/>
              <w:bottom w:val="single" w:sz="4" w:space="0" w:color="auto"/>
            </w:tcBorders>
          </w:tcPr>
          <w:p w14:paraId="5661062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361F2B" w14:textId="681F865A" w:rsidR="001E41F3" w:rsidRDefault="00453188" w:rsidP="00105F91">
            <w:pPr>
              <w:pStyle w:val="CRCoverPage"/>
              <w:spacing w:after="0"/>
              <w:ind w:left="100"/>
              <w:rPr>
                <w:noProof/>
              </w:rPr>
            </w:pPr>
            <w:r>
              <w:rPr>
                <w:noProof/>
              </w:rPr>
              <w:t>Inconsistent UE behavior. UEs may choose different options and indicate support of RACS to network.</w:t>
            </w:r>
          </w:p>
        </w:tc>
      </w:tr>
      <w:tr w:rsidR="001E41F3" w14:paraId="51563265" w14:textId="77777777" w:rsidTr="00547111">
        <w:tc>
          <w:tcPr>
            <w:tcW w:w="2694" w:type="dxa"/>
            <w:gridSpan w:val="2"/>
          </w:tcPr>
          <w:p w14:paraId="4EDF9A46" w14:textId="77777777" w:rsidR="001E41F3" w:rsidRDefault="001E41F3">
            <w:pPr>
              <w:pStyle w:val="CRCoverPage"/>
              <w:spacing w:after="0"/>
              <w:rPr>
                <w:b/>
                <w:i/>
                <w:noProof/>
                <w:sz w:val="8"/>
                <w:szCs w:val="8"/>
              </w:rPr>
            </w:pPr>
          </w:p>
        </w:tc>
        <w:tc>
          <w:tcPr>
            <w:tcW w:w="6946" w:type="dxa"/>
            <w:gridSpan w:val="9"/>
          </w:tcPr>
          <w:p w14:paraId="732E4692" w14:textId="77777777" w:rsidR="001E41F3" w:rsidRDefault="001E41F3">
            <w:pPr>
              <w:pStyle w:val="CRCoverPage"/>
              <w:spacing w:after="0"/>
              <w:rPr>
                <w:noProof/>
                <w:sz w:val="8"/>
                <w:szCs w:val="8"/>
              </w:rPr>
            </w:pPr>
          </w:p>
        </w:tc>
      </w:tr>
      <w:tr w:rsidR="001E41F3" w14:paraId="79A76DAD" w14:textId="77777777" w:rsidTr="00547111">
        <w:tc>
          <w:tcPr>
            <w:tcW w:w="2694" w:type="dxa"/>
            <w:gridSpan w:val="2"/>
            <w:tcBorders>
              <w:top w:val="single" w:sz="4" w:space="0" w:color="auto"/>
              <w:left w:val="single" w:sz="4" w:space="0" w:color="auto"/>
            </w:tcBorders>
          </w:tcPr>
          <w:p w14:paraId="72D8212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7C0A63" w14:textId="28109A8B" w:rsidR="001E41F3" w:rsidRDefault="00F257F6" w:rsidP="00477025">
            <w:pPr>
              <w:pStyle w:val="CRCoverPage"/>
              <w:spacing w:after="0"/>
              <w:ind w:left="100"/>
              <w:rPr>
                <w:noProof/>
              </w:rPr>
            </w:pPr>
            <w:r w:rsidRPr="00F257F6">
              <w:rPr>
                <w:noProof/>
              </w:rPr>
              <w:t>5.4.4.1a</w:t>
            </w:r>
          </w:p>
        </w:tc>
      </w:tr>
      <w:tr w:rsidR="001E41F3" w14:paraId="4E0F0FCB" w14:textId="77777777" w:rsidTr="00547111">
        <w:tc>
          <w:tcPr>
            <w:tcW w:w="2694" w:type="dxa"/>
            <w:gridSpan w:val="2"/>
            <w:tcBorders>
              <w:left w:val="single" w:sz="4" w:space="0" w:color="auto"/>
            </w:tcBorders>
          </w:tcPr>
          <w:p w14:paraId="27276D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9CBD18" w14:textId="77777777" w:rsidR="001E41F3" w:rsidRDefault="001E41F3">
            <w:pPr>
              <w:pStyle w:val="CRCoverPage"/>
              <w:spacing w:after="0"/>
              <w:rPr>
                <w:noProof/>
                <w:sz w:val="8"/>
                <w:szCs w:val="8"/>
              </w:rPr>
            </w:pPr>
          </w:p>
        </w:tc>
      </w:tr>
      <w:tr w:rsidR="001E41F3" w14:paraId="5CFB4D38" w14:textId="77777777" w:rsidTr="00547111">
        <w:tc>
          <w:tcPr>
            <w:tcW w:w="2694" w:type="dxa"/>
            <w:gridSpan w:val="2"/>
            <w:tcBorders>
              <w:left w:val="single" w:sz="4" w:space="0" w:color="auto"/>
            </w:tcBorders>
          </w:tcPr>
          <w:p w14:paraId="32DDC2E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8BD25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104D90" w14:textId="77777777" w:rsidR="001E41F3" w:rsidRDefault="001E41F3">
            <w:pPr>
              <w:pStyle w:val="CRCoverPage"/>
              <w:spacing w:after="0"/>
              <w:jc w:val="center"/>
              <w:rPr>
                <w:b/>
                <w:caps/>
                <w:noProof/>
              </w:rPr>
            </w:pPr>
            <w:r>
              <w:rPr>
                <w:b/>
                <w:caps/>
                <w:noProof/>
              </w:rPr>
              <w:t>N</w:t>
            </w:r>
          </w:p>
        </w:tc>
        <w:tc>
          <w:tcPr>
            <w:tcW w:w="2977" w:type="dxa"/>
            <w:gridSpan w:val="4"/>
          </w:tcPr>
          <w:p w14:paraId="7F7C42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107F95" w14:textId="77777777" w:rsidR="001E41F3" w:rsidRDefault="001E41F3">
            <w:pPr>
              <w:pStyle w:val="CRCoverPage"/>
              <w:spacing w:after="0"/>
              <w:ind w:left="99"/>
              <w:rPr>
                <w:noProof/>
              </w:rPr>
            </w:pPr>
          </w:p>
        </w:tc>
      </w:tr>
      <w:tr w:rsidR="001E41F3" w14:paraId="18F1E8BF" w14:textId="77777777" w:rsidTr="00547111">
        <w:tc>
          <w:tcPr>
            <w:tcW w:w="2694" w:type="dxa"/>
            <w:gridSpan w:val="2"/>
            <w:tcBorders>
              <w:left w:val="single" w:sz="4" w:space="0" w:color="auto"/>
            </w:tcBorders>
          </w:tcPr>
          <w:p w14:paraId="2FCE523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3589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D7E64E" w14:textId="77777777" w:rsidR="001E41F3" w:rsidRDefault="0011098A">
            <w:pPr>
              <w:pStyle w:val="CRCoverPage"/>
              <w:spacing w:after="0"/>
              <w:jc w:val="center"/>
              <w:rPr>
                <w:b/>
                <w:caps/>
                <w:noProof/>
              </w:rPr>
            </w:pPr>
            <w:r>
              <w:rPr>
                <w:b/>
                <w:caps/>
                <w:noProof/>
              </w:rPr>
              <w:t>X</w:t>
            </w:r>
          </w:p>
        </w:tc>
        <w:tc>
          <w:tcPr>
            <w:tcW w:w="2977" w:type="dxa"/>
            <w:gridSpan w:val="4"/>
          </w:tcPr>
          <w:p w14:paraId="36AB20B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12F946" w14:textId="77777777" w:rsidR="001E41F3" w:rsidRDefault="00145D43">
            <w:pPr>
              <w:pStyle w:val="CRCoverPage"/>
              <w:spacing w:after="0"/>
              <w:ind w:left="99"/>
              <w:rPr>
                <w:noProof/>
              </w:rPr>
            </w:pPr>
            <w:r>
              <w:rPr>
                <w:noProof/>
              </w:rPr>
              <w:t xml:space="preserve">TS/TR ... CR ... </w:t>
            </w:r>
          </w:p>
        </w:tc>
      </w:tr>
      <w:tr w:rsidR="001E41F3" w14:paraId="600E45AD" w14:textId="77777777" w:rsidTr="00547111">
        <w:tc>
          <w:tcPr>
            <w:tcW w:w="2694" w:type="dxa"/>
            <w:gridSpan w:val="2"/>
            <w:tcBorders>
              <w:left w:val="single" w:sz="4" w:space="0" w:color="auto"/>
            </w:tcBorders>
          </w:tcPr>
          <w:p w14:paraId="137A939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7D0E8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A22E00" w14:textId="77777777" w:rsidR="001E41F3" w:rsidRDefault="0011098A">
            <w:pPr>
              <w:pStyle w:val="CRCoverPage"/>
              <w:spacing w:after="0"/>
              <w:jc w:val="center"/>
              <w:rPr>
                <w:b/>
                <w:caps/>
                <w:noProof/>
              </w:rPr>
            </w:pPr>
            <w:r>
              <w:rPr>
                <w:b/>
                <w:caps/>
                <w:noProof/>
              </w:rPr>
              <w:t>X</w:t>
            </w:r>
          </w:p>
        </w:tc>
        <w:tc>
          <w:tcPr>
            <w:tcW w:w="2977" w:type="dxa"/>
            <w:gridSpan w:val="4"/>
          </w:tcPr>
          <w:p w14:paraId="40CB86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EA0D54" w14:textId="77777777" w:rsidR="001E41F3" w:rsidRDefault="00145D43">
            <w:pPr>
              <w:pStyle w:val="CRCoverPage"/>
              <w:spacing w:after="0"/>
              <w:ind w:left="99"/>
              <w:rPr>
                <w:noProof/>
              </w:rPr>
            </w:pPr>
            <w:r>
              <w:rPr>
                <w:noProof/>
              </w:rPr>
              <w:t xml:space="preserve">TS/TR ... CR ... </w:t>
            </w:r>
          </w:p>
        </w:tc>
      </w:tr>
      <w:tr w:rsidR="001E41F3" w14:paraId="4BBC9C63" w14:textId="77777777" w:rsidTr="00547111">
        <w:tc>
          <w:tcPr>
            <w:tcW w:w="2694" w:type="dxa"/>
            <w:gridSpan w:val="2"/>
            <w:tcBorders>
              <w:left w:val="single" w:sz="4" w:space="0" w:color="auto"/>
            </w:tcBorders>
          </w:tcPr>
          <w:p w14:paraId="1E93E8D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588EF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28F05" w14:textId="77777777" w:rsidR="001E41F3" w:rsidRDefault="0011098A">
            <w:pPr>
              <w:pStyle w:val="CRCoverPage"/>
              <w:spacing w:after="0"/>
              <w:jc w:val="center"/>
              <w:rPr>
                <w:b/>
                <w:caps/>
                <w:noProof/>
              </w:rPr>
            </w:pPr>
            <w:r>
              <w:rPr>
                <w:b/>
                <w:caps/>
                <w:noProof/>
              </w:rPr>
              <w:t>X</w:t>
            </w:r>
          </w:p>
        </w:tc>
        <w:tc>
          <w:tcPr>
            <w:tcW w:w="2977" w:type="dxa"/>
            <w:gridSpan w:val="4"/>
          </w:tcPr>
          <w:p w14:paraId="68E5B07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AFDCF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EC5130" w14:textId="77777777" w:rsidTr="008863B9">
        <w:tc>
          <w:tcPr>
            <w:tcW w:w="2694" w:type="dxa"/>
            <w:gridSpan w:val="2"/>
            <w:tcBorders>
              <w:left w:val="single" w:sz="4" w:space="0" w:color="auto"/>
            </w:tcBorders>
          </w:tcPr>
          <w:p w14:paraId="1DC865B2" w14:textId="77777777" w:rsidR="001E41F3" w:rsidRDefault="001E41F3">
            <w:pPr>
              <w:pStyle w:val="CRCoverPage"/>
              <w:spacing w:after="0"/>
              <w:rPr>
                <w:b/>
                <w:i/>
                <w:noProof/>
              </w:rPr>
            </w:pPr>
          </w:p>
        </w:tc>
        <w:tc>
          <w:tcPr>
            <w:tcW w:w="6946" w:type="dxa"/>
            <w:gridSpan w:val="9"/>
            <w:tcBorders>
              <w:right w:val="single" w:sz="4" w:space="0" w:color="auto"/>
            </w:tcBorders>
          </w:tcPr>
          <w:p w14:paraId="2BF22E70" w14:textId="77777777" w:rsidR="001E41F3" w:rsidRDefault="001E41F3">
            <w:pPr>
              <w:pStyle w:val="CRCoverPage"/>
              <w:spacing w:after="0"/>
              <w:rPr>
                <w:noProof/>
              </w:rPr>
            </w:pPr>
          </w:p>
        </w:tc>
      </w:tr>
      <w:tr w:rsidR="001E41F3" w14:paraId="1C02BA71" w14:textId="77777777" w:rsidTr="008863B9">
        <w:tc>
          <w:tcPr>
            <w:tcW w:w="2694" w:type="dxa"/>
            <w:gridSpan w:val="2"/>
            <w:tcBorders>
              <w:left w:val="single" w:sz="4" w:space="0" w:color="auto"/>
              <w:bottom w:val="single" w:sz="4" w:space="0" w:color="auto"/>
            </w:tcBorders>
          </w:tcPr>
          <w:p w14:paraId="78F3516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863096" w14:textId="77777777" w:rsidR="001E41F3" w:rsidRDefault="001E41F3">
            <w:pPr>
              <w:pStyle w:val="CRCoverPage"/>
              <w:spacing w:after="0"/>
              <w:ind w:left="100"/>
              <w:rPr>
                <w:noProof/>
              </w:rPr>
            </w:pPr>
          </w:p>
        </w:tc>
      </w:tr>
      <w:tr w:rsidR="008863B9" w:rsidRPr="008863B9" w14:paraId="26531E7F" w14:textId="77777777" w:rsidTr="008863B9">
        <w:tc>
          <w:tcPr>
            <w:tcW w:w="2694" w:type="dxa"/>
            <w:gridSpan w:val="2"/>
            <w:tcBorders>
              <w:top w:val="single" w:sz="4" w:space="0" w:color="auto"/>
              <w:bottom w:val="single" w:sz="4" w:space="0" w:color="auto"/>
            </w:tcBorders>
          </w:tcPr>
          <w:p w14:paraId="2FB753A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0FDB0C" w14:textId="77777777" w:rsidR="008863B9" w:rsidRPr="008863B9" w:rsidRDefault="008863B9">
            <w:pPr>
              <w:pStyle w:val="CRCoverPage"/>
              <w:spacing w:after="0"/>
              <w:ind w:left="100"/>
              <w:rPr>
                <w:noProof/>
                <w:sz w:val="8"/>
                <w:szCs w:val="8"/>
              </w:rPr>
            </w:pPr>
          </w:p>
        </w:tc>
      </w:tr>
      <w:tr w:rsidR="008863B9" w14:paraId="6D133028" w14:textId="77777777" w:rsidTr="008863B9">
        <w:tc>
          <w:tcPr>
            <w:tcW w:w="2694" w:type="dxa"/>
            <w:gridSpan w:val="2"/>
            <w:tcBorders>
              <w:top w:val="single" w:sz="4" w:space="0" w:color="auto"/>
              <w:left w:val="single" w:sz="4" w:space="0" w:color="auto"/>
              <w:bottom w:val="single" w:sz="4" w:space="0" w:color="auto"/>
            </w:tcBorders>
          </w:tcPr>
          <w:p w14:paraId="5DC5BE6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25A40D" w14:textId="77777777" w:rsidR="008863B9" w:rsidRDefault="008863B9">
            <w:pPr>
              <w:pStyle w:val="CRCoverPage"/>
              <w:spacing w:after="0"/>
              <w:ind w:left="100"/>
              <w:rPr>
                <w:noProof/>
              </w:rPr>
            </w:pPr>
          </w:p>
        </w:tc>
      </w:tr>
    </w:tbl>
    <w:p w14:paraId="142B5988" w14:textId="77777777" w:rsidR="001E41F3" w:rsidRDefault="001E41F3">
      <w:pPr>
        <w:pStyle w:val="CRCoverPage"/>
        <w:spacing w:after="0"/>
        <w:rPr>
          <w:noProof/>
          <w:sz w:val="8"/>
          <w:szCs w:val="8"/>
        </w:rPr>
      </w:pPr>
    </w:p>
    <w:p w14:paraId="5E16789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C3B6E" w14:textId="77777777" w:rsidR="000077C3" w:rsidRPr="008C362F" w:rsidRDefault="000077C3" w:rsidP="000077C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2CAC0EF" w14:textId="77777777" w:rsidR="006049F8" w:rsidRDefault="006049F8" w:rsidP="006049F8">
      <w:pPr>
        <w:pStyle w:val="Heading4"/>
      </w:pPr>
      <w:bookmarkStart w:id="2" w:name="_Toc20149742"/>
      <w:bookmarkStart w:id="3" w:name="_Toc27846533"/>
      <w:r>
        <w:t>5.4.4.1a</w:t>
      </w:r>
      <w:r>
        <w:tab/>
        <w:t>UE radio capability signalling optimisation (RACS)</w:t>
      </w:r>
      <w:bookmarkEnd w:id="2"/>
      <w:bookmarkEnd w:id="3"/>
    </w:p>
    <w:p w14:paraId="075855C3" w14:textId="77777777" w:rsidR="006049F8" w:rsidRDefault="006049F8" w:rsidP="006049F8">
      <w:pPr>
        <w:rPr>
          <w:lang w:eastAsia="x-none"/>
        </w:rPr>
      </w:pPr>
      <w:r>
        <w:rPr>
          <w:lang w:eastAsia="x-none"/>
        </w:rPr>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62DED183" w14:textId="77777777" w:rsidR="006049F8" w:rsidRDefault="006049F8" w:rsidP="006049F8">
      <w:pPr>
        <w:rPr>
          <w:lang w:eastAsia="x-none"/>
        </w:rPr>
      </w:pPr>
      <w:r>
        <w:rPr>
          <w:lang w:eastAsia="x-none"/>
        </w:rPr>
        <w:t>In this Release of the specification, RACS does not apply to NB-IOT.</w:t>
      </w:r>
    </w:p>
    <w:p w14:paraId="191866DC" w14:textId="77777777" w:rsidR="006049F8" w:rsidRDefault="006049F8" w:rsidP="006049F8">
      <w:pPr>
        <w:rPr>
          <w:lang w:eastAsia="x-none"/>
        </w:rPr>
      </w:pPr>
      <w:r>
        <w:rPr>
          <w:lang w:eastAsia="x-none"/>
        </w:rPr>
        <w:t xml:space="preserve">RACS works by assigning an identifier to represent a set of UE radio capabilities. This identifier </w:t>
      </w:r>
      <w:proofErr w:type="gramStart"/>
      <w:r>
        <w:rPr>
          <w:lang w:eastAsia="x-none"/>
        </w:rPr>
        <w:t>is called</w:t>
      </w:r>
      <w:proofErr w:type="gramEnd"/>
      <w:r>
        <w:rPr>
          <w:lang w:eastAsia="x-none"/>
        </w:rPr>
        <w:t xml:space="preserve"> UE Radio Capability ID. A UE Radio Capability ID can be either UE manufacturer assigned or PLMN-assigned, as specified in clause 5.9.10. The UE Radio Capability ID is an alternative to the signalling of the radio capabilities container over the radio interface, within NG-RAN, from NG-RAN to E-UTRAN, from AMF to NG-RAN and between CN nodes supporting RACS.</w:t>
      </w:r>
    </w:p>
    <w:p w14:paraId="582EB859" w14:textId="77777777" w:rsidR="006049F8" w:rsidRDefault="006049F8" w:rsidP="006049F8">
      <w:pPr>
        <w:rPr>
          <w:lang w:eastAsia="x-none"/>
        </w:rPr>
      </w:pPr>
      <w:r>
        <w:rPr>
          <w:lang w:eastAsia="x-none"/>
        </w:rPr>
        <w:t xml:space="preserve">PLMN-assigned UE Radio Capability ID </w:t>
      </w:r>
      <w:proofErr w:type="gramStart"/>
      <w:r>
        <w:rPr>
          <w:lang w:eastAsia="x-none"/>
        </w:rPr>
        <w:t>is assigned</w:t>
      </w:r>
      <w:proofErr w:type="gramEnd"/>
      <w:r>
        <w:rPr>
          <w:lang w:eastAsia="x-none"/>
        </w:rPr>
        <w:t xml:space="preserve"> to the UE using the UE Configuration Update procedure, or Registration Accept as defined in TS 23.502 [3]. The UCMF </w:t>
      </w:r>
      <w:proofErr w:type="gramStart"/>
      <w:r>
        <w:rPr>
          <w:lang w:eastAsia="x-none"/>
        </w:rPr>
        <w:t>shall be configured</w:t>
      </w:r>
      <w:proofErr w:type="gramEnd"/>
      <w:r>
        <w:rPr>
          <w:lang w:eastAsia="x-none"/>
        </w:rPr>
        <w:t xml:space="preserve"> with a Version ID for PLMN assigned UE Radio Capability IDs, defined in clause 6.6.21.</w:t>
      </w:r>
    </w:p>
    <w:p w14:paraId="1363118A" w14:textId="77777777" w:rsidR="006049F8" w:rsidRDefault="006049F8" w:rsidP="006049F8">
      <w:pPr>
        <w:rPr>
          <w:lang w:eastAsia="x-none"/>
        </w:rPr>
      </w:pPr>
      <w:r>
        <w:rPr>
          <w:lang w:eastAsia="x-none"/>
        </w:rPr>
        <w:t>The UCMF (UE radio Capability Management Function) stores all UE Radio Capability ID mappings in a PLMN and is responsible for assigning every PLMN-assigned UE Radio Capability ID in this PLMN, see clause 6.2.21.</w:t>
      </w:r>
    </w:p>
    <w:p w14:paraId="5AA4A17D" w14:textId="77777777" w:rsidR="006049F8" w:rsidRDefault="006049F8" w:rsidP="006049F8">
      <w:pPr>
        <w:rPr>
          <w:lang w:eastAsia="x-none"/>
        </w:rPr>
      </w:pPr>
      <w:r>
        <w:rPr>
          <w:lang w:eastAsia="x-none"/>
        </w:rPr>
        <w:t>In order to be able to interpret the UE Radio Capability ID a Network Function or node may store a local copy of the mapping between the UE Radio Capability ID and its corresponding UE Radio Capability information i.e. a dictionary entry. When no mapping is available between a UE Radio Capability ID and the corresponding UE Radio Capability information in a Network Function or node, this Network Function or node shall be able to retrieve this mapping and store it.</w:t>
      </w:r>
    </w:p>
    <w:p w14:paraId="78D427C0" w14:textId="77777777" w:rsidR="006049F8" w:rsidRDefault="006049F8" w:rsidP="006049F8">
      <w:pPr>
        <w:pStyle w:val="B1"/>
      </w:pPr>
      <w:r>
        <w:t>-</w:t>
      </w:r>
      <w:r>
        <w:tab/>
        <w:t xml:space="preserve">An </w:t>
      </w:r>
      <w:proofErr w:type="gramStart"/>
      <w:r>
        <w:t>AMF which supports RACS</w:t>
      </w:r>
      <w:proofErr w:type="gramEnd"/>
      <w:r>
        <w:t xml:space="preserve"> shall store such UE Radio Capability ID mapping at least for all the UEs that it serves that have a UE Radio Capability ID assigned.</w:t>
      </w:r>
    </w:p>
    <w:p w14:paraId="7E05EDCD" w14:textId="77777777" w:rsidR="006049F8" w:rsidRDefault="006049F8" w:rsidP="006049F8">
      <w:pPr>
        <w:pStyle w:val="B1"/>
      </w:pPr>
      <w:r>
        <w:t>-</w:t>
      </w:r>
      <w:r>
        <w:tab/>
        <w:t>The NG-RAN performs local caching of the UE Radio Access Capabilities for the UE Radio Capability IDs for the UEs it is serving, and potentially for other UE Radio Capability IDs according to suitable local policies.</w:t>
      </w:r>
    </w:p>
    <w:p w14:paraId="4480D7D2" w14:textId="77777777" w:rsidR="006049F8" w:rsidRDefault="006049F8" w:rsidP="006049F8">
      <w:pPr>
        <w:pStyle w:val="B1"/>
      </w:pPr>
      <w:r>
        <w:t>-</w:t>
      </w:r>
      <w:r>
        <w:tab/>
        <w:t>When the NG-RAN needs to retrieve the mapping of a UE Radio Capability ID to the corresponding UE Radio Capability information, it queries the AMF using N2 signalling defined in TS 38.413 [34].</w:t>
      </w:r>
    </w:p>
    <w:p w14:paraId="1DE460FE" w14:textId="77777777" w:rsidR="006049F8" w:rsidRDefault="006049F8" w:rsidP="006049F8">
      <w:pPr>
        <w:pStyle w:val="B1"/>
      </w:pPr>
      <w:r>
        <w:t>-</w:t>
      </w:r>
      <w:r>
        <w:tab/>
        <w:t>When the AMF needs to obtain a PLMN-assigned UE Radio Capability ID for a UE from the UCMF, it provides the UE Radio Capabilities Information it has for the current radio configuration of the UE, the IMEI/TAC for the UE. The UCMF stores the association of this IMEI/TAC with this UE Radio Capability ID.</w:t>
      </w:r>
    </w:p>
    <w:p w14:paraId="002433D7" w14:textId="18436B00" w:rsidR="00424CBA" w:rsidRDefault="006049F8" w:rsidP="00EA22D2">
      <w:pPr>
        <w:pStyle w:val="B1"/>
      </w:pPr>
      <w:r>
        <w:t>-</w:t>
      </w:r>
      <w:r>
        <w:tab/>
      </w:r>
      <w:r w:rsidRPr="00EA22D2">
        <w:t xml:space="preserve">When the AMF needs to obtain the UE Radio Capability information associated to a UE Radio Capability ID it provides the UE Radio Capability ID to the UCMF and the UCMF </w:t>
      </w:r>
      <w:proofErr w:type="gramStart"/>
      <w:r w:rsidRPr="00EA22D2">
        <w:t>returns</w:t>
      </w:r>
      <w:proofErr w:type="gramEnd"/>
      <w:r w:rsidRPr="00EA22D2">
        <w:t xml:space="preserve"> a mapping of the UE Radio Capability ID to the corresponding UE Radio Capability information.</w:t>
      </w:r>
    </w:p>
    <w:p w14:paraId="3ACF967F" w14:textId="77777777" w:rsidR="006049F8" w:rsidRDefault="006049F8" w:rsidP="006049F8">
      <w:pPr>
        <w:pStyle w:val="B1"/>
      </w:pPr>
      <w:r>
        <w:t>-</w:t>
      </w:r>
      <w:r>
        <w:tab/>
        <w:t xml:space="preserve">UEs, AMFs and RAN nodes </w:t>
      </w:r>
      <w:proofErr w:type="gramStart"/>
      <w:r>
        <w:t>which</w:t>
      </w:r>
      <w:proofErr w:type="gramEnd"/>
      <w:r>
        <w:t xml:space="preserve"> support RACS learn the current value of the Version ID when a new PLMN assigned UE Radio Capability ID is received from the UCMF and the Version ID it contains is different from the ones in their PLMN Assigned UE Radio Capability ID cache. PLMN assigned UE Radio Capability IDs related to old values of the Version ID </w:t>
      </w:r>
      <w:proofErr w:type="gramStart"/>
      <w:r>
        <w:t>can be removed</w:t>
      </w:r>
      <w:proofErr w:type="gramEnd"/>
      <w:r>
        <w:t xml:space="preserve"> from cache with priority.</w:t>
      </w:r>
    </w:p>
    <w:p w14:paraId="48CD6465" w14:textId="77777777" w:rsidR="006049F8" w:rsidRDefault="006049F8" w:rsidP="006049F8">
      <w:pPr>
        <w:rPr>
          <w:lang w:eastAsia="x-none"/>
        </w:rPr>
      </w:pPr>
      <w:r>
        <w:rPr>
          <w:lang w:eastAsia="x-none"/>
        </w:rPr>
        <w:t>A network may utilise the PLMN-assigned UE Radio Capability ID, without involving the UE, e.g. for use with legacy UEs.</w:t>
      </w:r>
    </w:p>
    <w:p w14:paraId="0A9163DE" w14:textId="77777777" w:rsidR="006049F8" w:rsidRDefault="006049F8" w:rsidP="006049F8">
      <w:pPr>
        <w:rPr>
          <w:lang w:eastAsia="x-none"/>
        </w:rPr>
      </w:pPr>
      <w:r>
        <w:rPr>
          <w:lang w:eastAsia="x-none"/>
        </w:rPr>
        <w:t xml:space="preserve">Mutual detection of the support of the RACS feature happens between NG-RAN nodes at </w:t>
      </w:r>
      <w:proofErr w:type="spellStart"/>
      <w:r>
        <w:rPr>
          <w:lang w:eastAsia="x-none"/>
        </w:rPr>
        <w:t>Xn</w:t>
      </w:r>
      <w:proofErr w:type="spellEnd"/>
      <w:r>
        <w:rPr>
          <w:lang w:eastAsia="x-none"/>
        </w:rPr>
        <w:t xml:space="preserve"> setup and between NG-RAN and AMF at N2 setup time. To allow for a mix of RACS-supporting and non-RACS-supporting RAN nodes over the </w:t>
      </w:r>
      <w:proofErr w:type="spellStart"/>
      <w:r>
        <w:rPr>
          <w:lang w:eastAsia="x-none"/>
        </w:rPr>
        <w:t>Xn</w:t>
      </w:r>
      <w:proofErr w:type="spellEnd"/>
      <w:r>
        <w:rPr>
          <w:lang w:eastAsia="x-none"/>
        </w:rPr>
        <w:t xml:space="preserve"> interfaces, the UE Radio Capability ID should be included in the Path Switch signalling during </w:t>
      </w:r>
      <w:proofErr w:type="spellStart"/>
      <w:r>
        <w:rPr>
          <w:lang w:eastAsia="x-none"/>
        </w:rPr>
        <w:t>Xn</w:t>
      </w:r>
      <w:proofErr w:type="spellEnd"/>
      <w:r>
        <w:rPr>
          <w:lang w:eastAsia="x-none"/>
        </w:rPr>
        <w:t xml:space="preserve"> based handover and Handover Request during N2 based handover between AMF and NG-RAN. In addition, RACS-supporting RAN nodes </w:t>
      </w:r>
      <w:proofErr w:type="gramStart"/>
      <w:r>
        <w:rPr>
          <w:lang w:eastAsia="x-none"/>
        </w:rPr>
        <w:t>can be discovered</w:t>
      </w:r>
      <w:proofErr w:type="gramEnd"/>
      <w:r>
        <w:rPr>
          <w:lang w:eastAsia="x-none"/>
        </w:rPr>
        <w:t xml:space="preserve"> across inter-CN node boundaries e.g. using the Configuration Transfer procedure. The support of RACS by peer AMFs or MMEs </w:t>
      </w:r>
      <w:proofErr w:type="gramStart"/>
      <w:r>
        <w:rPr>
          <w:lang w:eastAsia="x-none"/>
        </w:rPr>
        <w:t>is based</w:t>
      </w:r>
      <w:proofErr w:type="gramEnd"/>
      <w:r>
        <w:rPr>
          <w:lang w:eastAsia="x-none"/>
        </w:rPr>
        <w:t xml:space="preserve"> on configuration in a PLMN or across PLMNs.</w:t>
      </w:r>
    </w:p>
    <w:p w14:paraId="06B0E1B7" w14:textId="371FE213" w:rsidR="006049F8" w:rsidRDefault="006049F8" w:rsidP="006049F8">
      <w:pPr>
        <w:rPr>
          <w:ins w:id="4" w:author="Lalith Kumar/Standards /SRI-Bangalore/Staff Engineer/Samsung Electronics" w:date="2020-02-13T19:36:00Z"/>
          <w:lang w:eastAsia="x-none"/>
        </w:rPr>
      </w:pPr>
      <w:r>
        <w:rPr>
          <w:lang w:eastAsia="x-none"/>
        </w:rPr>
        <w:t>A UE that supports WB-EUTRA and/or NR indicates its support for RACS to AMF using UE MM Core Network Capability as defined in clause 5.4.4a.</w:t>
      </w:r>
    </w:p>
    <w:p w14:paraId="33AA0C84" w14:textId="77777777" w:rsidR="00C7242F" w:rsidRDefault="00C7242F" w:rsidP="00C7242F">
      <w:pPr>
        <w:rPr>
          <w:ins w:id="5" w:author="Lalith Kumar/Standards /SRI-Bangalore/Staff Engineer/Samsung Electronics" w:date="2020-02-13T19:36:00Z"/>
        </w:rPr>
      </w:pPr>
      <w:ins w:id="6" w:author="Lalith Kumar/Standards /SRI-Bangalore/Staff Engineer/Samsung Electronics" w:date="2020-02-13T19:36:00Z">
        <w:r>
          <w:t xml:space="preserve">If the UE indicates support for </w:t>
        </w:r>
        <w:proofErr w:type="gramStart"/>
        <w:r>
          <w:t>RACS</w:t>
        </w:r>
        <w:proofErr w:type="gramEnd"/>
        <w:r>
          <w:t xml:space="preserve"> it is:</w:t>
        </w:r>
      </w:ins>
    </w:p>
    <w:p w14:paraId="1DAEF6FA" w14:textId="47F45276" w:rsidR="00C7242F" w:rsidRDefault="00C7242F" w:rsidP="009F2D45">
      <w:pPr>
        <w:pStyle w:val="B1"/>
        <w:rPr>
          <w:ins w:id="7" w:author="Lalith Kumar/Standards /SRI-Bangalore/Staff Engineer/Samsung Electronics" w:date="2020-02-13T19:36:00Z"/>
        </w:rPr>
      </w:pPr>
      <w:ins w:id="8" w:author="Lalith Kumar/Standards /SRI-Bangalore/Staff Engineer/Samsung Electronics" w:date="2020-02-13T19:36:00Z">
        <w:r>
          <w:lastRenderedPageBreak/>
          <w:t>1</w:t>
        </w:r>
      </w:ins>
      <w:ins w:id="9" w:author="Lalit Kumar/Standards /SRI-Bangalore/Staff Engineer/삼성전자" w:date="2020-02-18T10:46:00Z">
        <w:r w:rsidR="007E1A41">
          <w:t>)</w:t>
        </w:r>
      </w:ins>
      <w:ins w:id="10" w:author="Lalith Kumar/Standards /SRI-Bangalore/Staff Engineer/Samsung Electronics" w:date="2020-02-13T19:36:00Z">
        <w:r>
          <w:tab/>
          <w:t>mandatory for the UE to support procedures related to PLMN-assigned UE Radio Capability ID; and</w:t>
        </w:r>
      </w:ins>
    </w:p>
    <w:p w14:paraId="5D30C95E" w14:textId="709736C6" w:rsidR="00C7242F" w:rsidRDefault="00C7242F" w:rsidP="009F2D45">
      <w:pPr>
        <w:pStyle w:val="B1"/>
        <w:rPr>
          <w:lang w:eastAsia="x-none"/>
        </w:rPr>
      </w:pPr>
      <w:ins w:id="11" w:author="Lalith Kumar/Standards /SRI-Bangalore/Staff Engineer/Samsung Electronics" w:date="2020-02-13T19:36:00Z">
        <w:r>
          <w:t>2</w:t>
        </w:r>
      </w:ins>
      <w:ins w:id="12" w:author="Lalit Kumar/Standards /SRI-Bangalore/Staff Engineer/삼성전자" w:date="2020-02-18T10:47:00Z">
        <w:r w:rsidR="007E20CF">
          <w:t>)</w:t>
        </w:r>
      </w:ins>
      <w:ins w:id="13" w:author="Lalith Kumar/Standards /SRI-Bangalore/Staff Engineer/Samsung Electronics" w:date="2020-02-13T19:36:00Z">
        <w:r>
          <w:tab/>
          <w:t xml:space="preserve">optional for the UE to support procedures related to </w:t>
        </w:r>
      </w:ins>
      <w:bookmarkStart w:id="14" w:name="_GoBack"/>
      <w:bookmarkEnd w:id="14"/>
      <w:ins w:id="15" w:author="Lalit Kumar/Standards /SRI-Bangalore/Staff Engineer/삼성전자" w:date="2020-02-18T11:00:00Z">
        <w:r w:rsidR="00335F70">
          <w:t>m</w:t>
        </w:r>
      </w:ins>
      <w:ins w:id="16" w:author="Lalith Kumar/Standards /SRI-Bangalore/Staff Engineer/Samsung Electronics" w:date="2020-02-13T19:36:00Z">
        <w:r>
          <w:t>anufacturer assigned UE Radio Capability ID.</w:t>
        </w:r>
      </w:ins>
    </w:p>
    <w:p w14:paraId="4ACFE772" w14:textId="77777777" w:rsidR="006049F8" w:rsidRDefault="006049F8" w:rsidP="006049F8">
      <w:pPr>
        <w:rPr>
          <w:lang w:eastAsia="x-none"/>
        </w:rPr>
      </w:pPr>
      <w:r>
        <w:rPr>
          <w:lang w:eastAsia="x-none"/>
        </w:rPr>
        <w:t xml:space="preserve">A UE that supports RACS and stores an applicable UE Radio Capability ID for the current UE Radio Configuration in the </w:t>
      </w:r>
      <w:proofErr w:type="gramStart"/>
      <w:r>
        <w:rPr>
          <w:lang w:eastAsia="x-none"/>
        </w:rPr>
        <w:t>PLMN,</w:t>
      </w:r>
      <w:proofErr w:type="gramEnd"/>
      <w:r>
        <w:rPr>
          <w:lang w:eastAsia="x-none"/>
        </w:rPr>
        <w:t xml:space="preserve"> shall signal the UE Radio Capability ID in the Initial Registration procedure as defined in TS 23.502 [3]. If both PLMN-assigned for the current PLMN and UE manufacturer-assigned UE Radio Capability IDs are stored in the UE and applicable in the PLMN, the UE shall signal the PLMN-assigned UE Radio Capability ID in the Registration Request message.</w:t>
      </w:r>
    </w:p>
    <w:p w14:paraId="24EEE292" w14:textId="77777777" w:rsidR="006049F8" w:rsidRDefault="006049F8" w:rsidP="006049F8">
      <w:pPr>
        <w:rPr>
          <w:lang w:eastAsia="x-none"/>
        </w:rPr>
      </w:pPr>
      <w:r>
        <w:rPr>
          <w:lang w:eastAsia="x-none"/>
        </w:rPr>
        <w:t>When a PLMN decides to switch to request a particular type of UE to use manufacturer-assigned UE Radio Capability ID(s):</w:t>
      </w:r>
    </w:p>
    <w:p w14:paraId="7B76D2ED" w14:textId="77777777" w:rsidR="006049F8" w:rsidRDefault="006049F8" w:rsidP="006049F8">
      <w:pPr>
        <w:pStyle w:val="B1"/>
      </w:pPr>
      <w:r>
        <w:t>-</w:t>
      </w:r>
      <w:r>
        <w:tab/>
        <w:t xml:space="preserve">The UCMF sends a </w:t>
      </w:r>
      <w:proofErr w:type="spellStart"/>
      <w:r>
        <w:t>Nucmf_UECapabilityManagement_Notify</w:t>
      </w:r>
      <w:proofErr w:type="spellEnd"/>
      <w:r>
        <w:t xml:space="preserve"> message to the AMF including either a list of UE Radio Capability IDs (if the UE was previously using any PLMN assigned IDs) or the TAC values corresponding to UE types that are requested to use manufacturer-assigned UE Radio Capability ID. These values are stored in a "Manufacturer Assigned operation requested list" in the AMF.</w:t>
      </w:r>
    </w:p>
    <w:p w14:paraId="1886D0C6" w14:textId="77777777" w:rsidR="006049F8" w:rsidRDefault="006049F8" w:rsidP="006049F8">
      <w:pPr>
        <w:pStyle w:val="B1"/>
      </w:pPr>
      <w:r>
        <w:t>-</w:t>
      </w:r>
      <w:r>
        <w:tab/>
        <w:t>The AMF uses the Registration Accept message or the UE Configuration Update command message to request the UE to delete all the PLMN-assigned UE Radio Capability ID(s) for this PLMN if the UE is, respectively, registering or is registered with PLMN assigned ID or TAC values matching one value in the Manufacturer Assigned operation requested list.</w:t>
      </w:r>
    </w:p>
    <w:p w14:paraId="07040D61" w14:textId="77777777" w:rsidR="006049F8" w:rsidRDefault="006049F8" w:rsidP="006049F8">
      <w:pPr>
        <w:pStyle w:val="NO"/>
      </w:pPr>
      <w:r>
        <w:t>NOTE 1:</w:t>
      </w:r>
      <w:r>
        <w:tab/>
        <w:t>It is expected that in a given PLMN the UCMF and AMFs will be configured to either use a Manufacturer Assigned operation requested list based on a list of PLMN assigned UE Radio Capability IDs or a list of TACs, but not both.</w:t>
      </w:r>
    </w:p>
    <w:p w14:paraId="418206B9" w14:textId="77777777" w:rsidR="006049F8" w:rsidRDefault="006049F8" w:rsidP="006049F8">
      <w:pPr>
        <w:pStyle w:val="NO"/>
      </w:pPr>
      <w:r>
        <w:t>NOTE 2:</w:t>
      </w:r>
      <w:r>
        <w:tab/>
        <w:t xml:space="preserve">The strategy for triggering of the deletion of PLMN-assigned UE Radio Capability ID(s) in the UE by the AMF is implementation-specific (e.g. </w:t>
      </w:r>
      <w:proofErr w:type="gramStart"/>
      <w:r>
        <w:t>can be used</w:t>
      </w:r>
      <w:proofErr w:type="gramEnd"/>
      <w:r>
        <w:t xml:space="preserve"> only towards UEs in </w:t>
      </w:r>
      <w:proofErr w:type="spellStart"/>
      <w:r>
        <w:t>CM_Connected</w:t>
      </w:r>
      <w:proofErr w:type="spellEnd"/>
      <w:r>
        <w:t xml:space="preserve"> state).</w:t>
      </w:r>
    </w:p>
    <w:p w14:paraId="3448C1CC" w14:textId="77777777" w:rsidR="006049F8" w:rsidRDefault="006049F8" w:rsidP="006049F8">
      <w:pPr>
        <w:pStyle w:val="B1"/>
      </w:pPr>
      <w:r>
        <w:t>-</w:t>
      </w:r>
      <w:r>
        <w:tab/>
        <w:t>a UE that receives indication to delete all the PLMN-assigned UE Radio Capability IDs in the Registration Accept message, or UE Configuration Update command message, shall delete any PLMN-assigned UE Radio Capability IDs for this PLMN. The UE proceeds to register with a Manufacturer assigned UE Radio Capability ID that is applicable to the current UE Radio configuration.</w:t>
      </w:r>
    </w:p>
    <w:p w14:paraId="663F79BC" w14:textId="77777777" w:rsidR="006049F8" w:rsidRDefault="006049F8" w:rsidP="006049F8">
      <w:pPr>
        <w:pStyle w:val="B1"/>
      </w:pPr>
      <w:r>
        <w:t>-</w:t>
      </w:r>
      <w:r>
        <w:tab/>
        <w:t xml:space="preserve">When the "Manufacturer Assigned operation requested list" contains PLMN assigned UE Radio Capability IDs, the UCMF shall avoid re-assigning PLMN assigned UE Radio Capability IDs that </w:t>
      </w:r>
      <w:proofErr w:type="gramStart"/>
      <w:r>
        <w:t>were added</w:t>
      </w:r>
      <w:proofErr w:type="gramEnd"/>
      <w:r>
        <w:t xml:space="preserve"> to the "Manufacturer Assigned operation requested list" in the AMFs to any UE.</w:t>
      </w:r>
    </w:p>
    <w:p w14:paraId="2C2E1E34" w14:textId="77777777" w:rsidR="006049F8" w:rsidRDefault="006049F8" w:rsidP="006049F8">
      <w:pPr>
        <w:pStyle w:val="B1"/>
      </w:pPr>
      <w:r>
        <w:t>-</w:t>
      </w:r>
      <w:r>
        <w:tab/>
        <w:t>The AMF stores a PLMN assigned ID in the Manufacturer Assigned operation requested list for a time duration that is implementation specific, but TACs are stored until the UCMF require to remove certain TACs from the list (i.e. the list of TACs which are requested to use Manufacturer Assigned IDs in the AMF and UCMF is synchronised at all times).</w:t>
      </w:r>
    </w:p>
    <w:p w14:paraId="004982DE" w14:textId="77777777" w:rsidR="006049F8" w:rsidRDefault="006049F8" w:rsidP="006049F8">
      <w:pPr>
        <w:pStyle w:val="B1"/>
      </w:pPr>
      <w:r>
        <w:t>-</w:t>
      </w:r>
      <w:r>
        <w:tab/>
        <w:t>The UCMF can request at any time the AMF to remove PLMN assigned ID(s) or TAC(s) values form the Manufacturer Assigned operation requested list.</w:t>
      </w:r>
    </w:p>
    <w:p w14:paraId="1F2E2730" w14:textId="77777777" w:rsidR="006049F8" w:rsidRDefault="006049F8" w:rsidP="006049F8">
      <w:pPr>
        <w:pStyle w:val="NO"/>
      </w:pPr>
      <w:r>
        <w:t>NOTE 3:</w:t>
      </w:r>
      <w:r>
        <w:tab/>
        <w:t>The AMF can decide to remove a UE Radio Capability ID from the "Manufacturer Assigned operation requested list" list e.g. because no UE with that UE Radio Capability ID has connected to the network for long time. If later a UE with such UE Radio Capability ID connects to the network, the AMF contacts the UCMF to resolve the UE Radio Capability ID, and at this point the UCMF can trigger again the deletion of the UE Radio Capability ID by including this in the Manufacturer Assigned operation requested list of the AMF.</w:t>
      </w:r>
    </w:p>
    <w:p w14:paraId="48A21A2E" w14:textId="77777777" w:rsidR="006049F8" w:rsidRDefault="006049F8" w:rsidP="006049F8">
      <w:r>
        <w:t>The serving AMF stores the UE Radio Capability ID for a UE in the UE context and provides this UE Radio Capability ID to NG-RAN as part of the UE context information using N2 signalling. During inter PLMN mobility, the new AMF shall delete the UE Radio Capability ID received from the old AMF, unless the operator policy indicates that all UE Radio Capability IDs used in the old PLMN is also valid in the new PLMN.</w:t>
      </w:r>
    </w:p>
    <w:p w14:paraId="0DD3325A" w14:textId="77777777" w:rsidR="006049F8" w:rsidRDefault="006049F8" w:rsidP="006049F8">
      <w:r>
        <w:t>The UE stores the PLMN-assigned UE Radio Capability ID in non-volatile memory when in RM-DEREGISTERED state and can use it again when it registers in the same PLMN.</w:t>
      </w:r>
    </w:p>
    <w:p w14:paraId="7A3F5FCA" w14:textId="77777777" w:rsidR="006049F8" w:rsidRDefault="006049F8" w:rsidP="006049F8">
      <w:pPr>
        <w:pStyle w:val="NO"/>
      </w:pPr>
      <w:r>
        <w:lastRenderedPageBreak/>
        <w:t>NOTE 4:</w:t>
      </w:r>
      <w:r>
        <w:tab/>
        <w:t>It is assumed that UE does not need to store the access stratum information (i.e. UE-EUTRA-Capability and UE-NR-Capability specified in TS 36.331 [51] and TS 38.331 [28], respectively) that was indicated by the UE to the network when the PLMN-assigned UE Radio Capability ID was assigned by the network. However, it is assumed that the UE does store the related UE configuration (</w:t>
      </w:r>
      <w:proofErr w:type="gramStart"/>
      <w:r>
        <w:t>e.g.</w:t>
      </w:r>
      <w:proofErr w:type="gramEnd"/>
      <w:r>
        <w:t xml:space="preserve"> whether or not GERAN or UTRAN or MBMS is enabled/disabled).</w:t>
      </w:r>
    </w:p>
    <w:p w14:paraId="6C4AB1F4" w14:textId="77777777" w:rsidR="006049F8" w:rsidRDefault="006049F8" w:rsidP="006049F8">
      <w:r>
        <w:t xml:space="preserve">At any given </w:t>
      </w:r>
      <w:proofErr w:type="gramStart"/>
      <w:r>
        <w:t>time</w:t>
      </w:r>
      <w:proofErr w:type="gramEnd"/>
      <w:r>
        <w:t xml:space="preserve"> at most one UE Radio Capability ID is stored in the UE context in CN and RAN.</w:t>
      </w:r>
    </w:p>
    <w:p w14:paraId="0899DB4D" w14:textId="77777777" w:rsidR="006049F8" w:rsidRDefault="006049F8" w:rsidP="006049F8">
      <w:r>
        <w:t xml:space="preserve">The number of PLMN-assigned UE Radio Capability IDs that the UE stores in non-volatile memory </w:t>
      </w:r>
      <w:proofErr w:type="gramStart"/>
      <w:r>
        <w:t>is left</w:t>
      </w:r>
      <w:proofErr w:type="gramEnd"/>
      <w:r>
        <w:t xml:space="preserve"> up to UE implementation. However, to minimise the load (e.g. from radio signalling) on the </w:t>
      </w:r>
      <w:proofErr w:type="spellStart"/>
      <w:r>
        <w:t>Uu</w:t>
      </w:r>
      <w:proofErr w:type="spellEnd"/>
      <w:r>
        <w:t xml:space="preserve"> interface and to provide smoother inter-PLMN mobility (e.g. at land borders) the UE shall be able to store at least the latest 16 PLMN-assigned UE Radio Capability IDs (along with the PLMN that assigned them). This number is independent of the UE-manufacturer-assigned UE Radio Capability ID(s) the UE may store.</w:t>
      </w:r>
    </w:p>
    <w:p w14:paraId="117EBD9E" w14:textId="77777777" w:rsidR="006049F8" w:rsidRDefault="006049F8" w:rsidP="006049F8">
      <w:r>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463D030E" w14:textId="77777777" w:rsidR="006049F8" w:rsidRDefault="006049F8" w:rsidP="006049F8">
      <w:r>
        <w:t>If the UE's Radio Capability information changes and there is no the associated UE Radio Capability ID for the updated Radio Capability, the UE shall perform capability update procedure as defined in clause 5.4.4.1.</w:t>
      </w:r>
    </w:p>
    <w:p w14:paraId="2DAB13D1" w14:textId="77777777" w:rsidR="006049F8" w:rsidRDefault="006049F8" w:rsidP="006049F8">
      <w:r>
        <w:t>The NG-RAN may apply RRC filtering of UE radio capabilities when it retrieves the UE Radio Capabilities information from the UE as defined in TS 38.331 [28].</w:t>
      </w:r>
    </w:p>
    <w:p w14:paraId="172409B4" w14:textId="77777777" w:rsidR="006049F8" w:rsidRDefault="006049F8" w:rsidP="006049F8">
      <w:pPr>
        <w:pStyle w:val="NO"/>
      </w:pPr>
      <w:r>
        <w:t>NOTE 5:</w:t>
      </w:r>
      <w:r>
        <w:tab/>
        <w:t>In a RACS supporting PLMN, the filter of UE radio capabilities configured in NG-RAN is preferably as wide in scope as possible (e.g. PLMN-wide). In this case, it corresponds e.g. to the super-set of bands, band-combinations and RATs the PLMN deploys and not only to the specific NG-RAN node or region.</w:t>
      </w:r>
    </w:p>
    <w:p w14:paraId="5C94EA86" w14:textId="77777777" w:rsidR="006049F8" w:rsidRDefault="006049F8" w:rsidP="006049F8">
      <w:pPr>
        <w:pStyle w:val="NO"/>
      </w:pPr>
      <w:r>
        <w:t>NOTE 6:</w:t>
      </w:r>
      <w:r>
        <w:tab/>
        <w:t xml:space="preserve">If the filter of UE radio capabilities configured in two NG-RAN nodes is different, during handover between these two nodes, </w:t>
      </w:r>
      <w:proofErr w:type="gramStart"/>
      <w:r>
        <w:t>it is possible that the target NG-RAN node might</w:t>
      </w:r>
      <w:proofErr w:type="gramEnd"/>
      <w:r>
        <w:t xml:space="preserve"> need to enquire the UE for its UE Radio Capability information again and trigger re-allocation of a PLMN-assigned UE Radio Capability ID leading to extra signalling. Additionally, a narrow filter might reduce the list of candidate target nodes.</w:t>
      </w:r>
    </w:p>
    <w:p w14:paraId="57F5EFFE" w14:textId="77777777" w:rsidR="006049F8" w:rsidRDefault="006049F8" w:rsidP="006049F8">
      <w:r>
        <w:t>If a UE supports both NB-</w:t>
      </w:r>
      <w:proofErr w:type="spellStart"/>
      <w:r>
        <w:t>IoT</w:t>
      </w:r>
      <w:proofErr w:type="spellEnd"/>
      <w:r>
        <w:t xml:space="preserve"> and possibly other </w:t>
      </w:r>
      <w:proofErr w:type="gramStart"/>
      <w:r>
        <w:t>RATs</w:t>
      </w:r>
      <w:proofErr w:type="gramEnd"/>
      <w:r>
        <w:t xml:space="preserve"> the UE handles the RACS procedures as follows:</w:t>
      </w:r>
    </w:p>
    <w:p w14:paraId="1104D0E6" w14:textId="77777777" w:rsidR="006049F8" w:rsidRPr="002369B3" w:rsidRDefault="006049F8" w:rsidP="006049F8">
      <w:pPr>
        <w:pStyle w:val="B1"/>
      </w:pPr>
      <w:r>
        <w:t>-</w:t>
      </w:r>
      <w:r>
        <w:tab/>
        <w:t>Since there is no support for RACS in NB-</w:t>
      </w:r>
      <w:proofErr w:type="spellStart"/>
      <w:r>
        <w:t>IoT</w:t>
      </w:r>
      <w:proofErr w:type="spellEnd"/>
      <w:r>
        <w:t>, if the UE supports RACS in non-NB-</w:t>
      </w:r>
      <w:proofErr w:type="spellStart"/>
      <w:r>
        <w:t>IoT</w:t>
      </w:r>
      <w:proofErr w:type="spellEnd"/>
      <w:r>
        <w:t xml:space="preserve"> RATs (i.e. for WB-EUTRA and/or NR).</w:t>
      </w:r>
    </w:p>
    <w:p w14:paraId="00CEB112" w14:textId="77777777" w:rsidR="006049F8" w:rsidRDefault="006049F8" w:rsidP="006049F8">
      <w:pPr>
        <w:pStyle w:val="B1"/>
      </w:pPr>
      <w:r>
        <w:t>-</w:t>
      </w:r>
      <w:r>
        <w:tab/>
        <w:t>NB-</w:t>
      </w:r>
      <w:proofErr w:type="spellStart"/>
      <w:r>
        <w:t>IoT</w:t>
      </w:r>
      <w:proofErr w:type="spellEnd"/>
      <w:r>
        <w:t xml:space="preserve"> specific UE Radio Capability information </w:t>
      </w:r>
      <w:proofErr w:type="gramStart"/>
      <w:r>
        <w:t>is handled</w:t>
      </w:r>
      <w:proofErr w:type="gramEnd"/>
      <w:r>
        <w:t xml:space="preserve"> in UE, RAN and AMF according to clause 5.4.4.1.</w:t>
      </w:r>
    </w:p>
    <w:p w14:paraId="146BA4C8" w14:textId="77777777" w:rsidR="006049F8" w:rsidRDefault="006049F8" w:rsidP="006049F8">
      <w:pPr>
        <w:pStyle w:val="B1"/>
      </w:pPr>
      <w:r>
        <w:t>-</w:t>
      </w:r>
      <w:r>
        <w:tab/>
        <w:t>when the UE is not camping on NB-</w:t>
      </w:r>
      <w:proofErr w:type="spellStart"/>
      <w:r>
        <w:t>IoT</w:t>
      </w:r>
      <w:proofErr w:type="spellEnd"/>
      <w:r>
        <w:t>, the UE provides UE radio capabilities for other RATs but not NB-</w:t>
      </w:r>
      <w:proofErr w:type="spellStart"/>
      <w:r>
        <w:t>IoT</w:t>
      </w:r>
      <w:proofErr w:type="spellEnd"/>
      <w:r>
        <w:t xml:space="preserve"> UE radio capabilities, as per TS 38.331 [28]. As a </w:t>
      </w:r>
      <w:proofErr w:type="gramStart"/>
      <w:r>
        <w:t>result</w:t>
      </w:r>
      <w:proofErr w:type="gramEnd"/>
      <w:r>
        <w:t xml:space="preserve"> the UE Radio Capability ID that is assigned by the network corresponds only to the UE Radio Capabilities of the non-NB-</w:t>
      </w:r>
      <w:proofErr w:type="spellStart"/>
      <w:r>
        <w:t>IoT</w:t>
      </w:r>
      <w:proofErr w:type="spellEnd"/>
      <w:r>
        <w:t xml:space="preserve"> RATs. The UE uses the UE Radio Capability IDs assigned only in Registration Update procedures performed over non-NB-</w:t>
      </w:r>
      <w:proofErr w:type="spellStart"/>
      <w:r>
        <w:t>IoT</w:t>
      </w:r>
      <w:proofErr w:type="spellEnd"/>
      <w:r>
        <w:t xml:space="preserve"> RATs.</w:t>
      </w:r>
    </w:p>
    <w:p w14:paraId="4E7B630B" w14:textId="009D4AB4" w:rsidR="004D2A09" w:rsidRDefault="006049F8" w:rsidP="006049F8">
      <w:r>
        <w:t xml:space="preserve">Support for RACS in EPS </w:t>
      </w:r>
      <w:proofErr w:type="gramStart"/>
      <w:r>
        <w:t>is defined</w:t>
      </w:r>
      <w:proofErr w:type="gramEnd"/>
      <w:r>
        <w:t xml:space="preserve"> in TS 23.401 [26].</w:t>
      </w:r>
    </w:p>
    <w:p w14:paraId="6E937329" w14:textId="77777777" w:rsidR="000077C3" w:rsidRPr="008C362F" w:rsidRDefault="000077C3" w:rsidP="000077C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9B5E7C1" w14:textId="77777777" w:rsidR="000077C3" w:rsidRDefault="000077C3">
      <w:pPr>
        <w:rPr>
          <w:noProof/>
        </w:rPr>
      </w:pPr>
    </w:p>
    <w:sectPr w:rsidR="000077C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A5ADB4" w14:textId="77777777" w:rsidR="005779FF" w:rsidRDefault="005779FF">
      <w:r>
        <w:separator/>
      </w:r>
    </w:p>
  </w:endnote>
  <w:endnote w:type="continuationSeparator" w:id="0">
    <w:p w14:paraId="3F61E5F0" w14:textId="77777777" w:rsidR="005779FF" w:rsidRDefault="00577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5351CF" w14:textId="77777777" w:rsidR="005779FF" w:rsidRDefault="005779FF">
      <w:r>
        <w:separator/>
      </w:r>
    </w:p>
  </w:footnote>
  <w:footnote w:type="continuationSeparator" w:id="0">
    <w:p w14:paraId="47A2C719" w14:textId="77777777" w:rsidR="005779FF" w:rsidRDefault="005779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1DA665" w14:textId="77777777" w:rsidR="006F692F" w:rsidRDefault="006F69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D1F6E7" w14:textId="77777777" w:rsidR="006F692F" w:rsidRDefault="006F69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5E790D" w14:textId="77777777" w:rsidR="006F692F" w:rsidRDefault="006F69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9ACD87" w14:textId="77777777" w:rsidR="006F692F" w:rsidRDefault="006F69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8D4212"/>
    <w:multiLevelType w:val="hybridMultilevel"/>
    <w:tmpl w:val="313C1D2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h Kumar/Standards /SRI-Bangalore/Staff Engineer/Samsung Electronics">
    <w15:presenceInfo w15:providerId="AD" w15:userId="S-1-5-21-1569490900-2152479555-3239727262-1492814"/>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C3"/>
    <w:rsid w:val="00022E4A"/>
    <w:rsid w:val="000376B5"/>
    <w:rsid w:val="000444B8"/>
    <w:rsid w:val="0005026C"/>
    <w:rsid w:val="000A03BB"/>
    <w:rsid w:val="000A4552"/>
    <w:rsid w:val="000A6394"/>
    <w:rsid w:val="000B7FED"/>
    <w:rsid w:val="000C038A"/>
    <w:rsid w:val="000C6598"/>
    <w:rsid w:val="00105F91"/>
    <w:rsid w:val="0011098A"/>
    <w:rsid w:val="00140057"/>
    <w:rsid w:val="00141981"/>
    <w:rsid w:val="00145D43"/>
    <w:rsid w:val="00151976"/>
    <w:rsid w:val="00161DA9"/>
    <w:rsid w:val="00166807"/>
    <w:rsid w:val="00192C46"/>
    <w:rsid w:val="001A08B3"/>
    <w:rsid w:val="001A7B60"/>
    <w:rsid w:val="001A7FED"/>
    <w:rsid w:val="001B52F0"/>
    <w:rsid w:val="001B7A65"/>
    <w:rsid w:val="001E41F3"/>
    <w:rsid w:val="001F1C88"/>
    <w:rsid w:val="0026004D"/>
    <w:rsid w:val="002640DD"/>
    <w:rsid w:val="002708A2"/>
    <w:rsid w:val="00272C9E"/>
    <w:rsid w:val="00275D12"/>
    <w:rsid w:val="00284FEB"/>
    <w:rsid w:val="002860C4"/>
    <w:rsid w:val="002A2784"/>
    <w:rsid w:val="002B5741"/>
    <w:rsid w:val="002D3E76"/>
    <w:rsid w:val="002F2647"/>
    <w:rsid w:val="00305409"/>
    <w:rsid w:val="00307041"/>
    <w:rsid w:val="00335F70"/>
    <w:rsid w:val="003609EF"/>
    <w:rsid w:val="0036231A"/>
    <w:rsid w:val="00374DD4"/>
    <w:rsid w:val="00383CC0"/>
    <w:rsid w:val="00390711"/>
    <w:rsid w:val="003A41B8"/>
    <w:rsid w:val="003B739B"/>
    <w:rsid w:val="003E1A36"/>
    <w:rsid w:val="00410371"/>
    <w:rsid w:val="00410E03"/>
    <w:rsid w:val="004242F1"/>
    <w:rsid w:val="00424CBA"/>
    <w:rsid w:val="004340E5"/>
    <w:rsid w:val="004350F7"/>
    <w:rsid w:val="00451B20"/>
    <w:rsid w:val="00453188"/>
    <w:rsid w:val="004576A7"/>
    <w:rsid w:val="00462AF1"/>
    <w:rsid w:val="00477025"/>
    <w:rsid w:val="00496B78"/>
    <w:rsid w:val="00497381"/>
    <w:rsid w:val="004A6770"/>
    <w:rsid w:val="004B75B7"/>
    <w:rsid w:val="004D2A09"/>
    <w:rsid w:val="004E3F0E"/>
    <w:rsid w:val="00500343"/>
    <w:rsid w:val="00511C94"/>
    <w:rsid w:val="00512EE8"/>
    <w:rsid w:val="0051580D"/>
    <w:rsid w:val="00531BBA"/>
    <w:rsid w:val="00547111"/>
    <w:rsid w:val="00576B39"/>
    <w:rsid w:val="005779FF"/>
    <w:rsid w:val="00591BAA"/>
    <w:rsid w:val="00592D74"/>
    <w:rsid w:val="005E2C44"/>
    <w:rsid w:val="00603995"/>
    <w:rsid w:val="006049F8"/>
    <w:rsid w:val="006165B8"/>
    <w:rsid w:val="00621188"/>
    <w:rsid w:val="006257ED"/>
    <w:rsid w:val="00631BDD"/>
    <w:rsid w:val="00673991"/>
    <w:rsid w:val="00684EAB"/>
    <w:rsid w:val="00695808"/>
    <w:rsid w:val="006A6287"/>
    <w:rsid w:val="006B32A9"/>
    <w:rsid w:val="006B46FB"/>
    <w:rsid w:val="006C4FD9"/>
    <w:rsid w:val="006E21FB"/>
    <w:rsid w:val="006F01A1"/>
    <w:rsid w:val="006F692F"/>
    <w:rsid w:val="00714A80"/>
    <w:rsid w:val="0072268B"/>
    <w:rsid w:val="007568A0"/>
    <w:rsid w:val="0077746C"/>
    <w:rsid w:val="00792342"/>
    <w:rsid w:val="007977A8"/>
    <w:rsid w:val="007A6641"/>
    <w:rsid w:val="007B512A"/>
    <w:rsid w:val="007C2097"/>
    <w:rsid w:val="007C6B0B"/>
    <w:rsid w:val="007D6A07"/>
    <w:rsid w:val="007E1A41"/>
    <w:rsid w:val="007E20CF"/>
    <w:rsid w:val="007E77D7"/>
    <w:rsid w:val="007F7259"/>
    <w:rsid w:val="008040A8"/>
    <w:rsid w:val="00826586"/>
    <w:rsid w:val="008279FA"/>
    <w:rsid w:val="008626E7"/>
    <w:rsid w:val="00870EE7"/>
    <w:rsid w:val="00871D36"/>
    <w:rsid w:val="008720B3"/>
    <w:rsid w:val="0088316C"/>
    <w:rsid w:val="008863B9"/>
    <w:rsid w:val="00897FEA"/>
    <w:rsid w:val="008A21B9"/>
    <w:rsid w:val="008A45A6"/>
    <w:rsid w:val="008F0B14"/>
    <w:rsid w:val="008F686C"/>
    <w:rsid w:val="009049B9"/>
    <w:rsid w:val="009077BB"/>
    <w:rsid w:val="009148DE"/>
    <w:rsid w:val="009201C9"/>
    <w:rsid w:val="00941E30"/>
    <w:rsid w:val="009777D9"/>
    <w:rsid w:val="00991B88"/>
    <w:rsid w:val="00991F77"/>
    <w:rsid w:val="0099381C"/>
    <w:rsid w:val="009A268A"/>
    <w:rsid w:val="009A5753"/>
    <w:rsid w:val="009A579D"/>
    <w:rsid w:val="009E3297"/>
    <w:rsid w:val="009F2D45"/>
    <w:rsid w:val="009F734F"/>
    <w:rsid w:val="00A246B6"/>
    <w:rsid w:val="00A42B0D"/>
    <w:rsid w:val="00A47E70"/>
    <w:rsid w:val="00A50CF0"/>
    <w:rsid w:val="00A51006"/>
    <w:rsid w:val="00A63A3B"/>
    <w:rsid w:val="00A7671C"/>
    <w:rsid w:val="00AA2CBC"/>
    <w:rsid w:val="00AC0E36"/>
    <w:rsid w:val="00AC5820"/>
    <w:rsid w:val="00AD1CD8"/>
    <w:rsid w:val="00AF2B9E"/>
    <w:rsid w:val="00B06FA8"/>
    <w:rsid w:val="00B258BB"/>
    <w:rsid w:val="00B401AF"/>
    <w:rsid w:val="00B47865"/>
    <w:rsid w:val="00B67B97"/>
    <w:rsid w:val="00B84D84"/>
    <w:rsid w:val="00B968C8"/>
    <w:rsid w:val="00BA2A6C"/>
    <w:rsid w:val="00BA3EC5"/>
    <w:rsid w:val="00BA51D9"/>
    <w:rsid w:val="00BB5DFC"/>
    <w:rsid w:val="00BD279D"/>
    <w:rsid w:val="00BD5B7E"/>
    <w:rsid w:val="00BD6BB8"/>
    <w:rsid w:val="00BD7F47"/>
    <w:rsid w:val="00C54398"/>
    <w:rsid w:val="00C66BA2"/>
    <w:rsid w:val="00C71D56"/>
    <w:rsid w:val="00C7242F"/>
    <w:rsid w:val="00C95985"/>
    <w:rsid w:val="00CB1807"/>
    <w:rsid w:val="00CB4003"/>
    <w:rsid w:val="00CC5026"/>
    <w:rsid w:val="00CC68D0"/>
    <w:rsid w:val="00D03F9A"/>
    <w:rsid w:val="00D06D51"/>
    <w:rsid w:val="00D108A2"/>
    <w:rsid w:val="00D24991"/>
    <w:rsid w:val="00D3797D"/>
    <w:rsid w:val="00D50255"/>
    <w:rsid w:val="00D5095C"/>
    <w:rsid w:val="00D66520"/>
    <w:rsid w:val="00D803E4"/>
    <w:rsid w:val="00DA79AE"/>
    <w:rsid w:val="00DD489B"/>
    <w:rsid w:val="00DE34CF"/>
    <w:rsid w:val="00DE4201"/>
    <w:rsid w:val="00DF3640"/>
    <w:rsid w:val="00E02CAE"/>
    <w:rsid w:val="00E042DF"/>
    <w:rsid w:val="00E13F3D"/>
    <w:rsid w:val="00E34898"/>
    <w:rsid w:val="00E63C44"/>
    <w:rsid w:val="00E6516F"/>
    <w:rsid w:val="00E95D9F"/>
    <w:rsid w:val="00EA22D2"/>
    <w:rsid w:val="00EA5FFB"/>
    <w:rsid w:val="00EB09B7"/>
    <w:rsid w:val="00EE7D7C"/>
    <w:rsid w:val="00F257F6"/>
    <w:rsid w:val="00F25AB8"/>
    <w:rsid w:val="00F25D98"/>
    <w:rsid w:val="00F300FB"/>
    <w:rsid w:val="00F44C8E"/>
    <w:rsid w:val="00F64B45"/>
    <w:rsid w:val="00F713C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49CAF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077C3"/>
    <w:rPr>
      <w:rFonts w:ascii="Times New Roman" w:hAnsi="Times New Roman"/>
      <w:lang w:val="en-GB" w:eastAsia="en-US"/>
    </w:rPr>
  </w:style>
  <w:style w:type="character" w:customStyle="1" w:styleId="B1Char">
    <w:name w:val="B1 Char"/>
    <w:link w:val="B1"/>
    <w:rsid w:val="004D2A09"/>
    <w:rPr>
      <w:rFonts w:ascii="Times New Roman" w:hAnsi="Times New Roman"/>
      <w:lang w:val="en-GB" w:eastAsia="en-US"/>
    </w:rPr>
  </w:style>
  <w:style w:type="character" w:customStyle="1" w:styleId="NOChar">
    <w:name w:val="NO Char"/>
    <w:rsid w:val="00F44C8E"/>
    <w:rPr>
      <w:color w:val="000000"/>
      <w:lang w:val="en-GB" w:eastAsia="ja-JP" w:bidi="ar-SA"/>
    </w:rPr>
  </w:style>
  <w:style w:type="character" w:customStyle="1" w:styleId="TALChar">
    <w:name w:val="TAL Char"/>
    <w:link w:val="TAL"/>
    <w:rsid w:val="009201C9"/>
    <w:rPr>
      <w:rFonts w:ascii="Arial" w:hAnsi="Arial"/>
      <w:sz w:val="18"/>
      <w:lang w:val="en-GB" w:eastAsia="en-US"/>
    </w:rPr>
  </w:style>
  <w:style w:type="character" w:customStyle="1" w:styleId="TANChar">
    <w:name w:val="TAN Char"/>
    <w:basedOn w:val="TALChar"/>
    <w:link w:val="TAN"/>
    <w:rsid w:val="009201C9"/>
    <w:rPr>
      <w:rFonts w:ascii="Arial" w:hAnsi="Arial"/>
      <w:sz w:val="18"/>
      <w:lang w:val="en-GB" w:eastAsia="en-US"/>
    </w:rPr>
  </w:style>
  <w:style w:type="character" w:customStyle="1" w:styleId="THChar">
    <w:name w:val="TH Char"/>
    <w:link w:val="TH"/>
    <w:rsid w:val="009201C9"/>
    <w:rPr>
      <w:rFonts w:ascii="Arial" w:hAnsi="Arial"/>
      <w:b/>
      <w:lang w:val="en-GB" w:eastAsia="en-US"/>
    </w:rPr>
  </w:style>
  <w:style w:type="character" w:customStyle="1" w:styleId="CommentTextChar">
    <w:name w:val="Comment Text Char"/>
    <w:link w:val="CommentText"/>
    <w:rsid w:val="00DD489B"/>
    <w:rPr>
      <w:rFonts w:ascii="Times New Roman" w:hAnsi="Times New Roman"/>
      <w:lang w:val="en-GB" w:eastAsia="en-US"/>
    </w:rPr>
  </w:style>
  <w:style w:type="character" w:customStyle="1" w:styleId="Heading4Char">
    <w:name w:val="Heading 4 Char"/>
    <w:link w:val="Heading4"/>
    <w:locked/>
    <w:rsid w:val="006049F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D8EC46-2EF8-4BCB-B511-2F7C7539C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228</TotalTime>
  <Pages>4</Pages>
  <Words>2161</Words>
  <Characters>12320</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131</cp:revision>
  <cp:lastPrinted>1900-01-01T08:00:00Z</cp:lastPrinted>
  <dcterms:created xsi:type="dcterms:W3CDTF">2020-01-06T18:40:00Z</dcterms:created>
  <dcterms:modified xsi:type="dcterms:W3CDTF">2020-02-18T05:30:00Z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S2-2000087</vt:lpwstr>
  </property>
  <property fmtid="{D5CDD505-2E9C-101B-9397-08002B2CF9AE}" pid="10" name="Spec#">
    <vt:lpwstr>23.501</vt:lpwstr>
  </property>
  <property fmtid="{D5CDD505-2E9C-101B-9397-08002B2CF9AE}" pid="11" name="Cr#">
    <vt:lpwstr>2008</vt:lpwstr>
  </property>
  <property fmtid="{D5CDD505-2E9C-101B-9397-08002B2CF9AE}" pid="12" name="Revision">
    <vt:lpwstr>-</vt:lpwstr>
  </property>
  <property fmtid="{D5CDD505-2E9C-101B-9397-08002B2CF9AE}" pid="13" name="Version">
    <vt:lpwstr>16.3.0</vt:lpwstr>
  </property>
  <property fmtid="{D5CDD505-2E9C-101B-9397-08002B2CF9AE}" pid="14" name="CrTitle">
    <vt:lpwstr>Clarifications for truncated 5G-S-TMSI</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2019-12-20</vt:lpwstr>
  </property>
  <property fmtid="{D5CDD505-2E9C-101B-9397-08002B2CF9AE}" pid="20" name="Release">
    <vt:lpwstr>Rel-16</vt:lpwstr>
  </property>
</Properties>
</file>