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B78" w:rsidRPr="00796592" w:rsidRDefault="00AB6B78"/>
    <w:p w:rsidR="009C7C6E" w:rsidRPr="009C7C6E" w:rsidRDefault="009C7C6E" w:rsidP="009C7C6E">
      <w:pPr>
        <w:pStyle w:val="NoSpacing"/>
        <w:rPr>
          <w:rFonts w:ascii="Times New Roman" w:hAnsi="Times New Roman"/>
          <w:b/>
          <w:sz w:val="24"/>
          <w:szCs w:val="24"/>
        </w:rPr>
      </w:pPr>
      <w:r w:rsidRPr="009C7C6E">
        <w:rPr>
          <w:rFonts w:ascii="Times New Roman" w:hAnsi="Times New Roman"/>
          <w:b/>
          <w:sz w:val="24"/>
          <w:szCs w:val="24"/>
        </w:rPr>
        <w:t>TSG RAN meeting #55</w:t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</w:r>
      <w:r w:rsidRPr="009C7C6E">
        <w:rPr>
          <w:rFonts w:ascii="Times New Roman" w:hAnsi="Times New Roman"/>
          <w:b/>
          <w:sz w:val="24"/>
          <w:szCs w:val="24"/>
        </w:rPr>
        <w:tab/>
        <w:t>RP-120239</w:t>
      </w:r>
    </w:p>
    <w:p w:rsidR="009C7C6E" w:rsidRPr="009C7C6E" w:rsidRDefault="009C7C6E" w:rsidP="009C7C6E">
      <w:pPr>
        <w:pStyle w:val="NoSpacing"/>
        <w:rPr>
          <w:rFonts w:ascii="Times New Roman" w:hAnsi="Times New Roman"/>
          <w:b/>
          <w:sz w:val="24"/>
          <w:szCs w:val="24"/>
        </w:rPr>
      </w:pPr>
      <w:r w:rsidRPr="009C7C6E">
        <w:rPr>
          <w:rFonts w:ascii="Times New Roman" w:hAnsi="Times New Roman"/>
          <w:b/>
          <w:sz w:val="24"/>
          <w:szCs w:val="24"/>
        </w:rPr>
        <w:t>Xiamen, China, 28</w:t>
      </w:r>
      <w:r w:rsidRPr="009C7C6E">
        <w:rPr>
          <w:rFonts w:ascii="Times New Roman" w:hAnsi="Times New Roman"/>
          <w:b/>
          <w:sz w:val="24"/>
          <w:szCs w:val="24"/>
          <w:vertAlign w:val="superscript"/>
        </w:rPr>
        <w:t>th</w:t>
      </w:r>
      <w:r w:rsidRPr="009C7C6E">
        <w:rPr>
          <w:rFonts w:ascii="Times New Roman" w:hAnsi="Times New Roman"/>
          <w:b/>
          <w:sz w:val="24"/>
          <w:szCs w:val="24"/>
        </w:rPr>
        <w:t xml:space="preserve"> February – 2</w:t>
      </w:r>
      <w:r w:rsidRPr="009C7C6E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Pr="009C7C6E">
        <w:rPr>
          <w:rFonts w:ascii="Times New Roman" w:hAnsi="Times New Roman"/>
          <w:b/>
          <w:sz w:val="24"/>
          <w:szCs w:val="24"/>
        </w:rPr>
        <w:t xml:space="preserve"> March, 2012</w:t>
      </w:r>
    </w:p>
    <w:p w:rsidR="00FC7C36" w:rsidRPr="009C7C6E" w:rsidRDefault="00FC7C36">
      <w:pPr>
        <w:rPr>
          <w:b/>
          <w:color w:val="000000"/>
          <w:sz w:val="24"/>
          <w:szCs w:val="24"/>
        </w:rPr>
      </w:pPr>
    </w:p>
    <w:p w:rsidR="009C7C6E" w:rsidRPr="009C7C6E" w:rsidRDefault="009C7C6E" w:rsidP="00AD4CBA">
      <w:pPr>
        <w:ind w:left="1985" w:hanging="1985"/>
        <w:jc w:val="both"/>
        <w:rPr>
          <w:b/>
          <w:color w:val="000000"/>
          <w:sz w:val="24"/>
          <w:szCs w:val="24"/>
        </w:rPr>
      </w:pPr>
      <w:r w:rsidRPr="009C7C6E">
        <w:rPr>
          <w:b/>
          <w:color w:val="000000"/>
          <w:sz w:val="24"/>
          <w:szCs w:val="24"/>
        </w:rPr>
        <w:t>Source:</w:t>
      </w:r>
      <w:r w:rsidRPr="009C7C6E">
        <w:rPr>
          <w:b/>
          <w:color w:val="000000"/>
          <w:sz w:val="24"/>
          <w:szCs w:val="24"/>
        </w:rPr>
        <w:tab/>
        <w:t>Verizon</w:t>
      </w:r>
    </w:p>
    <w:p w:rsidR="00AD4CBA" w:rsidRPr="009C7C6E" w:rsidRDefault="00AD4CBA" w:rsidP="00AD4CBA">
      <w:pPr>
        <w:ind w:left="1985" w:hanging="1985"/>
        <w:jc w:val="both"/>
        <w:rPr>
          <w:b/>
          <w:color w:val="000000"/>
          <w:sz w:val="24"/>
          <w:szCs w:val="24"/>
          <w:lang w:val="en-US"/>
        </w:rPr>
      </w:pPr>
      <w:r w:rsidRPr="009C7C6E">
        <w:rPr>
          <w:b/>
          <w:color w:val="000000"/>
          <w:sz w:val="24"/>
          <w:szCs w:val="24"/>
        </w:rPr>
        <w:t>Title:</w:t>
      </w:r>
      <w:r w:rsidRPr="009C7C6E">
        <w:rPr>
          <w:b/>
          <w:color w:val="000000"/>
          <w:sz w:val="24"/>
          <w:szCs w:val="24"/>
        </w:rPr>
        <w:tab/>
      </w:r>
      <w:r w:rsidR="000C47C2" w:rsidRPr="009C7C6E">
        <w:rPr>
          <w:b/>
          <w:color w:val="000000"/>
          <w:sz w:val="24"/>
          <w:szCs w:val="24"/>
        </w:rPr>
        <w:t>Band 26 Coexistence R</w:t>
      </w:r>
      <w:r w:rsidRPr="009C7C6E">
        <w:rPr>
          <w:b/>
          <w:color w:val="000000"/>
          <w:sz w:val="24"/>
          <w:szCs w:val="24"/>
        </w:rPr>
        <w:t>equirement</w:t>
      </w:r>
    </w:p>
    <w:p w:rsidR="00AD4CBA" w:rsidRDefault="00AD4CBA" w:rsidP="00AD4CBA">
      <w:pPr>
        <w:ind w:left="1985" w:hanging="1985"/>
        <w:jc w:val="both"/>
        <w:rPr>
          <w:b/>
          <w:sz w:val="24"/>
          <w:szCs w:val="24"/>
        </w:rPr>
      </w:pPr>
      <w:r w:rsidRPr="009C7C6E">
        <w:rPr>
          <w:b/>
          <w:color w:val="000000"/>
          <w:sz w:val="24"/>
          <w:szCs w:val="24"/>
        </w:rPr>
        <w:t>Agenda Item:</w:t>
      </w:r>
      <w:r w:rsidRPr="009C7C6E">
        <w:rPr>
          <w:b/>
          <w:color w:val="000000"/>
          <w:sz w:val="24"/>
          <w:szCs w:val="24"/>
        </w:rPr>
        <w:tab/>
      </w:r>
      <w:r w:rsidR="009C7C6E" w:rsidRPr="009C7C6E">
        <w:rPr>
          <w:b/>
          <w:sz w:val="24"/>
          <w:szCs w:val="24"/>
        </w:rPr>
        <w:t>11.3.1.1.2</w:t>
      </w:r>
    </w:p>
    <w:p w:rsidR="00092360" w:rsidRPr="00796592" w:rsidRDefault="00092360" w:rsidP="00B6763F">
      <w:pPr>
        <w:pStyle w:val="NoSpacing"/>
        <w:rPr>
          <w:rFonts w:ascii="Times New Roman" w:hAnsi="Times New Roman"/>
          <w:sz w:val="20"/>
          <w:szCs w:val="20"/>
        </w:rPr>
      </w:pPr>
    </w:p>
    <w:p w:rsidR="00092360" w:rsidRPr="00A6775B" w:rsidRDefault="00092360" w:rsidP="00B6763F">
      <w:pPr>
        <w:pStyle w:val="Heading1"/>
        <w:rPr>
          <w:rFonts w:ascii="Times New Roman" w:hAnsi="Times New Roman"/>
          <w:lang w:val="en-US"/>
        </w:rPr>
      </w:pPr>
      <w:r w:rsidRPr="00A6775B">
        <w:rPr>
          <w:rFonts w:ascii="Times New Roman" w:hAnsi="Times New Roman"/>
          <w:lang w:val="en-US"/>
        </w:rPr>
        <w:t>Discussion</w:t>
      </w:r>
    </w:p>
    <w:p w:rsidR="00A6775B" w:rsidRPr="00A907B8" w:rsidRDefault="00CA15FE" w:rsidP="00A6775B">
      <w:pPr>
        <w:pStyle w:val="NoSpacing"/>
        <w:rPr>
          <w:rFonts w:ascii="Times New Roman" w:hAnsi="Times New Roman"/>
        </w:rPr>
      </w:pPr>
      <w:r w:rsidRPr="00A907B8">
        <w:rPr>
          <w:rFonts w:ascii="Times New Roman" w:hAnsi="Times New Roman"/>
        </w:rPr>
        <w:t xml:space="preserve">In </w:t>
      </w:r>
      <w:r w:rsidR="002208A5" w:rsidRPr="00A907B8">
        <w:rPr>
          <w:rFonts w:ascii="Times New Roman" w:hAnsi="Times New Roman"/>
        </w:rPr>
        <w:t>United States</w:t>
      </w:r>
      <w:r w:rsidRPr="00A907B8">
        <w:rPr>
          <w:rFonts w:ascii="Times New Roman" w:hAnsi="Times New Roman"/>
        </w:rPr>
        <w:t xml:space="preserve">, the </w:t>
      </w:r>
      <w:r w:rsidR="002208A5" w:rsidRPr="00A907B8">
        <w:rPr>
          <w:rFonts w:ascii="Times New Roman" w:hAnsi="Times New Roman"/>
        </w:rPr>
        <w:t>851-8</w:t>
      </w:r>
      <w:r w:rsidR="007F5F37" w:rsidRPr="00A907B8">
        <w:rPr>
          <w:rFonts w:ascii="Times New Roman" w:hAnsi="Times New Roman"/>
        </w:rPr>
        <w:t>54</w:t>
      </w:r>
      <w:r w:rsidR="002208A5" w:rsidRPr="00A907B8">
        <w:rPr>
          <w:rFonts w:ascii="Times New Roman" w:hAnsi="Times New Roman"/>
        </w:rPr>
        <w:t xml:space="preserve">MHz </w:t>
      </w:r>
      <w:r w:rsidR="002E7DAD" w:rsidRPr="00A907B8">
        <w:rPr>
          <w:rFonts w:ascii="Times New Roman" w:hAnsi="Times New Roman"/>
        </w:rPr>
        <w:t xml:space="preserve">spectrum range </w:t>
      </w:r>
      <w:r w:rsidR="002208A5" w:rsidRPr="00A907B8">
        <w:rPr>
          <w:rFonts w:ascii="Times New Roman" w:hAnsi="Times New Roman"/>
        </w:rPr>
        <w:t xml:space="preserve">is one of </w:t>
      </w:r>
      <w:r w:rsidR="004D1C12" w:rsidRPr="00A907B8">
        <w:rPr>
          <w:rFonts w:ascii="Times New Roman" w:hAnsi="Times New Roman"/>
        </w:rPr>
        <w:t xml:space="preserve">the </w:t>
      </w:r>
      <w:r w:rsidR="002208A5" w:rsidRPr="00A907B8">
        <w:rPr>
          <w:rFonts w:ascii="Times New Roman" w:hAnsi="Times New Roman"/>
        </w:rPr>
        <w:t xml:space="preserve">FCC </w:t>
      </w:r>
      <w:r w:rsidR="00B0645A">
        <w:rPr>
          <w:rFonts w:ascii="Times New Roman" w:hAnsi="Times New Roman"/>
        </w:rPr>
        <w:t>P</w:t>
      </w:r>
      <w:r w:rsidR="002208A5"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="002208A5" w:rsidRPr="00A907B8">
        <w:rPr>
          <w:rFonts w:ascii="Times New Roman" w:hAnsi="Times New Roman"/>
        </w:rPr>
        <w:t>afety band</w:t>
      </w:r>
      <w:r w:rsidR="004D1C12" w:rsidRPr="00A907B8">
        <w:rPr>
          <w:rFonts w:ascii="Times New Roman" w:hAnsi="Times New Roman"/>
        </w:rPr>
        <w:t>s</w:t>
      </w:r>
      <w:r w:rsidRPr="00A907B8">
        <w:rPr>
          <w:rFonts w:ascii="Times New Roman" w:hAnsi="Times New Roman"/>
        </w:rPr>
        <w:t xml:space="preserve">. </w:t>
      </w:r>
      <w:r w:rsidR="00B0645A">
        <w:rPr>
          <w:rFonts w:ascii="Times New Roman" w:hAnsi="Times New Roman"/>
        </w:rPr>
        <w:t>P</w:t>
      </w:r>
      <w:r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Pr="00A907B8">
        <w:rPr>
          <w:rFonts w:ascii="Times New Roman" w:hAnsi="Times New Roman"/>
        </w:rPr>
        <w:t xml:space="preserve">afety radio systems </w:t>
      </w:r>
      <w:r w:rsidR="00801A4A" w:rsidRPr="00A907B8">
        <w:rPr>
          <w:rFonts w:ascii="Times New Roman" w:hAnsi="Times New Roman"/>
        </w:rPr>
        <w:t xml:space="preserve">have been widely deployed </w:t>
      </w:r>
      <w:r w:rsidR="00B06151">
        <w:rPr>
          <w:rFonts w:ascii="Times New Roman" w:hAnsi="Times New Roman"/>
        </w:rPr>
        <w:t>utilizing</w:t>
      </w:r>
      <w:r w:rsidR="002E7DAD" w:rsidRPr="00A907B8">
        <w:rPr>
          <w:rFonts w:ascii="Times New Roman" w:hAnsi="Times New Roman"/>
        </w:rPr>
        <w:t xml:space="preserve"> th</w:t>
      </w:r>
      <w:r w:rsidR="00B0645A">
        <w:rPr>
          <w:rFonts w:ascii="Times New Roman" w:hAnsi="Times New Roman"/>
        </w:rPr>
        <w:t xml:space="preserve">is </w:t>
      </w:r>
      <w:r w:rsidR="00B06151">
        <w:rPr>
          <w:rFonts w:ascii="Times New Roman" w:hAnsi="Times New Roman"/>
        </w:rPr>
        <w:t>spectrum range</w:t>
      </w:r>
      <w:r w:rsidR="004D1C12" w:rsidRPr="00A907B8">
        <w:rPr>
          <w:rFonts w:ascii="Times New Roman" w:hAnsi="Times New Roman"/>
        </w:rPr>
        <w:t xml:space="preserve"> including </w:t>
      </w:r>
      <w:r w:rsidRPr="00A907B8">
        <w:rPr>
          <w:rFonts w:ascii="Times New Roman" w:hAnsi="Times New Roman"/>
        </w:rPr>
        <w:t>police, firefighters,</w:t>
      </w:r>
      <w:r w:rsidR="00B06151">
        <w:rPr>
          <w:rFonts w:ascii="Times New Roman" w:hAnsi="Times New Roman"/>
        </w:rPr>
        <w:t xml:space="preserve"> emergency services, and other</w:t>
      </w:r>
      <w:r w:rsidR="00B06151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P</w:t>
      </w:r>
      <w:r w:rsidR="00B06151" w:rsidRPr="00A907B8">
        <w:rPr>
          <w:rFonts w:ascii="Times New Roman" w:hAnsi="Times New Roman"/>
        </w:rPr>
        <w:t xml:space="preserve">ublic </w:t>
      </w:r>
      <w:r w:rsidR="00B06151">
        <w:rPr>
          <w:rFonts w:ascii="Times New Roman" w:hAnsi="Times New Roman"/>
        </w:rPr>
        <w:t>S</w:t>
      </w:r>
      <w:r w:rsidR="00B06151" w:rsidRPr="00A907B8">
        <w:rPr>
          <w:rFonts w:ascii="Times New Roman" w:hAnsi="Times New Roman"/>
        </w:rPr>
        <w:t xml:space="preserve">afety </w:t>
      </w:r>
      <w:r w:rsidR="00B06151">
        <w:rPr>
          <w:rFonts w:ascii="Times New Roman" w:hAnsi="Times New Roman"/>
        </w:rPr>
        <w:t>operations</w:t>
      </w:r>
      <w:r w:rsidR="002208A5" w:rsidRPr="00A907B8">
        <w:rPr>
          <w:rFonts w:ascii="Times New Roman" w:hAnsi="Times New Roman"/>
        </w:rPr>
        <w:t xml:space="preserve">. </w:t>
      </w:r>
      <w:r w:rsidR="00C30C58" w:rsidRPr="00A907B8">
        <w:rPr>
          <w:rFonts w:ascii="Times New Roman" w:hAnsi="Times New Roman"/>
        </w:rPr>
        <w:t xml:space="preserve">3GPP </w:t>
      </w:r>
      <w:r w:rsidR="00B06151">
        <w:rPr>
          <w:rFonts w:ascii="Times New Roman" w:hAnsi="Times New Roman"/>
        </w:rPr>
        <w:t>Band 26</w:t>
      </w:r>
      <w:r w:rsidR="004D1C12" w:rsidRPr="00A907B8">
        <w:rPr>
          <w:rFonts w:ascii="Times New Roman" w:hAnsi="Times New Roman"/>
        </w:rPr>
        <w:t xml:space="preserve"> </w:t>
      </w:r>
      <w:r w:rsidR="00B06151" w:rsidRPr="00A907B8">
        <w:rPr>
          <w:rFonts w:ascii="Times New Roman" w:hAnsi="Times New Roman"/>
        </w:rPr>
        <w:t>commercial wireless systems</w:t>
      </w:r>
      <w:r w:rsidR="00B06151" w:rsidRPr="00B06151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operation</w:t>
      </w:r>
      <w:r w:rsidR="00A6775B" w:rsidRPr="00A907B8">
        <w:rPr>
          <w:rFonts w:ascii="Times New Roman" w:hAnsi="Times New Roman"/>
        </w:rPr>
        <w:t xml:space="preserve"> in the</w:t>
      </w:r>
      <w:r w:rsidR="00B06151">
        <w:rPr>
          <w:rFonts w:ascii="Times New Roman" w:hAnsi="Times New Roman"/>
        </w:rPr>
        <w:t xml:space="preserve"> spectrum</w:t>
      </w:r>
      <w:r w:rsidR="00A6775B" w:rsidRPr="00A907B8">
        <w:rPr>
          <w:rFonts w:ascii="Times New Roman" w:hAnsi="Times New Roman"/>
        </w:rPr>
        <w:t xml:space="preserve"> band </w:t>
      </w:r>
      <w:r w:rsidR="00B06151" w:rsidRPr="00A907B8">
        <w:rPr>
          <w:rFonts w:ascii="Times New Roman" w:hAnsi="Times New Roman"/>
        </w:rPr>
        <w:t xml:space="preserve">adjacent </w:t>
      </w:r>
      <w:r w:rsidR="00B06151">
        <w:rPr>
          <w:rFonts w:ascii="Times New Roman" w:hAnsi="Times New Roman"/>
        </w:rPr>
        <w:t>to</w:t>
      </w:r>
      <w:r w:rsidR="002E7DAD" w:rsidRPr="00A907B8">
        <w:rPr>
          <w:rFonts w:ascii="Times New Roman" w:hAnsi="Times New Roman"/>
        </w:rPr>
        <w:t xml:space="preserve"> </w:t>
      </w:r>
      <w:r w:rsidR="00A6775B" w:rsidRPr="00A907B8">
        <w:rPr>
          <w:rFonts w:ascii="Times New Roman" w:hAnsi="Times New Roman"/>
        </w:rPr>
        <w:t xml:space="preserve">the </w:t>
      </w:r>
      <w:r w:rsidR="00B0645A">
        <w:rPr>
          <w:rFonts w:ascii="Times New Roman" w:hAnsi="Times New Roman"/>
        </w:rPr>
        <w:t>P</w:t>
      </w:r>
      <w:r w:rsidR="00A6775B" w:rsidRPr="00A907B8">
        <w:rPr>
          <w:rFonts w:ascii="Times New Roman" w:hAnsi="Times New Roman"/>
        </w:rPr>
        <w:t xml:space="preserve">ublic </w:t>
      </w:r>
      <w:r w:rsidR="00B0645A">
        <w:rPr>
          <w:rFonts w:ascii="Times New Roman" w:hAnsi="Times New Roman"/>
        </w:rPr>
        <w:t>S</w:t>
      </w:r>
      <w:r w:rsidR="00A6775B" w:rsidRPr="00A907B8">
        <w:rPr>
          <w:rFonts w:ascii="Times New Roman" w:hAnsi="Times New Roman"/>
        </w:rPr>
        <w:t>afety band</w:t>
      </w:r>
      <w:r w:rsidR="00EB406A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may cause coexistence interference issues. T</w:t>
      </w:r>
      <w:r w:rsidR="00A6775B" w:rsidRPr="00A907B8">
        <w:rPr>
          <w:rFonts w:ascii="Times New Roman" w:hAnsi="Times New Roman"/>
        </w:rPr>
        <w:t xml:space="preserve">he </w:t>
      </w:r>
      <w:r w:rsidR="00B06151">
        <w:rPr>
          <w:rFonts w:ascii="Times New Roman" w:hAnsi="Times New Roman"/>
        </w:rPr>
        <w:t>Guard Band</w:t>
      </w:r>
      <w:r w:rsidR="00B06151" w:rsidRPr="00A907B8">
        <w:rPr>
          <w:rFonts w:ascii="Times New Roman" w:hAnsi="Times New Roman"/>
        </w:rPr>
        <w:t xml:space="preserve"> </w:t>
      </w:r>
      <w:r w:rsidR="00B06151">
        <w:rPr>
          <w:rFonts w:ascii="Times New Roman" w:hAnsi="Times New Roman"/>
        </w:rPr>
        <w:t>separating</w:t>
      </w:r>
      <w:r w:rsidR="00B06151" w:rsidRPr="00A907B8">
        <w:rPr>
          <w:rFonts w:ascii="Times New Roman" w:hAnsi="Times New Roman"/>
        </w:rPr>
        <w:t xml:space="preserve"> Band 26 cellular communications from Public Safety entities</w:t>
      </w:r>
      <w:r w:rsidR="00B06151">
        <w:rPr>
          <w:rFonts w:ascii="Times New Roman" w:hAnsi="Times New Roman"/>
        </w:rPr>
        <w:t xml:space="preserve"> </w:t>
      </w:r>
      <w:r w:rsidR="002208A5" w:rsidRPr="00A907B8">
        <w:rPr>
          <w:rFonts w:ascii="Times New Roman" w:hAnsi="Times New Roman"/>
        </w:rPr>
        <w:t xml:space="preserve">is </w:t>
      </w:r>
      <w:r w:rsidR="00A6775B" w:rsidRPr="00A907B8">
        <w:rPr>
          <w:rFonts w:ascii="Times New Roman" w:hAnsi="Times New Roman"/>
        </w:rPr>
        <w:t xml:space="preserve">2MHz </w:t>
      </w:r>
      <w:r w:rsidR="002208A5" w:rsidRPr="00A907B8">
        <w:rPr>
          <w:rFonts w:ascii="Times New Roman" w:hAnsi="Times New Roman"/>
        </w:rPr>
        <w:t xml:space="preserve">located at </w:t>
      </w:r>
      <w:r w:rsidR="00A6775B" w:rsidRPr="00A907B8">
        <w:rPr>
          <w:rFonts w:ascii="Times New Roman" w:hAnsi="Times New Roman"/>
        </w:rPr>
        <w:t>849</w:t>
      </w:r>
      <w:r w:rsidR="002208A5" w:rsidRPr="00A907B8">
        <w:rPr>
          <w:rFonts w:ascii="Times New Roman" w:hAnsi="Times New Roman"/>
        </w:rPr>
        <w:t>-8</w:t>
      </w:r>
      <w:r w:rsidR="00A6775B" w:rsidRPr="00A907B8">
        <w:rPr>
          <w:rFonts w:ascii="Times New Roman" w:hAnsi="Times New Roman"/>
        </w:rPr>
        <w:t>51</w:t>
      </w:r>
      <w:r w:rsidR="002208A5" w:rsidRPr="00A907B8">
        <w:rPr>
          <w:rFonts w:ascii="Times New Roman" w:hAnsi="Times New Roman"/>
        </w:rPr>
        <w:t>MHz</w:t>
      </w:r>
      <w:r w:rsidR="00B06151">
        <w:rPr>
          <w:rFonts w:ascii="Times New Roman" w:hAnsi="Times New Roman"/>
        </w:rPr>
        <w:t>.</w:t>
      </w:r>
      <w:r w:rsidR="00A6775B" w:rsidRPr="00A907B8">
        <w:rPr>
          <w:rFonts w:ascii="Times New Roman" w:hAnsi="Times New Roman"/>
        </w:rPr>
        <w:t xml:space="preserve"> </w:t>
      </w:r>
    </w:p>
    <w:p w:rsidR="004D1C12" w:rsidRPr="00A907B8" w:rsidRDefault="004D1C12" w:rsidP="00A6775B">
      <w:pPr>
        <w:pStyle w:val="NoSpacing"/>
        <w:rPr>
          <w:rFonts w:ascii="Times New Roman" w:hAnsi="Times New Roman"/>
        </w:rPr>
      </w:pPr>
    </w:p>
    <w:p w:rsidR="00121A42" w:rsidRPr="00A907B8" w:rsidRDefault="00B6640A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A907B8">
        <w:rPr>
          <w:rFonts w:eastAsia="Calibri"/>
          <w:sz w:val="22"/>
          <w:szCs w:val="22"/>
          <w:lang w:val="en-US"/>
        </w:rPr>
        <w:t xml:space="preserve">The </w:t>
      </w:r>
      <w:r w:rsidR="0029441D" w:rsidRPr="00A907B8">
        <w:rPr>
          <w:rFonts w:eastAsia="Calibri"/>
          <w:sz w:val="22"/>
          <w:szCs w:val="22"/>
          <w:lang w:val="en-US"/>
        </w:rPr>
        <w:t xml:space="preserve">protection </w:t>
      </w:r>
      <w:r w:rsidR="007E4C78" w:rsidRPr="00A907B8">
        <w:rPr>
          <w:rFonts w:eastAsia="Calibri"/>
          <w:sz w:val="22"/>
          <w:szCs w:val="22"/>
          <w:lang w:val="en-US"/>
        </w:rPr>
        <w:t xml:space="preserve">requirement </w:t>
      </w:r>
      <w:r w:rsidR="00B06151">
        <w:rPr>
          <w:rFonts w:eastAsia="Calibri"/>
          <w:sz w:val="22"/>
          <w:szCs w:val="22"/>
          <w:lang w:val="en-US"/>
        </w:rPr>
        <w:t>to</w:t>
      </w:r>
      <w:r w:rsidR="00EB406A" w:rsidRPr="00A907B8">
        <w:rPr>
          <w:rFonts w:eastAsia="Calibri"/>
          <w:sz w:val="22"/>
          <w:szCs w:val="22"/>
          <w:lang w:val="en-US"/>
        </w:rPr>
        <w:t xml:space="preserve"> </w:t>
      </w:r>
      <w:r w:rsidR="00B0645A">
        <w:rPr>
          <w:rFonts w:eastAsia="Calibri"/>
          <w:sz w:val="22"/>
          <w:szCs w:val="22"/>
          <w:lang w:val="en-US"/>
        </w:rPr>
        <w:t>P</w:t>
      </w:r>
      <w:r w:rsidRPr="00A907B8">
        <w:rPr>
          <w:rFonts w:eastAsia="Calibri"/>
          <w:sz w:val="22"/>
          <w:szCs w:val="22"/>
          <w:lang w:val="en-US"/>
        </w:rPr>
        <w:t xml:space="preserve">ublic </w:t>
      </w:r>
      <w:r w:rsidR="00B0645A">
        <w:rPr>
          <w:rFonts w:eastAsia="Calibri"/>
          <w:sz w:val="22"/>
          <w:szCs w:val="22"/>
          <w:lang w:val="en-US"/>
        </w:rPr>
        <w:t>S</w:t>
      </w:r>
      <w:r w:rsidRPr="00A907B8">
        <w:rPr>
          <w:rFonts w:eastAsia="Calibri"/>
          <w:sz w:val="22"/>
          <w:szCs w:val="22"/>
          <w:lang w:val="en-US"/>
        </w:rPr>
        <w:t xml:space="preserve">afety </w:t>
      </w:r>
      <w:r w:rsidR="00B06151">
        <w:rPr>
          <w:rFonts w:eastAsia="Calibri"/>
          <w:sz w:val="22"/>
          <w:szCs w:val="22"/>
          <w:lang w:val="en-US"/>
        </w:rPr>
        <w:t xml:space="preserve">should be carefully considered as part of </w:t>
      </w:r>
      <w:r w:rsidR="007E4C78" w:rsidRPr="00A907B8">
        <w:rPr>
          <w:rFonts w:eastAsia="Calibri"/>
          <w:sz w:val="22"/>
          <w:szCs w:val="22"/>
          <w:lang w:val="en-US"/>
        </w:rPr>
        <w:t xml:space="preserve"> </w:t>
      </w:r>
      <w:r w:rsidRPr="00A907B8">
        <w:rPr>
          <w:rFonts w:eastAsia="Calibri"/>
          <w:sz w:val="22"/>
          <w:szCs w:val="22"/>
          <w:lang w:val="en-US"/>
        </w:rPr>
        <w:t xml:space="preserve">Band 26 </w:t>
      </w:r>
      <w:r w:rsidR="00B06151">
        <w:rPr>
          <w:rFonts w:eastAsia="Calibri"/>
          <w:sz w:val="22"/>
          <w:szCs w:val="22"/>
          <w:lang w:val="en-US"/>
        </w:rPr>
        <w:t xml:space="preserve">Out of Band Emission (OOBE) </w:t>
      </w:r>
      <w:r w:rsidR="00160658" w:rsidRPr="00A907B8">
        <w:rPr>
          <w:rFonts w:eastAsia="Calibri"/>
          <w:sz w:val="22"/>
          <w:szCs w:val="22"/>
          <w:lang w:val="en-US"/>
        </w:rPr>
        <w:t>requirement</w:t>
      </w:r>
      <w:r w:rsidR="00B06151">
        <w:rPr>
          <w:rFonts w:eastAsia="Calibri"/>
          <w:sz w:val="22"/>
          <w:szCs w:val="22"/>
          <w:lang w:val="en-US"/>
        </w:rPr>
        <w:t>s</w:t>
      </w:r>
      <w:r w:rsidR="00160658" w:rsidRPr="00A907B8">
        <w:rPr>
          <w:rFonts w:eastAsia="Calibri"/>
          <w:sz w:val="22"/>
          <w:szCs w:val="22"/>
          <w:lang w:val="en-US"/>
        </w:rPr>
        <w:t xml:space="preserve"> </w:t>
      </w:r>
      <w:r w:rsidR="00160658">
        <w:rPr>
          <w:rFonts w:eastAsia="Calibri"/>
          <w:sz w:val="22"/>
          <w:szCs w:val="22"/>
          <w:lang w:val="en-US"/>
        </w:rPr>
        <w:t xml:space="preserve">in </w:t>
      </w:r>
      <w:r w:rsidRPr="00A907B8">
        <w:rPr>
          <w:rFonts w:eastAsia="Calibri"/>
          <w:sz w:val="22"/>
          <w:szCs w:val="22"/>
          <w:lang w:val="en-US"/>
        </w:rPr>
        <w:t>specification</w:t>
      </w:r>
      <w:r w:rsidR="00160658">
        <w:rPr>
          <w:rFonts w:eastAsia="Calibri"/>
          <w:sz w:val="22"/>
          <w:szCs w:val="22"/>
          <w:lang w:val="en-US"/>
        </w:rPr>
        <w:t>s</w:t>
      </w:r>
      <w:r w:rsidR="007E4C78" w:rsidRPr="00A907B8">
        <w:rPr>
          <w:rFonts w:eastAsia="Calibri"/>
          <w:sz w:val="22"/>
          <w:szCs w:val="22"/>
          <w:lang w:val="en-US"/>
        </w:rPr>
        <w:t>.</w:t>
      </w:r>
      <w:r w:rsidR="00383EF1" w:rsidRPr="00A907B8">
        <w:rPr>
          <w:rFonts w:eastAsia="Calibri"/>
          <w:sz w:val="22"/>
          <w:szCs w:val="22"/>
          <w:lang w:val="en-US"/>
        </w:rPr>
        <w:t xml:space="preserve"> </w:t>
      </w:r>
      <w:r w:rsidR="00B06151">
        <w:rPr>
          <w:rFonts w:eastAsia="Calibri"/>
          <w:sz w:val="22"/>
          <w:szCs w:val="22"/>
          <w:lang w:val="en-US"/>
        </w:rPr>
        <w:t>T</w:t>
      </w:r>
      <w:r w:rsidR="005177AA" w:rsidRPr="00A907B8">
        <w:rPr>
          <w:rFonts w:eastAsia="Calibri"/>
          <w:sz w:val="22"/>
          <w:szCs w:val="22"/>
          <w:lang w:val="en-US"/>
        </w:rPr>
        <w:t xml:space="preserve">he OOBE limit </w:t>
      </w:r>
      <w:r w:rsidR="0029441D" w:rsidRPr="00A907B8">
        <w:rPr>
          <w:rFonts w:eastAsia="Calibri"/>
          <w:sz w:val="22"/>
          <w:szCs w:val="22"/>
          <w:lang w:val="en-US"/>
        </w:rPr>
        <w:t xml:space="preserve">from 3GPP should </w:t>
      </w:r>
      <w:r w:rsidR="00160658">
        <w:rPr>
          <w:rFonts w:eastAsia="Calibri"/>
          <w:sz w:val="22"/>
          <w:szCs w:val="22"/>
          <w:lang w:val="en-US"/>
        </w:rPr>
        <w:t xml:space="preserve">provide </w:t>
      </w:r>
      <w:r w:rsidR="0029441D" w:rsidRPr="00A907B8">
        <w:rPr>
          <w:sz w:val="22"/>
          <w:szCs w:val="22"/>
        </w:rPr>
        <w:t xml:space="preserve">service reliability from </w:t>
      </w:r>
      <w:r w:rsidR="0029441D" w:rsidRPr="00A907B8">
        <w:rPr>
          <w:sz w:val="22"/>
          <w:szCs w:val="22"/>
          <w:lang w:val="en-US"/>
        </w:rPr>
        <w:t xml:space="preserve">UE to UE </w:t>
      </w:r>
      <w:r w:rsidR="0029441D" w:rsidRPr="00A907B8">
        <w:rPr>
          <w:sz w:val="22"/>
          <w:szCs w:val="22"/>
        </w:rPr>
        <w:t xml:space="preserve">co-existence </w:t>
      </w:r>
      <w:r w:rsidR="0029441D" w:rsidRPr="00A907B8">
        <w:rPr>
          <w:sz w:val="22"/>
          <w:szCs w:val="22"/>
          <w:lang w:val="en-US"/>
        </w:rPr>
        <w:t>when there is close geographical proximity between a B</w:t>
      </w:r>
      <w:r w:rsidR="00160658">
        <w:rPr>
          <w:sz w:val="22"/>
          <w:szCs w:val="22"/>
          <w:lang w:val="en-US"/>
        </w:rPr>
        <w:t xml:space="preserve">and </w:t>
      </w:r>
      <w:r w:rsidR="00B06151">
        <w:rPr>
          <w:sz w:val="22"/>
          <w:szCs w:val="22"/>
          <w:lang w:val="en-US"/>
        </w:rPr>
        <w:t>26 UE transmitter and a</w:t>
      </w:r>
      <w:r w:rsidR="0029441D" w:rsidRPr="00A907B8">
        <w:rPr>
          <w:sz w:val="22"/>
          <w:szCs w:val="22"/>
          <w:lang w:val="en-US"/>
        </w:rPr>
        <w:t xml:space="preserve"> </w:t>
      </w:r>
      <w:r w:rsidR="00EC66F5">
        <w:rPr>
          <w:sz w:val="22"/>
          <w:szCs w:val="22"/>
          <w:lang w:val="en-US"/>
        </w:rPr>
        <w:t xml:space="preserve">co-located </w:t>
      </w:r>
      <w:r w:rsidR="00B0645A">
        <w:rPr>
          <w:sz w:val="22"/>
          <w:szCs w:val="22"/>
          <w:lang w:val="en-US"/>
        </w:rPr>
        <w:t>P</w:t>
      </w:r>
      <w:r w:rsidR="00160658">
        <w:rPr>
          <w:sz w:val="22"/>
          <w:szCs w:val="22"/>
          <w:lang w:val="en-US"/>
        </w:rPr>
        <w:t xml:space="preserve">ublic </w:t>
      </w:r>
      <w:r w:rsidR="00B0645A">
        <w:rPr>
          <w:sz w:val="22"/>
          <w:szCs w:val="22"/>
          <w:lang w:val="en-US"/>
        </w:rPr>
        <w:t>S</w:t>
      </w:r>
      <w:r w:rsidR="00160658">
        <w:rPr>
          <w:sz w:val="22"/>
          <w:szCs w:val="22"/>
          <w:lang w:val="en-US"/>
        </w:rPr>
        <w:t xml:space="preserve">afety </w:t>
      </w:r>
      <w:r w:rsidR="0029441D" w:rsidRPr="00A907B8">
        <w:rPr>
          <w:sz w:val="22"/>
          <w:szCs w:val="22"/>
          <w:lang w:val="en-US"/>
        </w:rPr>
        <w:t>UE rece</w:t>
      </w:r>
      <w:r w:rsidR="00B06151">
        <w:rPr>
          <w:sz w:val="22"/>
          <w:szCs w:val="22"/>
          <w:lang w:val="en-US"/>
        </w:rPr>
        <w:t>iver operating on an adjacent</w:t>
      </w:r>
      <w:r w:rsidR="0029441D" w:rsidRPr="00A907B8">
        <w:rPr>
          <w:sz w:val="22"/>
          <w:szCs w:val="22"/>
          <w:lang w:val="en-US"/>
        </w:rPr>
        <w:t xml:space="preserve"> </w:t>
      </w:r>
      <w:r w:rsidR="00B0645A">
        <w:rPr>
          <w:sz w:val="22"/>
          <w:szCs w:val="22"/>
          <w:lang w:val="en-US"/>
        </w:rPr>
        <w:t>P</w:t>
      </w:r>
      <w:r w:rsidR="0029441D" w:rsidRPr="00A907B8">
        <w:rPr>
          <w:sz w:val="22"/>
          <w:szCs w:val="22"/>
          <w:lang w:val="en-US"/>
        </w:rPr>
        <w:t xml:space="preserve">ublic </w:t>
      </w:r>
      <w:r w:rsidR="00B0645A">
        <w:rPr>
          <w:sz w:val="22"/>
          <w:szCs w:val="22"/>
          <w:lang w:val="en-US"/>
        </w:rPr>
        <w:t>S</w:t>
      </w:r>
      <w:r w:rsidR="0029441D" w:rsidRPr="00A907B8">
        <w:rPr>
          <w:sz w:val="22"/>
          <w:szCs w:val="22"/>
          <w:lang w:val="en-US"/>
        </w:rPr>
        <w:t>afety</w:t>
      </w:r>
      <w:r w:rsidR="00121A42" w:rsidRPr="00A907B8">
        <w:rPr>
          <w:sz w:val="22"/>
          <w:szCs w:val="22"/>
          <w:lang w:val="en-US"/>
        </w:rPr>
        <w:t xml:space="preserve"> downlink band. </w:t>
      </w:r>
      <w:r w:rsidR="00121A42" w:rsidRPr="00A907B8">
        <w:rPr>
          <w:color w:val="000000"/>
          <w:sz w:val="22"/>
          <w:szCs w:val="22"/>
        </w:rPr>
        <w:t>Verizon has stated our concerns on this issue</w:t>
      </w:r>
      <w:r w:rsidR="00B06151">
        <w:rPr>
          <w:color w:val="000000"/>
          <w:sz w:val="22"/>
          <w:szCs w:val="22"/>
        </w:rPr>
        <w:t>.</w:t>
      </w:r>
      <w:r w:rsidR="00121A42" w:rsidRPr="00A907B8">
        <w:rPr>
          <w:color w:val="000000"/>
          <w:sz w:val="22"/>
          <w:szCs w:val="22"/>
        </w:rPr>
        <w:t xml:space="preserve"> </w:t>
      </w:r>
    </w:p>
    <w:p w:rsidR="00121A42" w:rsidRPr="00A907B8" w:rsidRDefault="00121A42" w:rsidP="0029441D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121A42" w:rsidRPr="00A907B8" w:rsidRDefault="00B06151" w:rsidP="0029441D">
      <w:pPr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From the</w:t>
      </w:r>
      <w:r w:rsidR="00121A42" w:rsidRPr="00A907B8">
        <w:rPr>
          <w:color w:val="000000"/>
          <w:sz w:val="22"/>
          <w:szCs w:val="22"/>
        </w:rPr>
        <w:t xml:space="preserve"> RAN4 studies, we consider -57dBm/6.25KHz OOBE limit as the appropriate value for Band 26 for co-existence </w:t>
      </w:r>
      <w:r w:rsidR="00160658">
        <w:rPr>
          <w:color w:val="000000"/>
          <w:sz w:val="22"/>
          <w:szCs w:val="22"/>
        </w:rPr>
        <w:t>in the 851-859</w:t>
      </w:r>
      <w:r>
        <w:rPr>
          <w:color w:val="000000"/>
          <w:sz w:val="22"/>
          <w:szCs w:val="22"/>
        </w:rPr>
        <w:t>MHz range. This achieves the</w:t>
      </w:r>
      <w:r w:rsidR="00121A42" w:rsidRPr="00A907B8">
        <w:rPr>
          <w:color w:val="000000"/>
          <w:sz w:val="22"/>
          <w:szCs w:val="22"/>
        </w:rPr>
        <w:t xml:space="preserve"> same OOBE limit </w:t>
      </w:r>
      <w:r>
        <w:rPr>
          <w:color w:val="000000"/>
          <w:sz w:val="22"/>
          <w:szCs w:val="22"/>
        </w:rPr>
        <w:t xml:space="preserve">as </w:t>
      </w:r>
      <w:r w:rsidR="00121A42" w:rsidRPr="00A907B8">
        <w:rPr>
          <w:color w:val="000000"/>
          <w:sz w:val="22"/>
          <w:szCs w:val="22"/>
        </w:rPr>
        <w:t>commercialized Band 13</w:t>
      </w:r>
      <w:r w:rsidR="00D9186A">
        <w:rPr>
          <w:color w:val="000000"/>
          <w:sz w:val="22"/>
          <w:szCs w:val="22"/>
        </w:rPr>
        <w:t xml:space="preserve"> devices.</w:t>
      </w:r>
      <w:r w:rsidR="00D9186A">
        <w:rPr>
          <w:sz w:val="22"/>
          <w:szCs w:val="22"/>
        </w:rPr>
        <w:t xml:space="preserve"> In this case the risk will be reduced for</w:t>
      </w:r>
      <w:r w:rsidR="00B26467" w:rsidRPr="00A907B8">
        <w:rPr>
          <w:sz w:val="22"/>
          <w:szCs w:val="22"/>
        </w:rPr>
        <w:t xml:space="preserve"> future </w:t>
      </w:r>
      <w:r w:rsidR="00160658">
        <w:rPr>
          <w:sz w:val="22"/>
          <w:szCs w:val="22"/>
        </w:rPr>
        <w:t>L</w:t>
      </w:r>
      <w:r w:rsidR="00B26467" w:rsidRPr="00A907B8">
        <w:rPr>
          <w:sz w:val="22"/>
          <w:szCs w:val="22"/>
        </w:rPr>
        <w:t>TE</w:t>
      </w:r>
      <w:r w:rsidR="00D9186A">
        <w:rPr>
          <w:sz w:val="22"/>
          <w:szCs w:val="22"/>
        </w:rPr>
        <w:t xml:space="preserve"> deployments</w:t>
      </w:r>
      <w:r w:rsidR="00B26467" w:rsidRPr="00A907B8">
        <w:rPr>
          <w:sz w:val="22"/>
          <w:szCs w:val="22"/>
        </w:rPr>
        <w:t xml:space="preserve"> in Band 26.</w:t>
      </w:r>
    </w:p>
    <w:p w:rsidR="009C7C6E" w:rsidRDefault="009C7C6E" w:rsidP="009C7C6E">
      <w:pPr>
        <w:rPr>
          <w:lang w:val="en-US"/>
        </w:rPr>
      </w:pPr>
    </w:p>
    <w:p w:rsidR="009C7C6E" w:rsidRPr="00796592" w:rsidRDefault="00167E44" w:rsidP="009C7C6E">
      <w:pPr>
        <w:pStyle w:val="Heading1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Proposal</w:t>
      </w:r>
    </w:p>
    <w:p w:rsidR="00902517" w:rsidRDefault="00902517" w:rsidP="00167E44">
      <w:pPr>
        <w:pStyle w:val="NoSpacing"/>
        <w:rPr>
          <w:rFonts w:ascii="Times New Roman" w:hAnsi="Times New Roman"/>
        </w:rPr>
      </w:pPr>
      <w:r w:rsidRPr="00CC5E7E">
        <w:rPr>
          <w:rFonts w:ascii="Times New Roman" w:hAnsi="Times New Roman"/>
        </w:rPr>
        <w:t>The proposed UE emission limi</w:t>
      </w:r>
      <w:r w:rsidR="00CC5E7E" w:rsidRPr="00CC5E7E">
        <w:rPr>
          <w:rFonts w:ascii="Times New Roman" w:hAnsi="Times New Roman"/>
        </w:rPr>
        <w:t>t</w:t>
      </w:r>
      <w:r w:rsidRPr="00CC5E7E">
        <w:rPr>
          <w:rFonts w:ascii="Times New Roman" w:hAnsi="Times New Roman"/>
        </w:rPr>
        <w:t xml:space="preserve"> from Band 26 into adjacent </w:t>
      </w:r>
      <w:r w:rsidR="00CC5E7E" w:rsidRPr="00CC5E7E">
        <w:rPr>
          <w:rFonts w:ascii="Times New Roman" w:hAnsi="Times New Roman"/>
        </w:rPr>
        <w:t>Public Service is</w:t>
      </w:r>
      <w:r w:rsidRPr="00CC5E7E">
        <w:rPr>
          <w:rFonts w:ascii="Times New Roman" w:hAnsi="Times New Roman"/>
        </w:rPr>
        <w:t xml:space="preserve"> specified as:</w:t>
      </w:r>
    </w:p>
    <w:p w:rsidR="00CC5E7E" w:rsidRDefault="00CC5E7E" w:rsidP="00167E44">
      <w:pPr>
        <w:pStyle w:val="NoSpacing"/>
        <w:rPr>
          <w:rFonts w:ascii="Times New Roman" w:hAnsi="Times New Roman"/>
        </w:rPr>
      </w:pPr>
    </w:p>
    <w:p w:rsidR="009C7C6E" w:rsidRPr="00CC5E7E" w:rsidRDefault="00CC5E7E" w:rsidP="009C7C6E">
      <w:pPr>
        <w:pStyle w:val="NoSpacing"/>
        <w:numPr>
          <w:ilvl w:val="0"/>
          <w:numId w:val="11"/>
        </w:numPr>
        <w:rPr>
          <w:rFonts w:ascii="Times New Roman" w:hAnsi="Times New Roman"/>
        </w:rPr>
      </w:pPr>
      <w:r w:rsidRPr="00CC5E7E">
        <w:rPr>
          <w:rFonts w:ascii="Times New Roman" w:hAnsi="Times New Roman"/>
          <w:lang w:eastAsia="ja-JP"/>
        </w:rPr>
        <w:t xml:space="preserve">For Public Safety protection in </w:t>
      </w:r>
      <w:r w:rsidRPr="00CC5E7E">
        <w:rPr>
          <w:rFonts w:ascii="Times New Roman" w:hAnsi="Times New Roman"/>
        </w:rPr>
        <w:t xml:space="preserve">limit @ 851-859MHz, the Band 26 OOBE limit </w:t>
      </w:r>
      <w:r w:rsidRPr="00CC5E7E">
        <w:rPr>
          <w:rFonts w:ascii="Times New Roman" w:hAnsi="Times New Roman"/>
          <w:color w:val="000000"/>
        </w:rPr>
        <w:t>shall be -57dBm/6.25KHz</w:t>
      </w:r>
    </w:p>
    <w:p w:rsidR="009C7C6E" w:rsidRDefault="009C7C6E" w:rsidP="009C7C6E">
      <w:pPr>
        <w:rPr>
          <w:lang w:val="en-US"/>
        </w:rPr>
      </w:pPr>
    </w:p>
    <w:p w:rsidR="009C7C6E" w:rsidRDefault="009C7C6E" w:rsidP="009C7C6E">
      <w:pPr>
        <w:rPr>
          <w:lang w:val="en-US"/>
        </w:rPr>
      </w:pPr>
    </w:p>
    <w:sectPr w:rsidR="009C7C6E" w:rsidSect="00AB6B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4E7"/>
    <w:multiLevelType w:val="hybridMultilevel"/>
    <w:tmpl w:val="02E43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C2AF9"/>
    <w:multiLevelType w:val="hybridMultilevel"/>
    <w:tmpl w:val="EDB4C844"/>
    <w:lvl w:ilvl="0" w:tplc="73F852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98C3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F28616">
      <w:start w:val="7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8F81F3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AE8E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7A66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56FB3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E443E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86F9E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1537080E"/>
    <w:multiLevelType w:val="hybridMultilevel"/>
    <w:tmpl w:val="51FED6BE"/>
    <w:lvl w:ilvl="0" w:tplc="CA6069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E68B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D26830">
      <w:start w:val="8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8C58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0980D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0091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18459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86D9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E078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27297B68"/>
    <w:multiLevelType w:val="hybridMultilevel"/>
    <w:tmpl w:val="2A0ECABC"/>
    <w:lvl w:ilvl="0" w:tplc="47EA3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B569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6A4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5E9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DED2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A64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54C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1C9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98B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37E92FCB"/>
    <w:multiLevelType w:val="hybridMultilevel"/>
    <w:tmpl w:val="9A9A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762C8"/>
    <w:multiLevelType w:val="hybridMultilevel"/>
    <w:tmpl w:val="D7E29448"/>
    <w:lvl w:ilvl="0" w:tplc="AC861310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Times New Roman" w:hint="default"/>
      </w:rPr>
    </w:lvl>
    <w:lvl w:ilvl="1" w:tplc="15328E02">
      <w:start w:val="1"/>
      <w:numFmt w:val="bullet"/>
      <w:lvlText w:val=""/>
      <w:lvlJc w:val="left"/>
      <w:pPr>
        <w:tabs>
          <w:tab w:val="num" w:pos="1180"/>
        </w:tabs>
        <w:ind w:left="1180" w:hanging="36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6">
    <w:nsid w:val="444F59F0"/>
    <w:multiLevelType w:val="multilevel"/>
    <w:tmpl w:val="F3EC4A18"/>
    <w:lvl w:ilvl="0">
      <w:start w:val="1"/>
      <w:numFmt w:val="decimal"/>
      <w:pStyle w:val="Heading1"/>
      <w:lvlText w:val="%1."/>
      <w:lvlJc w:val="left"/>
      <w:pPr>
        <w:tabs>
          <w:tab w:val="num" w:pos="522"/>
        </w:tabs>
        <w:ind w:left="52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4F693D8D"/>
    <w:multiLevelType w:val="hybridMultilevel"/>
    <w:tmpl w:val="F6825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0F4256"/>
    <w:multiLevelType w:val="hybridMultilevel"/>
    <w:tmpl w:val="2094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DB4C46"/>
    <w:multiLevelType w:val="hybridMultilevel"/>
    <w:tmpl w:val="99DA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20"/>
  <w:characterSpacingControl w:val="doNotCompress"/>
  <w:compat/>
  <w:rsids>
    <w:rsidRoot w:val="00FC7C36"/>
    <w:rsid w:val="00011E90"/>
    <w:rsid w:val="0005739F"/>
    <w:rsid w:val="0006678E"/>
    <w:rsid w:val="00092360"/>
    <w:rsid w:val="00092EBC"/>
    <w:rsid w:val="000C47C2"/>
    <w:rsid w:val="000C7B0D"/>
    <w:rsid w:val="000D14A0"/>
    <w:rsid w:val="000F012C"/>
    <w:rsid w:val="00121A42"/>
    <w:rsid w:val="00160658"/>
    <w:rsid w:val="00167E44"/>
    <w:rsid w:val="002208A5"/>
    <w:rsid w:val="002353BF"/>
    <w:rsid w:val="002377B1"/>
    <w:rsid w:val="002478EF"/>
    <w:rsid w:val="00254CA7"/>
    <w:rsid w:val="0029441D"/>
    <w:rsid w:val="002E7DAD"/>
    <w:rsid w:val="0035444A"/>
    <w:rsid w:val="00361006"/>
    <w:rsid w:val="00383EF1"/>
    <w:rsid w:val="00395F9F"/>
    <w:rsid w:val="003B29D6"/>
    <w:rsid w:val="003C6C3D"/>
    <w:rsid w:val="003E47C5"/>
    <w:rsid w:val="00403BFB"/>
    <w:rsid w:val="00426428"/>
    <w:rsid w:val="004532B3"/>
    <w:rsid w:val="004602BE"/>
    <w:rsid w:val="004C33A1"/>
    <w:rsid w:val="004D1C12"/>
    <w:rsid w:val="004E42A7"/>
    <w:rsid w:val="005177AA"/>
    <w:rsid w:val="00521858"/>
    <w:rsid w:val="00550C55"/>
    <w:rsid w:val="00562A96"/>
    <w:rsid w:val="005E56F5"/>
    <w:rsid w:val="00612487"/>
    <w:rsid w:val="0062522D"/>
    <w:rsid w:val="006F5F26"/>
    <w:rsid w:val="00783893"/>
    <w:rsid w:val="00796592"/>
    <w:rsid w:val="007E4C78"/>
    <w:rsid w:val="007F0BFA"/>
    <w:rsid w:val="007F5F37"/>
    <w:rsid w:val="00801A4A"/>
    <w:rsid w:val="00827AE5"/>
    <w:rsid w:val="00846ECC"/>
    <w:rsid w:val="00890B34"/>
    <w:rsid w:val="00902517"/>
    <w:rsid w:val="009158DE"/>
    <w:rsid w:val="00956BDF"/>
    <w:rsid w:val="00975F7A"/>
    <w:rsid w:val="009C7C6E"/>
    <w:rsid w:val="00A001C8"/>
    <w:rsid w:val="00A6775B"/>
    <w:rsid w:val="00A7241C"/>
    <w:rsid w:val="00A753DA"/>
    <w:rsid w:val="00A907B8"/>
    <w:rsid w:val="00AB6B78"/>
    <w:rsid w:val="00AD4CBA"/>
    <w:rsid w:val="00B04174"/>
    <w:rsid w:val="00B06151"/>
    <w:rsid w:val="00B0645A"/>
    <w:rsid w:val="00B26467"/>
    <w:rsid w:val="00B6640A"/>
    <w:rsid w:val="00B6763F"/>
    <w:rsid w:val="00B71B7B"/>
    <w:rsid w:val="00BA4D89"/>
    <w:rsid w:val="00BC2948"/>
    <w:rsid w:val="00BD48AE"/>
    <w:rsid w:val="00BE057B"/>
    <w:rsid w:val="00C30C58"/>
    <w:rsid w:val="00CA15FE"/>
    <w:rsid w:val="00CA62F9"/>
    <w:rsid w:val="00CC5E7E"/>
    <w:rsid w:val="00CC7ED4"/>
    <w:rsid w:val="00D24FAF"/>
    <w:rsid w:val="00D9186A"/>
    <w:rsid w:val="00DA0505"/>
    <w:rsid w:val="00E73CFE"/>
    <w:rsid w:val="00EB406A"/>
    <w:rsid w:val="00EC66F5"/>
    <w:rsid w:val="00ED52E7"/>
    <w:rsid w:val="00ED5B2B"/>
    <w:rsid w:val="00EE4C66"/>
    <w:rsid w:val="00F83D54"/>
    <w:rsid w:val="00FC7C36"/>
    <w:rsid w:val="00FD6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C36"/>
    <w:rPr>
      <w:rFonts w:ascii="Times New Roman" w:eastAsia="Times New Roman" w:hAnsi="Times New Roman"/>
      <w:lang w:val="en-GB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92360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092360"/>
    <w:pPr>
      <w:numPr>
        <w:ilvl w:val="1"/>
      </w:numPr>
      <w:pBdr>
        <w:top w:val="none" w:sz="0" w:space="0" w:color="auto"/>
      </w:pBdr>
      <w:tabs>
        <w:tab w:val="num" w:pos="72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09236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09236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qFormat/>
    <w:rsid w:val="00092360"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7B0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2360"/>
    <w:pPr>
      <w:keepNext/>
      <w:keepLines/>
      <w:numPr>
        <w:ilvl w:val="6"/>
        <w:numId w:val="6"/>
      </w:numPr>
      <w:spacing w:before="120" w:after="180"/>
      <w:outlineLvl w:val="6"/>
    </w:pPr>
    <w:rPr>
      <w:rFonts w:ascii="Arial" w:eastAsia="MS Mincho" w:hAnsi="Arial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092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92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C7C36"/>
    <w:rPr>
      <w:color w:val="0000FF"/>
      <w:u w:val="single"/>
    </w:rPr>
  </w:style>
  <w:style w:type="paragraph" w:styleId="BodyText">
    <w:name w:val="Body Text"/>
    <w:basedOn w:val="Normal"/>
    <w:link w:val="BodyTextChar"/>
    <w:rsid w:val="00FC7C36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FC7C36"/>
    <w:rPr>
      <w:rFonts w:ascii="Arial" w:eastAsia="Times New Roman" w:hAnsi="Arial" w:cs="Arial"/>
      <w:color w:val="FF0000"/>
      <w:sz w:val="20"/>
      <w:szCs w:val="20"/>
      <w:lang w:val="en-GB"/>
    </w:rPr>
  </w:style>
  <w:style w:type="paragraph" w:customStyle="1" w:styleId="CRCoverPage">
    <w:name w:val="CR Cover Page"/>
    <w:rsid w:val="00FC7C36"/>
    <w:pPr>
      <w:spacing w:after="120"/>
    </w:pPr>
    <w:rPr>
      <w:rFonts w:ascii="Arial" w:eastAsia="Times New Roman" w:hAnsi="Arial"/>
      <w:lang w:val="en-GB"/>
    </w:rPr>
  </w:style>
  <w:style w:type="paragraph" w:styleId="TOC1">
    <w:name w:val="toc 1"/>
    <w:semiHidden/>
    <w:rsid w:val="00562A9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noProof/>
      <w:sz w:val="22"/>
      <w:lang w:val="en-GB"/>
    </w:rPr>
  </w:style>
  <w:style w:type="paragraph" w:styleId="NoSpacing">
    <w:name w:val="No Spacing"/>
    <w:uiPriority w:val="1"/>
    <w:qFormat/>
    <w:rsid w:val="00B6763F"/>
    <w:rPr>
      <w:sz w:val="22"/>
      <w:szCs w:val="22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092360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092360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9"/>
    <w:rsid w:val="00092360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rsid w:val="00092360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092360"/>
    <w:rPr>
      <w:rFonts w:ascii="Arial" w:eastAsia="MS Mincho" w:hAnsi="Arial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092360"/>
    <w:rPr>
      <w:rFonts w:ascii="Arial" w:eastAsia="MS Mincho" w:hAnsi="Arial"/>
      <w:sz w:val="36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0C7B0D"/>
    <w:rPr>
      <w:rFonts w:ascii="Calibri" w:eastAsia="Times New Roman" w:hAnsi="Calibri" w:cs="Times New Roman"/>
      <w:b/>
      <w:bCs/>
      <w:sz w:val="22"/>
      <w:szCs w:val="22"/>
      <w:lang w:val="en-GB"/>
    </w:rPr>
  </w:style>
  <w:style w:type="table" w:styleId="TableGrid">
    <w:name w:val="Table Grid"/>
    <w:basedOn w:val="TableNormal"/>
    <w:uiPriority w:val="59"/>
    <w:rsid w:val="00B71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P">
    <w:name w:val="FP"/>
    <w:basedOn w:val="Normal"/>
    <w:rsid w:val="009C7C6E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9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69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9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077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41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5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996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4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181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3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 Wireless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 </dc:creator>
  <cp:keywords/>
  <dc:description/>
  <cp:lastModifiedBy>Yee Sin Chan</cp:lastModifiedBy>
  <cp:revision>2</cp:revision>
  <dcterms:created xsi:type="dcterms:W3CDTF">2012-02-23T15:29:00Z</dcterms:created>
  <dcterms:modified xsi:type="dcterms:W3CDTF">2012-02-23T15:29:00Z</dcterms:modified>
</cp:coreProperties>
</file>