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A99" w:rsidRDefault="00E03A99" w:rsidP="00E03A99">
      <w:pPr>
        <w:pStyle w:val="CRCoverPage"/>
        <w:tabs>
          <w:tab w:val="right" w:pos="9639"/>
        </w:tabs>
        <w:spacing w:after="0"/>
        <w:rPr>
          <w:b/>
          <w:i/>
          <w:noProof/>
          <w:sz w:val="28"/>
        </w:rPr>
      </w:pPr>
      <w:r>
        <w:rPr>
          <w:b/>
          <w:noProof/>
          <w:sz w:val="24"/>
        </w:rPr>
        <w:t>3GPP TSG-CT WG4 Meeting #94</w:t>
      </w:r>
      <w:r>
        <w:rPr>
          <w:b/>
          <w:i/>
          <w:noProof/>
          <w:sz w:val="28"/>
        </w:rPr>
        <w:tab/>
      </w:r>
      <w:r w:rsidR="005D56B2">
        <w:rPr>
          <w:b/>
          <w:noProof/>
          <w:sz w:val="24"/>
        </w:rPr>
        <w:t>C4-194074</w:t>
      </w:r>
    </w:p>
    <w:p w:rsidR="00E03A99" w:rsidRDefault="00E03A99" w:rsidP="00E03A9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619F2">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619F2">
        <w:rPr>
          <w:rFonts w:ascii="Arial" w:hAnsi="Arial" w:cs="Arial"/>
          <w:b/>
          <w:bCs/>
        </w:rPr>
        <w:t>Discussion paper on CIoT requirements</w:t>
      </w:r>
    </w:p>
    <w:p w:rsidR="00236D1F" w:rsidRDefault="00D619F2">
      <w:pPr>
        <w:spacing w:after="120"/>
        <w:ind w:left="1985" w:hanging="1985"/>
        <w:rPr>
          <w:rFonts w:ascii="Arial" w:hAnsi="Arial" w:cs="Arial"/>
          <w:b/>
          <w:bCs/>
        </w:rPr>
      </w:pPr>
      <w:r>
        <w:rPr>
          <w:rFonts w:ascii="Arial" w:hAnsi="Arial" w:cs="Arial"/>
          <w:b/>
          <w:bCs/>
        </w:rPr>
        <w:t>Agenda item:</w:t>
      </w:r>
      <w:r>
        <w:rPr>
          <w:rFonts w:ascii="Arial" w:hAnsi="Arial" w:cs="Arial"/>
          <w:b/>
          <w:bCs/>
        </w:rPr>
        <w:tab/>
        <w:t>6.2.4</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Pr="00E827F5" w:rsidRDefault="00236D1F">
      <w:pPr>
        <w:rPr>
          <w:bCs/>
        </w:rPr>
      </w:pPr>
    </w:p>
    <w:p w:rsidR="009A3FBF" w:rsidRPr="009A3FBF" w:rsidRDefault="009A3FBF" w:rsidP="00E827F5">
      <w:pPr>
        <w:rPr>
          <w:rFonts w:ascii="Arial" w:hAnsi="Arial" w:cs="Arial"/>
          <w:b/>
          <w:bCs/>
        </w:rPr>
      </w:pPr>
      <w:r w:rsidRPr="009A3FBF">
        <w:rPr>
          <w:rFonts w:ascii="Arial" w:hAnsi="Arial" w:cs="Arial"/>
          <w:b/>
          <w:bCs/>
        </w:rPr>
        <w:t xml:space="preserve">1. </w:t>
      </w:r>
      <w:r w:rsidR="0003066C">
        <w:rPr>
          <w:rFonts w:ascii="Arial" w:hAnsi="Arial" w:cs="Arial"/>
          <w:b/>
          <w:bCs/>
        </w:rPr>
        <w:t>Introduction</w:t>
      </w:r>
    </w:p>
    <w:p w:rsidR="009A3FBF" w:rsidRDefault="009A3FBF" w:rsidP="00E827F5">
      <w:pPr>
        <w:rPr>
          <w:bCs/>
        </w:rPr>
      </w:pPr>
    </w:p>
    <w:p w:rsidR="00420B0D" w:rsidRDefault="00420B0D" w:rsidP="00420B0D">
      <w:r>
        <w:t>For 5GC, 3GPP TS 23.501 [28] clauses 5.31.14.2 and 5.31.14.3 specify that the rate of user data sent to and from a UE (e.g. a UE using CIoT 5GS Optimisations) can be controlled in two different ways:</w:t>
      </w:r>
    </w:p>
    <w:p w:rsidR="00420B0D" w:rsidRDefault="00420B0D" w:rsidP="00F31406">
      <w:pPr>
        <w:numPr>
          <w:ilvl w:val="0"/>
          <w:numId w:val="23"/>
        </w:numPr>
      </w:pPr>
      <w:r>
        <w:t xml:space="preserve">Serving PLMN Rate Control, which determines rates for S-PLMN </w:t>
      </w:r>
    </w:p>
    <w:p w:rsidR="00420B0D" w:rsidRDefault="00420B0D" w:rsidP="00F31406">
      <w:pPr>
        <w:numPr>
          <w:ilvl w:val="0"/>
          <w:numId w:val="23"/>
        </w:numPr>
      </w:pPr>
      <w:r>
        <w:t>Small Data Rate Control, which determines rates for H-PLMN</w:t>
      </w:r>
    </w:p>
    <w:p w:rsidR="00F31406" w:rsidRDefault="00F31406" w:rsidP="00420B0D"/>
    <w:p w:rsidR="00420B0D" w:rsidRDefault="00420B0D" w:rsidP="00420B0D">
      <w:r>
        <w:t>The Rate Control is configured in the (S/H-)SMF. The SMF sends the Rate Control command (parameters) to the UE to limit UL data and to the UPF to limit the DL data.</w:t>
      </w:r>
    </w:p>
    <w:p w:rsidR="00420B0D" w:rsidRDefault="00420B0D" w:rsidP="00420B0D">
      <w:r>
        <w:t>The Rate Control information is separate for uplink and downlink and shall be in the form of:</w:t>
      </w:r>
    </w:p>
    <w:p w:rsidR="00420B0D" w:rsidRDefault="00420B0D" w:rsidP="00F31406">
      <w:pPr>
        <w:numPr>
          <w:ilvl w:val="0"/>
          <w:numId w:val="21"/>
        </w:numPr>
      </w:pPr>
      <w:r>
        <w:t>an integer "number of packets per time unit", which indicate the basic rates granted by the network;</w:t>
      </w:r>
    </w:p>
    <w:p w:rsidR="00D746A8" w:rsidRDefault="00420B0D" w:rsidP="00F31406">
      <w:pPr>
        <w:numPr>
          <w:ilvl w:val="0"/>
          <w:numId w:val="20"/>
        </w:numPr>
      </w:pPr>
      <w:r>
        <w:t xml:space="preserve">an integer "number of additional allowed exception report packets per time unit" once the rate control limit has been reached, which indicate the additional </w:t>
      </w:r>
      <w:r w:rsidR="00F31406">
        <w:t>rates, if granted by the network.</w:t>
      </w:r>
    </w:p>
    <w:p w:rsidR="00F31406" w:rsidRPr="00D746A8" w:rsidRDefault="00F31406" w:rsidP="00420B0D"/>
    <w:p w:rsidR="00D746A8" w:rsidRDefault="00A81F2E" w:rsidP="00D746A8">
      <w:pPr>
        <w:rPr>
          <w:bCs/>
        </w:rPr>
      </w:pPr>
      <w:r>
        <w:t xml:space="preserve">In this paper we will refer to both of the above parameters as </w:t>
      </w:r>
      <w:r w:rsidRPr="00ED3F6B">
        <w:rPr>
          <w:bCs/>
        </w:rPr>
        <w:t>Small D</w:t>
      </w:r>
      <w:r>
        <w:rPr>
          <w:bCs/>
        </w:rPr>
        <w:t>ata Rate Control Parameters (</w:t>
      </w:r>
      <w:r w:rsidRPr="00A81F2E">
        <w:rPr>
          <w:b/>
          <w:bCs/>
        </w:rPr>
        <w:t>SDRCP</w:t>
      </w:r>
      <w:r w:rsidR="00D5470A">
        <w:rPr>
          <w:bCs/>
        </w:rPr>
        <w:t xml:space="preserve">), which should be capable to contain both </w:t>
      </w:r>
      <w:r w:rsidR="00D5470A" w:rsidRPr="00D5470A">
        <w:rPr>
          <w:b/>
          <w:bCs/>
        </w:rPr>
        <w:t>UP</w:t>
      </w:r>
      <w:r w:rsidR="00D5470A">
        <w:rPr>
          <w:bCs/>
        </w:rPr>
        <w:t xml:space="preserve"> and </w:t>
      </w:r>
      <w:r w:rsidR="00D5470A" w:rsidRPr="00D5470A">
        <w:rPr>
          <w:b/>
          <w:bCs/>
        </w:rPr>
        <w:t>DL</w:t>
      </w:r>
      <w:r w:rsidR="00D5470A">
        <w:rPr>
          <w:bCs/>
        </w:rPr>
        <w:t xml:space="preserve"> rates. </w:t>
      </w:r>
    </w:p>
    <w:p w:rsidR="00D56049" w:rsidRDefault="00D56049" w:rsidP="00D746A8">
      <w:pPr>
        <w:rPr>
          <w:bCs/>
        </w:rPr>
      </w:pPr>
    </w:p>
    <w:p w:rsidR="00D56049" w:rsidRDefault="00F31406" w:rsidP="00D746A8">
      <w:pPr>
        <w:rPr>
          <w:bCs/>
        </w:rPr>
      </w:pPr>
      <w:r>
        <w:rPr>
          <w:bCs/>
        </w:rPr>
        <w:t>For EPC</w:t>
      </w:r>
      <w:r w:rsidR="00D56049">
        <w:rPr>
          <w:bCs/>
        </w:rPr>
        <w:t>, 3GPP TS 23.401 clause</w:t>
      </w:r>
      <w:r>
        <w:rPr>
          <w:bCs/>
        </w:rPr>
        <w:t>s</w:t>
      </w:r>
      <w:r w:rsidR="00D56049">
        <w:rPr>
          <w:bCs/>
        </w:rPr>
        <w:t xml:space="preserve"> 4.7.7.2 and </w:t>
      </w:r>
      <w:r w:rsidR="00D56049" w:rsidRPr="00990165">
        <w:t>4.7.7.3</w:t>
      </w:r>
      <w:r w:rsidR="00D56049">
        <w:t xml:space="preserve"> specify the same functionality. In EPS however 'APN' is</w:t>
      </w:r>
      <w:r w:rsidR="00716955">
        <w:t xml:space="preserve"> used</w:t>
      </w:r>
      <w:r w:rsidR="00D56049">
        <w:t xml:space="preserve"> instead of 'Small Data'. Therefore EPS name is APN </w:t>
      </w:r>
      <w:r w:rsidR="00D56049">
        <w:rPr>
          <w:bCs/>
        </w:rPr>
        <w:t>Rate Control Parameters (</w:t>
      </w:r>
      <w:r w:rsidR="00D56049">
        <w:rPr>
          <w:b/>
          <w:bCs/>
        </w:rPr>
        <w:t>A</w:t>
      </w:r>
      <w:r w:rsidR="00D56049" w:rsidRPr="00A81F2E">
        <w:rPr>
          <w:b/>
          <w:bCs/>
        </w:rPr>
        <w:t>RCP</w:t>
      </w:r>
      <w:r w:rsidR="00D5470A">
        <w:rPr>
          <w:bCs/>
        </w:rPr>
        <w:t>)</w:t>
      </w:r>
      <w:r w:rsidR="00D5470A">
        <w:rPr>
          <w:bCs/>
        </w:rPr>
        <w:t xml:space="preserve">, which should be capable to contain both </w:t>
      </w:r>
      <w:r w:rsidR="00D5470A" w:rsidRPr="00D5470A">
        <w:rPr>
          <w:b/>
          <w:bCs/>
        </w:rPr>
        <w:t>UP</w:t>
      </w:r>
      <w:r w:rsidR="00D5470A">
        <w:rPr>
          <w:bCs/>
        </w:rPr>
        <w:t xml:space="preserve"> and </w:t>
      </w:r>
      <w:r w:rsidR="00D5470A" w:rsidRPr="00D5470A">
        <w:rPr>
          <w:b/>
          <w:bCs/>
        </w:rPr>
        <w:t>DL</w:t>
      </w:r>
      <w:r w:rsidR="00D5470A">
        <w:rPr>
          <w:bCs/>
        </w:rPr>
        <w:t xml:space="preserve"> rates.</w:t>
      </w:r>
    </w:p>
    <w:p w:rsidR="00D56049" w:rsidRDefault="00D56049" w:rsidP="00D560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5041"/>
      </w:tblGrid>
      <w:tr w:rsidR="005972D0" w:rsidTr="005972D0">
        <w:tc>
          <w:tcPr>
            <w:tcW w:w="5040" w:type="dxa"/>
            <w:shd w:val="clear" w:color="auto" w:fill="auto"/>
          </w:tcPr>
          <w:p w:rsidR="00D56049" w:rsidRPr="005972D0" w:rsidRDefault="00D56049" w:rsidP="005972D0">
            <w:pPr>
              <w:jc w:val="center"/>
              <w:rPr>
                <w:b/>
              </w:rPr>
            </w:pPr>
            <w:r w:rsidRPr="005972D0">
              <w:rPr>
                <w:b/>
                <w:bCs/>
              </w:rPr>
              <w:t>SDRCP</w:t>
            </w:r>
            <w:r w:rsidRPr="005972D0">
              <w:rPr>
                <w:b/>
              </w:rPr>
              <w:t xml:space="preserve"> names in TS 23.501</w:t>
            </w:r>
          </w:p>
        </w:tc>
        <w:tc>
          <w:tcPr>
            <w:tcW w:w="5041" w:type="dxa"/>
            <w:shd w:val="clear" w:color="auto" w:fill="auto"/>
          </w:tcPr>
          <w:p w:rsidR="00D56049" w:rsidRDefault="00D56049" w:rsidP="005972D0">
            <w:pPr>
              <w:jc w:val="center"/>
            </w:pPr>
            <w:r w:rsidRPr="005972D0">
              <w:rPr>
                <w:b/>
                <w:bCs/>
              </w:rPr>
              <w:t>ARCP</w:t>
            </w:r>
            <w:r w:rsidRPr="005972D0">
              <w:rPr>
                <w:b/>
              </w:rPr>
              <w:t xml:space="preserve"> names in TS 23.401</w:t>
            </w:r>
          </w:p>
        </w:tc>
      </w:tr>
      <w:tr w:rsidR="005972D0" w:rsidTr="005972D0">
        <w:tc>
          <w:tcPr>
            <w:tcW w:w="5040" w:type="dxa"/>
            <w:shd w:val="clear" w:color="auto" w:fill="auto"/>
          </w:tcPr>
          <w:p w:rsidR="00D56049" w:rsidRDefault="00D56049" w:rsidP="003813EC">
            <w:r>
              <w:t>number of packets per time unit</w:t>
            </w:r>
          </w:p>
        </w:tc>
        <w:tc>
          <w:tcPr>
            <w:tcW w:w="5041" w:type="dxa"/>
            <w:shd w:val="clear" w:color="auto" w:fill="auto"/>
          </w:tcPr>
          <w:p w:rsidR="00D56049" w:rsidRDefault="00D56049" w:rsidP="003813EC">
            <w:r>
              <w:t>number of packets per time unit</w:t>
            </w:r>
          </w:p>
        </w:tc>
      </w:tr>
      <w:tr w:rsidR="005972D0" w:rsidTr="005972D0">
        <w:tc>
          <w:tcPr>
            <w:tcW w:w="5040" w:type="dxa"/>
            <w:shd w:val="clear" w:color="auto" w:fill="auto"/>
          </w:tcPr>
          <w:p w:rsidR="00D56049" w:rsidRDefault="00D56049" w:rsidP="003813EC">
            <w:r>
              <w:t>number of additional allowed exception report packets per time unit once the rate control limit has been reached</w:t>
            </w:r>
          </w:p>
        </w:tc>
        <w:tc>
          <w:tcPr>
            <w:tcW w:w="5041" w:type="dxa"/>
            <w:shd w:val="clear" w:color="auto" w:fill="auto"/>
          </w:tcPr>
          <w:p w:rsidR="00D56049" w:rsidRDefault="00D56049" w:rsidP="003813EC">
            <w:r>
              <w:t>number of additional allowed exception report packets per time unit' once the rate control limit has been reached</w:t>
            </w:r>
          </w:p>
        </w:tc>
      </w:tr>
      <w:tr w:rsidR="005972D0" w:rsidTr="005972D0">
        <w:tc>
          <w:tcPr>
            <w:tcW w:w="5040" w:type="dxa"/>
            <w:shd w:val="clear" w:color="auto" w:fill="auto"/>
          </w:tcPr>
          <w:p w:rsidR="00D56049" w:rsidRDefault="00D56049" w:rsidP="003813EC"/>
        </w:tc>
        <w:tc>
          <w:tcPr>
            <w:tcW w:w="5041" w:type="dxa"/>
            <w:shd w:val="clear" w:color="auto" w:fill="auto"/>
          </w:tcPr>
          <w:p w:rsidR="00D56049" w:rsidRDefault="00D56049" w:rsidP="003813EC">
            <w:r w:rsidRPr="00990165">
              <w:t>an indication as to whether or not exception reports can still be sent if this rate control limit has been met</w:t>
            </w:r>
          </w:p>
        </w:tc>
      </w:tr>
    </w:tbl>
    <w:p w:rsidR="00D56049" w:rsidRDefault="00D56049" w:rsidP="00D746A8"/>
    <w:p w:rsidR="00D5470A" w:rsidRDefault="00D56049" w:rsidP="00D5470A">
      <w:pPr>
        <w:rPr>
          <w:lang w:eastAsia="ja-JP"/>
        </w:rPr>
      </w:pPr>
      <w:r>
        <w:t xml:space="preserve">The above table illustrates that </w:t>
      </w:r>
      <w:r w:rsidR="00D5470A">
        <w:rPr>
          <w:lang w:eastAsia="ja-JP"/>
        </w:rPr>
        <w:t xml:space="preserve">the last indication in ARCP </w:t>
      </w:r>
      <w:r w:rsidR="00D5470A">
        <w:rPr>
          <w:lang w:eastAsia="ja-JP"/>
        </w:rPr>
        <w:t xml:space="preserve">is missing from </w:t>
      </w:r>
      <w:r w:rsidR="00D5470A">
        <w:rPr>
          <w:lang w:eastAsia="ja-JP"/>
        </w:rPr>
        <w:t>SDRCP</w:t>
      </w:r>
      <w:r w:rsidR="00D5470A">
        <w:rPr>
          <w:lang w:eastAsia="ja-JP"/>
        </w:rPr>
        <w:t xml:space="preserve">. The reason is that </w:t>
      </w:r>
      <w:r w:rsidR="00D5470A">
        <w:rPr>
          <w:lang w:eastAsia="ja-JP"/>
        </w:rPr>
        <w:t xml:space="preserve">initially additional rate was not supported by EPS UEs. When the support was added, newer UEs had to signal the support </w:t>
      </w:r>
      <w:r w:rsidR="00D5470A">
        <w:rPr>
          <w:lang w:eastAsia="ja-JP"/>
        </w:rPr>
        <w:t>(</w:t>
      </w:r>
      <w:r w:rsidR="00D5470A" w:rsidRPr="00D3142A">
        <w:rPr>
          <w:b/>
          <w:color w:val="0070C0"/>
          <w:lang w:eastAsia="ja-JP"/>
        </w:rPr>
        <w:t>AER</w:t>
      </w:r>
      <w:r w:rsidR="00D5470A">
        <w:rPr>
          <w:lang w:eastAsia="ja-JP"/>
        </w:rPr>
        <w:t xml:space="preserve"> flag, as specified in</w:t>
      </w:r>
      <w:r w:rsidR="00D5470A">
        <w:rPr>
          <w:lang w:eastAsia="ja-JP"/>
        </w:rPr>
        <w:t xml:space="preserve"> 3GPP</w:t>
      </w:r>
      <w:r w:rsidR="00D5470A">
        <w:rPr>
          <w:lang w:eastAsia="ja-JP"/>
        </w:rPr>
        <w:t xml:space="preserve"> TS 24.</w:t>
      </w:r>
      <w:r w:rsidR="00D5470A">
        <w:rPr>
          <w:lang w:eastAsia="ja-JP"/>
        </w:rPr>
        <w:t xml:space="preserve">008). </w:t>
      </w:r>
      <w:r w:rsidR="00D5470A">
        <w:rPr>
          <w:lang w:eastAsia="ja-JP"/>
        </w:rPr>
        <w:t xml:space="preserve">Across N4 interface, the AER should have slightly different purpose and indicate if </w:t>
      </w:r>
      <w:r w:rsidR="00D5470A">
        <w:rPr>
          <w:lang w:eastAsia="zh-CN"/>
        </w:rPr>
        <w:t>additional p</w:t>
      </w:r>
      <w:r w:rsidR="00D5470A" w:rsidRPr="00D01CF2">
        <w:rPr>
          <w:lang w:eastAsia="zh-CN"/>
        </w:rPr>
        <w:t xml:space="preserve">acket </w:t>
      </w:r>
      <w:r w:rsidR="00D5470A">
        <w:rPr>
          <w:lang w:eastAsia="zh-CN"/>
        </w:rPr>
        <w:t>r</w:t>
      </w:r>
      <w:r w:rsidR="00D5470A" w:rsidRPr="00D01CF2">
        <w:rPr>
          <w:lang w:eastAsia="zh-CN"/>
        </w:rPr>
        <w:t>ate</w:t>
      </w:r>
      <w:r w:rsidR="00D5470A">
        <w:rPr>
          <w:lang w:eastAsia="zh-CN"/>
        </w:rPr>
        <w:t xml:space="preserve">s </w:t>
      </w:r>
      <w:r w:rsidR="00D5470A">
        <w:rPr>
          <w:bCs/>
        </w:rPr>
        <w:t>are sent</w:t>
      </w:r>
      <w:r w:rsidR="00D5470A">
        <w:rPr>
          <w:bCs/>
        </w:rPr>
        <w:t xml:space="preserve"> with ARCP or SDRCP IEs</w:t>
      </w:r>
      <w:r w:rsidR="00D5470A">
        <w:rPr>
          <w:lang w:eastAsia="ja-JP"/>
        </w:rPr>
        <w:t>.</w:t>
      </w:r>
    </w:p>
    <w:p w:rsidR="00D56049" w:rsidRDefault="00D56049" w:rsidP="00D746A8"/>
    <w:p w:rsidR="00D746A8" w:rsidRDefault="00D746A8" w:rsidP="00D746A8">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D746A8" w:rsidRDefault="00D746A8" w:rsidP="00D746A8"/>
    <w:p w:rsidR="00A81F2E" w:rsidRDefault="00A81F2E" w:rsidP="00D746A8">
      <w:r>
        <w:t xml:space="preserve">In this paper we will use </w:t>
      </w:r>
      <w:r w:rsidRPr="00A81F2E">
        <w:rPr>
          <w:b/>
        </w:rPr>
        <w:t>SDRCS</w:t>
      </w:r>
      <w:r>
        <w:t xml:space="preserve"> acronym for Small Data Rate Control Status IE</w:t>
      </w:r>
      <w:r w:rsidR="00DF078E" w:rsidRPr="00DF078E">
        <w:rPr>
          <w:bCs/>
        </w:rPr>
        <w:t xml:space="preserve"> </w:t>
      </w:r>
      <w:r w:rsidR="00DF078E">
        <w:rPr>
          <w:bCs/>
        </w:rPr>
        <w:t xml:space="preserve">which should be capable to contain both </w:t>
      </w:r>
      <w:r w:rsidR="00DF078E" w:rsidRPr="00D5470A">
        <w:rPr>
          <w:b/>
          <w:bCs/>
        </w:rPr>
        <w:t>UP</w:t>
      </w:r>
      <w:r w:rsidR="00DF078E">
        <w:rPr>
          <w:bCs/>
        </w:rPr>
        <w:t xml:space="preserve"> and </w:t>
      </w:r>
      <w:r w:rsidR="00DF078E" w:rsidRPr="00D5470A">
        <w:rPr>
          <w:b/>
          <w:bCs/>
        </w:rPr>
        <w:t>DL</w:t>
      </w:r>
      <w:r w:rsidR="00DF078E">
        <w:rPr>
          <w:bCs/>
        </w:rPr>
        <w:t xml:space="preserve"> rates</w:t>
      </w:r>
      <w:r w:rsidR="00DF078E">
        <w:t>.</w:t>
      </w:r>
    </w:p>
    <w:p w:rsidR="00A81F2E" w:rsidRDefault="00A81F2E" w:rsidP="00D746A8">
      <w:bookmarkStart w:id="0" w:name="_GoBack"/>
      <w:bookmarkEnd w:id="0"/>
    </w:p>
    <w:p w:rsidR="004736E0" w:rsidRDefault="00D746A8" w:rsidP="00D746A8">
      <w:r>
        <w:t xml:space="preserve">At subsequent establishment of a new PDU Session, the (H-)SMF may receive the previously stored </w:t>
      </w:r>
      <w:r w:rsidR="00A81F2E">
        <w:t xml:space="preserve">SDRCS </w:t>
      </w:r>
      <w:r>
        <w:t xml:space="preserve">and if the validity period has not expired, it provides the parameters to the </w:t>
      </w:r>
      <w:r w:rsidR="00131F46">
        <w:t>UE in the PCO and to the UPF</w:t>
      </w:r>
      <w:r>
        <w:t xml:space="preserve"> as the initially applied parameters, in addition to the configured Small Data Rate Control parameters. If the initially applied parameters are provided, the UE and UPF use the configured </w:t>
      </w:r>
      <w:r w:rsidR="004736E0" w:rsidRPr="004736E0">
        <w:rPr>
          <w:bCs/>
        </w:rPr>
        <w:t>SDRCP</w:t>
      </w:r>
      <w:r w:rsidR="004736E0" w:rsidRPr="004736E0">
        <w:t xml:space="preserve"> </w:t>
      </w:r>
      <w:r w:rsidRPr="004736E0">
        <w:t>once the initially applied Small Data Rate Control validity period expires.</w:t>
      </w:r>
      <w:r w:rsidR="004736E0" w:rsidRPr="004736E0">
        <w:t xml:space="preserve"> </w:t>
      </w:r>
    </w:p>
    <w:p w:rsidR="004736E0" w:rsidRDefault="004736E0" w:rsidP="00D746A8"/>
    <w:p w:rsidR="00D746A8" w:rsidRPr="004736E0" w:rsidRDefault="004736E0" w:rsidP="00D746A8">
      <w:pPr>
        <w:rPr>
          <w:b/>
        </w:rPr>
      </w:pPr>
      <w:r w:rsidRPr="004736E0">
        <w:t xml:space="preserve">Therefore, </w:t>
      </w:r>
      <w:r w:rsidRPr="006339B5">
        <w:rPr>
          <w:b/>
          <w:color w:val="0070C0"/>
        </w:rPr>
        <w:t xml:space="preserve">SMF may send both SDRCS and </w:t>
      </w:r>
      <w:r w:rsidRPr="006339B5">
        <w:rPr>
          <w:b/>
          <w:bCs/>
          <w:color w:val="0070C0"/>
        </w:rPr>
        <w:t>SDRCP to UPF</w:t>
      </w:r>
      <w:r w:rsidRPr="00DF078E">
        <w:rPr>
          <w:bCs/>
          <w:color w:val="0070C0"/>
        </w:rPr>
        <w:t>.</w:t>
      </w:r>
    </w:p>
    <w:p w:rsidR="0003066C" w:rsidRDefault="0003066C" w:rsidP="00E827F5"/>
    <w:p w:rsidR="004736E0" w:rsidRDefault="004736E0" w:rsidP="00E827F5">
      <w:r>
        <w:t xml:space="preserve">3GPP TS 23.502 clauses </w:t>
      </w:r>
      <w:r w:rsidRPr="00050CA8">
        <w:t>4.3.2.2</w:t>
      </w:r>
      <w:r>
        <w:t xml:space="preserve"> and </w:t>
      </w:r>
      <w:r w:rsidRPr="006D0F60">
        <w:t>4.3.4.2</w:t>
      </w:r>
      <w:r>
        <w:t xml:space="preserve"> specify that </w:t>
      </w:r>
      <w:r w:rsidR="0003066C">
        <w:t xml:space="preserve">SMF </w:t>
      </w:r>
      <w:r>
        <w:t xml:space="preserve">may </w:t>
      </w:r>
      <w:r w:rsidR="0003066C">
        <w:t xml:space="preserve">send </w:t>
      </w:r>
      <w:r w:rsidR="00A81F2E">
        <w:t>SDRCS</w:t>
      </w:r>
      <w:r>
        <w:t xml:space="preserve"> and SDRCP</w:t>
      </w:r>
      <w:r w:rsidR="00A81F2E">
        <w:t xml:space="preserve"> </w:t>
      </w:r>
      <w:r w:rsidR="0003066C">
        <w:t>to UPF over N4 interface during the UE Requested PDU Session Establishment and receives it from UPF during UE or network</w:t>
      </w:r>
      <w:r>
        <w:t xml:space="preserve"> requested PDU Session Release</w:t>
      </w:r>
      <w:r w:rsidR="0003066C">
        <w:t>.</w:t>
      </w:r>
    </w:p>
    <w:p w:rsidR="004736E0" w:rsidRDefault="004736E0" w:rsidP="00E827F5"/>
    <w:p w:rsidR="00716955" w:rsidRDefault="00716955" w:rsidP="00716955">
      <w:pPr>
        <w:rPr>
          <w:bCs/>
        </w:rPr>
      </w:pPr>
      <w:r>
        <w:rPr>
          <w:bCs/>
        </w:rPr>
        <w:t xml:space="preserve">For EPS, 3GPP TS 23.401 clause 4.7.7.2 and </w:t>
      </w:r>
      <w:r w:rsidRPr="00990165">
        <w:t>4.7.7.3</w:t>
      </w:r>
      <w:r>
        <w:t xml:space="preserve"> specify the same functionality. In EPS however 'APN' is used instead of 'Small Data'. Therefore EPS name is APN </w:t>
      </w:r>
      <w:r>
        <w:rPr>
          <w:bCs/>
        </w:rPr>
        <w:t>Rate Control Status (</w:t>
      </w:r>
      <w:r>
        <w:rPr>
          <w:b/>
          <w:bCs/>
        </w:rPr>
        <w:t>A</w:t>
      </w:r>
      <w:r w:rsidRPr="00A81F2E">
        <w:rPr>
          <w:b/>
          <w:bCs/>
        </w:rPr>
        <w:t>RC</w:t>
      </w:r>
      <w:r>
        <w:rPr>
          <w:b/>
          <w:bCs/>
        </w:rPr>
        <w:t>S</w:t>
      </w:r>
      <w:r w:rsidR="00DF078E">
        <w:rPr>
          <w:bCs/>
        </w:rPr>
        <w:t>)</w:t>
      </w:r>
      <w:r w:rsidR="00DF078E" w:rsidRPr="00DF078E">
        <w:rPr>
          <w:bCs/>
        </w:rPr>
        <w:t xml:space="preserve"> </w:t>
      </w:r>
      <w:r w:rsidR="00DF078E">
        <w:rPr>
          <w:bCs/>
        </w:rPr>
        <w:t xml:space="preserve">which should be capable to contain both </w:t>
      </w:r>
      <w:r w:rsidR="00DF078E" w:rsidRPr="00D5470A">
        <w:rPr>
          <w:b/>
          <w:bCs/>
        </w:rPr>
        <w:t>UP</w:t>
      </w:r>
      <w:r w:rsidR="00DF078E">
        <w:rPr>
          <w:bCs/>
        </w:rPr>
        <w:t xml:space="preserve"> and </w:t>
      </w:r>
      <w:r w:rsidR="00DF078E" w:rsidRPr="00D5470A">
        <w:rPr>
          <w:b/>
          <w:bCs/>
        </w:rPr>
        <w:t>DL</w:t>
      </w:r>
      <w:r w:rsidR="00DF078E">
        <w:rPr>
          <w:bCs/>
        </w:rPr>
        <w:t xml:space="preserve"> rates</w:t>
      </w:r>
      <w:r w:rsidR="00DF078E">
        <w:rPr>
          <w:bCs/>
        </w:rPr>
        <w:t>.</w:t>
      </w:r>
    </w:p>
    <w:p w:rsidR="004736E0" w:rsidRDefault="004736E0" w:rsidP="00E827F5"/>
    <w:p w:rsidR="0003066C" w:rsidRPr="000F0731" w:rsidRDefault="0003066C" w:rsidP="0003066C">
      <w:pPr>
        <w:rPr>
          <w:b/>
          <w:bCs/>
        </w:rPr>
      </w:pPr>
      <w:r w:rsidRPr="000F0731">
        <w:rPr>
          <w:b/>
          <w:bCs/>
        </w:rPr>
        <w:t>1.</w:t>
      </w:r>
      <w:r>
        <w:rPr>
          <w:b/>
          <w:bCs/>
        </w:rPr>
        <w:t>1</w:t>
      </w:r>
      <w:r w:rsidRPr="000F0731">
        <w:rPr>
          <w:b/>
          <w:bCs/>
        </w:rPr>
        <w:t xml:space="preserve"> APN Rate Control </w:t>
      </w:r>
      <w:r>
        <w:rPr>
          <w:b/>
          <w:bCs/>
        </w:rPr>
        <w:t xml:space="preserve">Parameters </w:t>
      </w:r>
      <w:r w:rsidR="00D5470A">
        <w:rPr>
          <w:bCs/>
        </w:rPr>
        <w:t>(</w:t>
      </w:r>
      <w:r w:rsidR="00D5470A">
        <w:rPr>
          <w:b/>
          <w:bCs/>
        </w:rPr>
        <w:t>A</w:t>
      </w:r>
      <w:r w:rsidR="00D5470A" w:rsidRPr="00A81F2E">
        <w:rPr>
          <w:b/>
          <w:bCs/>
        </w:rPr>
        <w:t>RC</w:t>
      </w:r>
      <w:r w:rsidR="00DF078E">
        <w:rPr>
          <w:b/>
          <w:bCs/>
        </w:rPr>
        <w:t>P</w:t>
      </w:r>
      <w:r w:rsidR="00D5470A">
        <w:rPr>
          <w:bCs/>
        </w:rPr>
        <w:t xml:space="preserve">) </w:t>
      </w:r>
      <w:r w:rsidRPr="000F0731">
        <w:rPr>
          <w:b/>
          <w:bCs/>
        </w:rPr>
        <w:t xml:space="preserve">and Small Data Rate Control </w:t>
      </w:r>
      <w:r>
        <w:rPr>
          <w:b/>
          <w:bCs/>
        </w:rPr>
        <w:t>Parameters</w:t>
      </w:r>
      <w:r w:rsidR="00D5470A">
        <w:rPr>
          <w:bCs/>
        </w:rPr>
        <w:t xml:space="preserve"> (</w:t>
      </w:r>
      <w:r w:rsidR="00D5470A" w:rsidRPr="00D5470A">
        <w:rPr>
          <w:b/>
          <w:bCs/>
        </w:rPr>
        <w:t>SD</w:t>
      </w:r>
      <w:r w:rsidR="00D5470A" w:rsidRPr="00A81F2E">
        <w:rPr>
          <w:b/>
          <w:bCs/>
        </w:rPr>
        <w:t>RC</w:t>
      </w:r>
      <w:r w:rsidR="00DF078E">
        <w:rPr>
          <w:b/>
          <w:bCs/>
        </w:rPr>
        <w:t>P</w:t>
      </w:r>
      <w:r w:rsidR="00D5470A">
        <w:rPr>
          <w:bCs/>
        </w:rPr>
        <w:t>)</w:t>
      </w:r>
    </w:p>
    <w:p w:rsidR="0003066C" w:rsidRDefault="0003066C" w:rsidP="0003066C">
      <w:pPr>
        <w:rPr>
          <w:bCs/>
        </w:rPr>
      </w:pPr>
    </w:p>
    <w:p w:rsidR="0003066C" w:rsidRDefault="0003066C" w:rsidP="0003066C">
      <w:pPr>
        <w:rPr>
          <w:lang w:eastAsia="ja-JP"/>
        </w:rPr>
      </w:pPr>
      <w:r>
        <w:t xml:space="preserve">After CT4#93, we had an email discussion on this matter as well on CT4 reflector. We agreed to reuse the </w:t>
      </w:r>
      <w:r w:rsidRPr="00D01CF2">
        <w:rPr>
          <w:lang w:eastAsia="ja-JP"/>
        </w:rPr>
        <w:t>Packet Rate</w:t>
      </w:r>
      <w:r>
        <w:rPr>
          <w:lang w:eastAsia="ja-JP"/>
        </w:rPr>
        <w:t xml:space="preserve"> IE for signalling ARCP </w:t>
      </w:r>
      <w:r w:rsidRPr="009F300C">
        <w:rPr>
          <w:lang w:eastAsia="ja-JP"/>
        </w:rPr>
        <w:t xml:space="preserve">and </w:t>
      </w:r>
      <w:r>
        <w:rPr>
          <w:lang w:eastAsia="ja-JP"/>
        </w:rPr>
        <w:t>SDRCP, because protocol wise there is no justification for two separate IE types.</w:t>
      </w:r>
    </w:p>
    <w:p w:rsidR="0003066C" w:rsidRDefault="0003066C" w:rsidP="0003066C">
      <w:pPr>
        <w:rPr>
          <w:lang w:eastAsia="ja-JP"/>
        </w:rPr>
      </w:pPr>
    </w:p>
    <w:p w:rsidR="0003066C" w:rsidRDefault="00D5470A" w:rsidP="0003066C">
      <w:pPr>
        <w:rPr>
          <w:lang w:eastAsia="ja-JP"/>
        </w:rPr>
      </w:pPr>
      <w:r>
        <w:rPr>
          <w:lang w:eastAsia="ja-JP"/>
        </w:rPr>
        <w:t xml:space="preserve">3GPP </w:t>
      </w:r>
      <w:r w:rsidR="0003066C">
        <w:rPr>
          <w:lang w:eastAsia="ja-JP"/>
        </w:rPr>
        <w:t xml:space="preserve">TS 29.244 specifies that the </w:t>
      </w:r>
      <w:r w:rsidR="0003066C" w:rsidRPr="00D01CF2">
        <w:rPr>
          <w:lang w:eastAsia="ja-JP"/>
        </w:rPr>
        <w:t>Packet Rate</w:t>
      </w:r>
      <w:r w:rsidR="0003066C">
        <w:rPr>
          <w:lang w:eastAsia="ja-JP"/>
        </w:rPr>
        <w:t xml:space="preserve"> IE is sent with a Create QER IE and Update QER IE, which are either UL or DL. </w:t>
      </w:r>
      <w:r w:rsidR="0003066C" w:rsidRPr="00D01CF2">
        <w:rPr>
          <w:lang w:eastAsia="ja-JP"/>
        </w:rPr>
        <w:t>Packet Rate</w:t>
      </w:r>
      <w:r w:rsidR="0003066C">
        <w:rPr>
          <w:lang w:eastAsia="ja-JP"/>
        </w:rPr>
        <w:t xml:space="preserve"> IE type is already flexible and may contain </w:t>
      </w:r>
      <w:r w:rsidR="00841098">
        <w:rPr>
          <w:lang w:eastAsia="ja-JP"/>
        </w:rPr>
        <w:t xml:space="preserve">either UL or DL rates or </w:t>
      </w:r>
      <w:r w:rsidR="0003066C">
        <w:rPr>
          <w:lang w:eastAsia="ja-JP"/>
        </w:rPr>
        <w:t xml:space="preserve">even both. </w:t>
      </w:r>
      <w:r w:rsidR="00841098">
        <w:rPr>
          <w:lang w:eastAsia="ja-JP"/>
        </w:rPr>
        <w:t xml:space="preserve">Current </w:t>
      </w:r>
      <w:r w:rsidR="0003066C" w:rsidRPr="00D01CF2">
        <w:rPr>
          <w:lang w:eastAsia="ja-JP"/>
        </w:rPr>
        <w:t>Packet Rate</w:t>
      </w:r>
      <w:r w:rsidR="0003066C">
        <w:rPr>
          <w:lang w:eastAsia="ja-JP"/>
        </w:rPr>
        <w:t xml:space="preserve"> IE type definition however does not </w:t>
      </w:r>
      <w:r w:rsidR="00841098">
        <w:rPr>
          <w:lang w:eastAsia="ja-JP"/>
        </w:rPr>
        <w:t xml:space="preserve">support </w:t>
      </w:r>
      <w:r w:rsidR="0003066C">
        <w:t>additional</w:t>
      </w:r>
      <w:r w:rsidR="0003066C" w:rsidRPr="00D01CF2">
        <w:t xml:space="preserve"> </w:t>
      </w:r>
      <w:r w:rsidR="00841098">
        <w:t>rates</w:t>
      </w:r>
      <w:r w:rsidR="0003066C">
        <w:t>, which is required by stage 2</w:t>
      </w:r>
      <w:r w:rsidR="0003066C">
        <w:rPr>
          <w:lang w:eastAsia="ja-JP"/>
        </w:rPr>
        <w:t>.</w:t>
      </w:r>
    </w:p>
    <w:p w:rsidR="00841098" w:rsidRDefault="00841098" w:rsidP="0003066C">
      <w:pPr>
        <w:rPr>
          <w:lang w:eastAsia="ja-JP"/>
        </w:rPr>
      </w:pPr>
    </w:p>
    <w:p w:rsidR="0003066C" w:rsidRDefault="0081025A" w:rsidP="0003066C">
      <w:pPr>
        <w:rPr>
          <w:lang w:eastAsia="ja-JP"/>
        </w:rPr>
      </w:pPr>
      <w:r>
        <w:rPr>
          <w:lang w:eastAsia="ja-JP"/>
        </w:rPr>
        <w:t>Based on the above provisions, i</w:t>
      </w:r>
      <w:r w:rsidR="00841098">
        <w:rPr>
          <w:lang w:eastAsia="ja-JP"/>
        </w:rPr>
        <w:t xml:space="preserve">t is proposed to enhance </w:t>
      </w:r>
      <w:r w:rsidR="00841098" w:rsidRPr="00D01CF2">
        <w:rPr>
          <w:lang w:eastAsia="ja-JP"/>
        </w:rPr>
        <w:t>Packet Rate</w:t>
      </w:r>
      <w:r w:rsidR="00841098">
        <w:rPr>
          <w:lang w:eastAsia="ja-JP"/>
        </w:rPr>
        <w:t xml:space="preserve"> IE</w:t>
      </w:r>
      <w:r w:rsidR="00841098">
        <w:rPr>
          <w:lang w:eastAsia="ja-JP"/>
        </w:rPr>
        <w:t xml:space="preserve"> with the following fields:</w:t>
      </w:r>
    </w:p>
    <w:p w:rsidR="00DF078E" w:rsidRDefault="00DF078E" w:rsidP="00DF078E">
      <w:pPr>
        <w:numPr>
          <w:ilvl w:val="0"/>
          <w:numId w:val="16"/>
        </w:numPr>
        <w:rPr>
          <w:lang w:eastAsia="ja-JP"/>
        </w:rPr>
      </w:pPr>
      <w:r>
        <w:rPr>
          <w:lang w:eastAsia="ja-JP"/>
        </w:rPr>
        <w:t>Flags:</w:t>
      </w:r>
    </w:p>
    <w:p w:rsidR="00DF078E" w:rsidRDefault="00DF078E" w:rsidP="00DF078E">
      <w:pPr>
        <w:numPr>
          <w:ilvl w:val="1"/>
          <w:numId w:val="16"/>
        </w:numPr>
        <w:rPr>
          <w:lang w:eastAsia="ja-JP"/>
        </w:rPr>
      </w:pPr>
      <w:r>
        <w:rPr>
          <w:lang w:eastAsia="ja-JP"/>
        </w:rPr>
        <w:t xml:space="preserve">Indication </w:t>
      </w:r>
      <w:r w:rsidR="0081025A">
        <w:rPr>
          <w:lang w:eastAsia="ja-JP"/>
        </w:rPr>
        <w:t>if</w:t>
      </w:r>
      <w:r>
        <w:rPr>
          <w:lang w:eastAsia="ja-JP"/>
        </w:rPr>
        <w:t xml:space="preserve"> the </w:t>
      </w:r>
      <w:r w:rsidRPr="00D01CF2">
        <w:rPr>
          <w:lang w:eastAsia="ja-JP"/>
        </w:rPr>
        <w:t>Packet Rate</w:t>
      </w:r>
      <w:r>
        <w:rPr>
          <w:lang w:eastAsia="ja-JP"/>
        </w:rPr>
        <w:t xml:space="preserve"> IE</w:t>
      </w:r>
      <w:r>
        <w:rPr>
          <w:lang w:eastAsia="ja-JP"/>
        </w:rPr>
        <w:t xml:space="preserve"> carries </w:t>
      </w:r>
      <w:r>
        <w:t>Serving PLMN Rate Control</w:t>
      </w:r>
      <w:r>
        <w:t xml:space="preserve"> rates</w:t>
      </w:r>
    </w:p>
    <w:p w:rsidR="00DF078E" w:rsidRDefault="00DF078E" w:rsidP="00DF078E">
      <w:pPr>
        <w:numPr>
          <w:ilvl w:val="1"/>
          <w:numId w:val="16"/>
        </w:numPr>
        <w:rPr>
          <w:lang w:eastAsia="ja-JP"/>
        </w:rPr>
      </w:pPr>
      <w:r>
        <w:rPr>
          <w:lang w:eastAsia="ja-JP"/>
        </w:rPr>
        <w:t xml:space="preserve">Indication </w:t>
      </w:r>
      <w:r w:rsidR="0081025A">
        <w:rPr>
          <w:lang w:eastAsia="ja-JP"/>
        </w:rPr>
        <w:t>if</w:t>
      </w:r>
      <w:r>
        <w:rPr>
          <w:lang w:eastAsia="ja-JP"/>
        </w:rPr>
        <w:t xml:space="preserve"> the </w:t>
      </w:r>
      <w:r w:rsidRPr="00D01CF2">
        <w:rPr>
          <w:lang w:eastAsia="ja-JP"/>
        </w:rPr>
        <w:t>Packet Rate</w:t>
      </w:r>
      <w:r>
        <w:rPr>
          <w:lang w:eastAsia="ja-JP"/>
        </w:rPr>
        <w:t xml:space="preserve"> IE carries </w:t>
      </w:r>
      <w:r>
        <w:t>additional rates (UL, DL)</w:t>
      </w:r>
    </w:p>
    <w:p w:rsidR="00DF078E" w:rsidRDefault="00DF078E" w:rsidP="00DF078E">
      <w:pPr>
        <w:numPr>
          <w:ilvl w:val="1"/>
          <w:numId w:val="16"/>
        </w:numPr>
        <w:rPr>
          <w:lang w:eastAsia="ja-JP"/>
        </w:rPr>
      </w:pPr>
      <w:r>
        <w:rPr>
          <w:lang w:eastAsia="ja-JP"/>
        </w:rPr>
        <w:t xml:space="preserve">Indication </w:t>
      </w:r>
      <w:r w:rsidR="0081025A">
        <w:rPr>
          <w:lang w:eastAsia="ja-JP"/>
        </w:rPr>
        <w:t>if</w:t>
      </w:r>
      <w:r>
        <w:rPr>
          <w:lang w:eastAsia="ja-JP"/>
        </w:rPr>
        <w:t xml:space="preserve"> the </w:t>
      </w:r>
      <w:r w:rsidRPr="00D01CF2">
        <w:rPr>
          <w:lang w:eastAsia="ja-JP"/>
        </w:rPr>
        <w:t>Packet Rate</w:t>
      </w:r>
      <w:r>
        <w:rPr>
          <w:lang w:eastAsia="ja-JP"/>
        </w:rPr>
        <w:t xml:space="preserve"> IE carries </w:t>
      </w:r>
      <w:r>
        <w:t>either ARCP or SDRCP</w:t>
      </w:r>
    </w:p>
    <w:p w:rsidR="00DF078E" w:rsidRDefault="00DF078E" w:rsidP="00DF078E">
      <w:pPr>
        <w:numPr>
          <w:ilvl w:val="0"/>
          <w:numId w:val="16"/>
        </w:numPr>
        <w:rPr>
          <w:lang w:eastAsia="ja-JP"/>
        </w:rPr>
      </w:pPr>
      <w:r>
        <w:rPr>
          <w:lang w:eastAsia="ja-JP"/>
        </w:rPr>
        <w:t>UL Fields:</w:t>
      </w:r>
    </w:p>
    <w:p w:rsidR="00DF078E" w:rsidRDefault="00DF078E" w:rsidP="00DF078E">
      <w:pPr>
        <w:numPr>
          <w:ilvl w:val="1"/>
          <w:numId w:val="16"/>
        </w:numPr>
        <w:rPr>
          <w:lang w:eastAsia="ja-JP"/>
        </w:rPr>
      </w:pPr>
      <w:r>
        <w:rPr>
          <w:lang w:eastAsia="zh-CN"/>
        </w:rPr>
        <w:t xml:space="preserve">Additional </w:t>
      </w:r>
      <w:r>
        <w:rPr>
          <w:lang w:eastAsia="zh-CN"/>
        </w:rPr>
        <w:t>UL</w:t>
      </w:r>
      <w:r w:rsidRPr="00D01CF2">
        <w:rPr>
          <w:lang w:eastAsia="zh-CN"/>
        </w:rPr>
        <w:t xml:space="preserve"> Time Unit</w:t>
      </w:r>
    </w:p>
    <w:p w:rsidR="00DF078E" w:rsidRDefault="00DF078E" w:rsidP="00DF078E">
      <w:pPr>
        <w:numPr>
          <w:ilvl w:val="1"/>
          <w:numId w:val="16"/>
        </w:numPr>
        <w:rPr>
          <w:lang w:eastAsia="ja-JP"/>
        </w:rPr>
      </w:pPr>
      <w:r>
        <w:rPr>
          <w:lang w:eastAsia="zh-CN"/>
        </w:rPr>
        <w:t>Additional</w:t>
      </w:r>
      <w:r>
        <w:rPr>
          <w:lang w:eastAsia="zh-CN"/>
        </w:rPr>
        <w:t xml:space="preserve"> </w:t>
      </w:r>
      <w:r>
        <w:rPr>
          <w:lang w:eastAsia="zh-CN"/>
        </w:rPr>
        <w:t>UL</w:t>
      </w:r>
      <w:r w:rsidRPr="00D01CF2">
        <w:rPr>
          <w:lang w:eastAsia="zh-CN"/>
        </w:rPr>
        <w:t xml:space="preserve"> Packet Rate</w:t>
      </w:r>
    </w:p>
    <w:p w:rsidR="00DF078E" w:rsidRDefault="00DF078E" w:rsidP="00DF078E">
      <w:pPr>
        <w:numPr>
          <w:ilvl w:val="0"/>
          <w:numId w:val="16"/>
        </w:numPr>
        <w:rPr>
          <w:lang w:eastAsia="ja-JP"/>
        </w:rPr>
      </w:pPr>
      <w:r>
        <w:rPr>
          <w:lang w:eastAsia="ja-JP"/>
        </w:rPr>
        <w:t>D</w:t>
      </w:r>
      <w:r>
        <w:rPr>
          <w:lang w:eastAsia="ja-JP"/>
        </w:rPr>
        <w:t>L Fields:</w:t>
      </w:r>
    </w:p>
    <w:p w:rsidR="00DF078E" w:rsidRDefault="00DF078E" w:rsidP="00DF078E">
      <w:pPr>
        <w:numPr>
          <w:ilvl w:val="1"/>
          <w:numId w:val="16"/>
        </w:numPr>
        <w:rPr>
          <w:lang w:eastAsia="ja-JP"/>
        </w:rPr>
      </w:pPr>
      <w:r>
        <w:rPr>
          <w:lang w:eastAsia="zh-CN"/>
        </w:rPr>
        <w:t xml:space="preserve">Additional </w:t>
      </w:r>
      <w:r>
        <w:rPr>
          <w:lang w:eastAsia="zh-CN"/>
        </w:rPr>
        <w:t>DL</w:t>
      </w:r>
      <w:r w:rsidRPr="00D01CF2">
        <w:rPr>
          <w:lang w:eastAsia="zh-CN"/>
        </w:rPr>
        <w:t xml:space="preserve"> Time Unit</w:t>
      </w:r>
    </w:p>
    <w:p w:rsidR="00DF078E" w:rsidRDefault="00DF078E" w:rsidP="00DF078E">
      <w:pPr>
        <w:numPr>
          <w:ilvl w:val="1"/>
          <w:numId w:val="16"/>
        </w:numPr>
        <w:rPr>
          <w:lang w:eastAsia="ja-JP"/>
        </w:rPr>
      </w:pPr>
      <w:r>
        <w:rPr>
          <w:lang w:eastAsia="zh-CN"/>
        </w:rPr>
        <w:t xml:space="preserve">Additional </w:t>
      </w:r>
      <w:r>
        <w:rPr>
          <w:lang w:eastAsia="zh-CN"/>
        </w:rPr>
        <w:t>DL</w:t>
      </w:r>
      <w:r w:rsidRPr="00D01CF2">
        <w:rPr>
          <w:lang w:eastAsia="zh-CN"/>
        </w:rPr>
        <w:t xml:space="preserve"> Packet Rate</w:t>
      </w:r>
    </w:p>
    <w:p w:rsidR="00841098" w:rsidRDefault="00841098" w:rsidP="0003066C">
      <w:pPr>
        <w:rPr>
          <w:lang w:eastAsia="ja-JP"/>
        </w:rPr>
      </w:pPr>
    </w:p>
    <w:p w:rsidR="0003066C" w:rsidRDefault="0081025A" w:rsidP="0003066C">
      <w:pPr>
        <w:rPr>
          <w:bCs/>
        </w:rPr>
      </w:pPr>
      <w:r>
        <w:rPr>
          <w:bCs/>
        </w:rPr>
        <w:t xml:space="preserve">These </w:t>
      </w:r>
      <w:r w:rsidR="0003066C">
        <w:rPr>
          <w:bCs/>
        </w:rPr>
        <w:t xml:space="preserve">provisions were implemented in CR0288r3-TS29.244 (C4-194051). </w:t>
      </w:r>
    </w:p>
    <w:p w:rsidR="00ED3F6B" w:rsidRDefault="00ED3F6B" w:rsidP="00ED3F6B"/>
    <w:p w:rsidR="000F0731" w:rsidRPr="000F0731" w:rsidRDefault="000F0731" w:rsidP="00E827F5">
      <w:pPr>
        <w:rPr>
          <w:b/>
          <w:bCs/>
        </w:rPr>
      </w:pPr>
      <w:r w:rsidRPr="000F0731">
        <w:rPr>
          <w:b/>
          <w:bCs/>
        </w:rPr>
        <w:t>1.</w:t>
      </w:r>
      <w:r w:rsidR="0003066C">
        <w:rPr>
          <w:b/>
          <w:bCs/>
        </w:rPr>
        <w:t>2</w:t>
      </w:r>
      <w:r w:rsidRPr="000F0731">
        <w:rPr>
          <w:b/>
          <w:bCs/>
        </w:rPr>
        <w:t xml:space="preserve"> APN Rate Control Status </w:t>
      </w:r>
      <w:r w:rsidR="00F17A20">
        <w:rPr>
          <w:b/>
          <w:bCs/>
        </w:rPr>
        <w:t xml:space="preserve">(ARCS) </w:t>
      </w:r>
      <w:r w:rsidRPr="000F0731">
        <w:rPr>
          <w:b/>
          <w:bCs/>
        </w:rPr>
        <w:t>and Small Data Rate Control Status</w:t>
      </w:r>
      <w:r w:rsidR="00F17A20">
        <w:rPr>
          <w:b/>
          <w:bCs/>
        </w:rPr>
        <w:t xml:space="preserve"> (SDRCS)</w:t>
      </w:r>
      <w:r w:rsidRPr="000F0731">
        <w:rPr>
          <w:b/>
          <w:bCs/>
        </w:rPr>
        <w:t xml:space="preserve"> </w:t>
      </w:r>
    </w:p>
    <w:p w:rsidR="003F6B1B" w:rsidRDefault="003F6B1B" w:rsidP="003F6B1B"/>
    <w:p w:rsidR="003F6B1B" w:rsidRDefault="003F6B1B" w:rsidP="003F6B1B">
      <w:r>
        <w:t>A</w:t>
      </w:r>
      <w:r w:rsidR="009A7FBA">
        <w:t>fter</w:t>
      </w:r>
      <w:r>
        <w:t xml:space="preserve"> CT4#93, we had an email discussion on this matter on CT4 </w:t>
      </w:r>
      <w:r w:rsidR="00DF5F28">
        <w:t>reflector and agreed to specify new IE type</w:t>
      </w:r>
      <w:r w:rsidR="0081025A">
        <w:t xml:space="preserve"> in 3GPP TS 29.244</w:t>
      </w:r>
      <w:r w:rsidR="00DF5F28">
        <w:t xml:space="preserve">, </w:t>
      </w:r>
      <w:r w:rsidR="00DF5F28" w:rsidRPr="0081025A">
        <w:rPr>
          <w:b/>
          <w:lang w:eastAsia="ja-JP"/>
        </w:rPr>
        <w:t>Packet Rate Status</w:t>
      </w:r>
      <w:r w:rsidR="0081025A">
        <w:rPr>
          <w:lang w:eastAsia="ja-JP"/>
        </w:rPr>
        <w:t>, which could be stage 3 name for ARCS and SDRCS.</w:t>
      </w:r>
      <w:r w:rsidR="00DF5F28">
        <w:rPr>
          <w:lang w:eastAsia="ja-JP"/>
        </w:rPr>
        <w:t xml:space="preserve"> </w:t>
      </w:r>
      <w:r w:rsidR="009A7FBA" w:rsidRPr="00D01CF2">
        <w:t>The Packet Rate</w:t>
      </w:r>
      <w:r w:rsidR="009A7FBA">
        <w:t xml:space="preserve"> Status</w:t>
      </w:r>
      <w:r w:rsidR="009A7FBA" w:rsidRPr="00D01CF2">
        <w:t xml:space="preserve"> IE </w:t>
      </w:r>
      <w:r w:rsidR="009A7FBA">
        <w:t xml:space="preserve">is included </w:t>
      </w:r>
      <w:r w:rsidR="009A7FBA" w:rsidRPr="00DB2109">
        <w:t xml:space="preserve">either in a Create QER IE within PFCP Session Establishment Request, or directly into other PFCP Session Related Messages: PFCP Session Report Request/Response </w:t>
      </w:r>
      <w:r w:rsidR="009A7FBA">
        <w:t>or</w:t>
      </w:r>
      <w:r w:rsidR="009A7FBA" w:rsidRPr="00DB2109">
        <w:t xml:space="preserve"> PFCP Session Deletion Response. Create QER IE within PFCP Session Establishment Request defines rules for either UL or DL traffic and therefore </w:t>
      </w:r>
      <w:r w:rsidR="009A7FBA">
        <w:t xml:space="preserve">in this case </w:t>
      </w:r>
      <w:r w:rsidR="009A7FBA" w:rsidRPr="00DB2109">
        <w:t xml:space="preserve">only Number of Uplink Packets Allowed or Number of Downlink Packets Allowed may be present in the </w:t>
      </w:r>
      <w:r w:rsidR="009A7FBA" w:rsidRPr="00D01CF2">
        <w:rPr>
          <w:lang w:eastAsia="ja-JP"/>
        </w:rPr>
        <w:t>Packet Rate</w:t>
      </w:r>
      <w:r w:rsidR="009A7FBA">
        <w:rPr>
          <w:lang w:eastAsia="ja-JP"/>
        </w:rPr>
        <w:t xml:space="preserve"> Status</w:t>
      </w:r>
      <w:r w:rsidR="009A7FBA" w:rsidRPr="00DB2109">
        <w:t xml:space="preserve"> IE</w:t>
      </w:r>
      <w:r w:rsidR="009A7FBA">
        <w:t xml:space="preserve"> (see CR089r2 in </w:t>
      </w:r>
      <w:r w:rsidR="009A7FBA" w:rsidRPr="009A7FBA">
        <w:t>C4-194052</w:t>
      </w:r>
      <w:r w:rsidR="009A7FBA">
        <w:t>). Therefore, the presence of UL and DL limits shall be conditional.</w:t>
      </w:r>
    </w:p>
    <w:p w:rsidR="003F6B1B" w:rsidRDefault="003F6B1B" w:rsidP="003F6B1B"/>
    <w:p w:rsidR="003F6B1B" w:rsidRDefault="003F6B1B" w:rsidP="003F6B1B">
      <w:r>
        <w:t xml:space="preserve">During interworking from EPS to 5GS over N26 interface, the UE and PGW-U+UPF store the </w:t>
      </w:r>
      <w:r w:rsidR="0081025A">
        <w:t xml:space="preserve">ARCS </w:t>
      </w:r>
      <w:r>
        <w:t xml:space="preserve">while the UE is served by 5GS, so they can be used if the UE moves back to being served by EPS (see clause </w:t>
      </w:r>
      <w:r w:rsidRPr="008B289C">
        <w:t>4.11.1</w:t>
      </w:r>
      <w:r>
        <w:t xml:space="preserve"> in 3GPP TS 23.502</w:t>
      </w:r>
      <w:r>
        <w:rPr>
          <w:lang w:val="en-US"/>
        </w:rPr>
        <w:t> [29]</w:t>
      </w:r>
      <w:r>
        <w:t xml:space="preserve">). SMF sends </w:t>
      </w:r>
      <w:r w:rsidR="00FF648D">
        <w:t xml:space="preserve">ARCS </w:t>
      </w:r>
      <w:r>
        <w:t xml:space="preserve">to PGW-U+UPF over N4 interface during the UE Requested PDU Session Establishment and receives it from PGW-U+UPF during UE or network requested PDU Session Release (see clauses </w:t>
      </w:r>
      <w:r w:rsidRPr="008B289C">
        <w:t>4.11.5.3</w:t>
      </w:r>
      <w:r>
        <w:t xml:space="preserve"> and 4.11.5.7 in 3GPP TS 23.502</w:t>
      </w:r>
      <w:r>
        <w:rPr>
          <w:lang w:val="en-US"/>
        </w:rPr>
        <w:t> [29]</w:t>
      </w:r>
      <w:r>
        <w:t>).</w:t>
      </w:r>
    </w:p>
    <w:p w:rsidR="009A7FBA" w:rsidRDefault="009A7FBA" w:rsidP="003F6B1B"/>
    <w:p w:rsidR="009A7FBA" w:rsidRPr="00F67612" w:rsidRDefault="00F17A20" w:rsidP="003F6B1B">
      <w:pPr>
        <w:rPr>
          <w:lang w:eastAsia="ja-JP"/>
        </w:rPr>
      </w:pPr>
      <w:r>
        <w:t xml:space="preserve">Protocol wise, there is no </w:t>
      </w:r>
      <w:r w:rsidR="009A7FBA">
        <w:t xml:space="preserve">reason to define two separate </w:t>
      </w:r>
      <w:r w:rsidR="0081025A">
        <w:t>stage 3</w:t>
      </w:r>
      <w:r w:rsidR="009A7FBA">
        <w:t xml:space="preserve"> IE types</w:t>
      </w:r>
      <w:r>
        <w:t xml:space="preserve"> for ARCS and SDRCS</w:t>
      </w:r>
      <w:r w:rsidR="005B47A5">
        <w:t>, at least</w:t>
      </w:r>
      <w:r w:rsidR="0081025A">
        <w:t xml:space="preserve"> not</w:t>
      </w:r>
      <w:r w:rsidR="005B47A5">
        <w:t xml:space="preserve"> across </w:t>
      </w:r>
      <w:r w:rsidR="005B47A5" w:rsidRPr="005B47A5">
        <w:rPr>
          <w:b/>
        </w:rPr>
        <w:t>N4</w:t>
      </w:r>
      <w:r w:rsidR="00334AA8">
        <w:t xml:space="preserve"> interface and therefore the same, newly defined </w:t>
      </w:r>
      <w:r w:rsidR="009A7FBA" w:rsidRPr="00D01CF2">
        <w:rPr>
          <w:lang w:eastAsia="ja-JP"/>
        </w:rPr>
        <w:t>Packet Rate</w:t>
      </w:r>
      <w:r w:rsidR="009A7FBA">
        <w:rPr>
          <w:lang w:eastAsia="ja-JP"/>
        </w:rPr>
        <w:t xml:space="preserve"> Status IE shall be used for both</w:t>
      </w:r>
      <w:r w:rsidR="00607F17">
        <w:rPr>
          <w:lang w:eastAsia="ja-JP"/>
        </w:rPr>
        <w:t xml:space="preserve"> ARCS and SDRCS</w:t>
      </w:r>
      <w:r w:rsidR="009A7FBA">
        <w:rPr>
          <w:lang w:eastAsia="ja-JP"/>
        </w:rPr>
        <w:t>.</w:t>
      </w:r>
      <w:r w:rsidR="00FF648D">
        <w:rPr>
          <w:lang w:eastAsia="ja-JP"/>
        </w:rPr>
        <w:t xml:space="preserve"> Note, that </w:t>
      </w:r>
      <w:r w:rsidR="00607F17" w:rsidRPr="00607F17">
        <w:rPr>
          <w:b/>
          <w:lang w:eastAsia="ja-JP"/>
        </w:rPr>
        <w:t>for the same UE</w:t>
      </w:r>
      <w:r w:rsidR="0081025A">
        <w:rPr>
          <w:b/>
          <w:lang w:eastAsia="ja-JP"/>
        </w:rPr>
        <w:t>,</w:t>
      </w:r>
      <w:r w:rsidR="00607F17" w:rsidRPr="00607F17">
        <w:rPr>
          <w:b/>
          <w:lang w:eastAsia="ja-JP"/>
        </w:rPr>
        <w:t xml:space="preserve"> </w:t>
      </w:r>
      <w:r w:rsidR="00FF648D" w:rsidRPr="00607F17">
        <w:rPr>
          <w:b/>
          <w:lang w:eastAsia="ja-JP"/>
        </w:rPr>
        <w:t xml:space="preserve">the </w:t>
      </w:r>
      <w:r w:rsidR="00464260" w:rsidRPr="00607F17">
        <w:rPr>
          <w:b/>
          <w:lang w:eastAsia="ja-JP"/>
        </w:rPr>
        <w:t xml:space="preserve">ARCS and SDRCS </w:t>
      </w:r>
      <w:r w:rsidR="00607F17" w:rsidRPr="00607F17">
        <w:rPr>
          <w:b/>
          <w:lang w:eastAsia="ja-JP"/>
        </w:rPr>
        <w:t xml:space="preserve">values </w:t>
      </w:r>
      <w:r w:rsidR="00464260" w:rsidRPr="00607F17">
        <w:rPr>
          <w:b/>
          <w:lang w:eastAsia="ja-JP"/>
        </w:rPr>
        <w:t>may be different</w:t>
      </w:r>
      <w:r w:rsidR="00607F17">
        <w:rPr>
          <w:lang w:eastAsia="ja-JP"/>
        </w:rPr>
        <w:t xml:space="preserve">, </w:t>
      </w:r>
      <w:r w:rsidR="00607F17" w:rsidRPr="00F67612">
        <w:rPr>
          <w:lang w:eastAsia="ja-JP"/>
        </w:rPr>
        <w:t>because</w:t>
      </w:r>
      <w:r w:rsidR="0070703D" w:rsidRPr="00F67612">
        <w:rPr>
          <w:lang w:eastAsia="ja-JP"/>
        </w:rPr>
        <w:t xml:space="preserve"> i</w:t>
      </w:r>
      <w:r w:rsidR="0070703D" w:rsidRPr="00F67612">
        <w:t>n 5GC the Small Data Rate control cannot be based on DNN</w:t>
      </w:r>
      <w:r w:rsidR="0081025A">
        <w:t>,</w:t>
      </w:r>
      <w:r w:rsidR="0070703D" w:rsidRPr="00F67612">
        <w:t xml:space="preserve"> as PDU Sessions </w:t>
      </w:r>
      <w:r w:rsidR="00164173">
        <w:t>to</w:t>
      </w:r>
      <w:r w:rsidR="0070703D" w:rsidRPr="00F67612">
        <w:t xml:space="preserve"> the same DNN may be </w:t>
      </w:r>
      <w:r w:rsidR="0081025A">
        <w:t>connected via</w:t>
      </w:r>
      <w:r w:rsidR="0070703D" w:rsidRPr="00F67612">
        <w:t xml:space="preserve"> different SMFs. As there is no central controlling entity (ie the MME), and there is no predefined traffic split between PDN Connections to an APN, there is no way to share the rate</w:t>
      </w:r>
      <w:r w:rsidR="006150E5" w:rsidRPr="00F67612">
        <w:t xml:space="preserve"> in 5GC</w:t>
      </w:r>
      <w:r w:rsidR="00F857DB" w:rsidRPr="00F67612">
        <w:rPr>
          <w:lang w:eastAsia="ja-JP"/>
        </w:rPr>
        <w:t>.</w:t>
      </w:r>
    </w:p>
    <w:p w:rsidR="009A7FBA" w:rsidRPr="00F67612" w:rsidRDefault="009A7FBA" w:rsidP="003F6B1B">
      <w:pPr>
        <w:rPr>
          <w:lang w:eastAsia="ja-JP"/>
        </w:rPr>
      </w:pPr>
    </w:p>
    <w:p w:rsidR="009A7FBA" w:rsidRDefault="009A7FBA" w:rsidP="003F6B1B">
      <w:r>
        <w:rPr>
          <w:lang w:eastAsia="ja-JP"/>
        </w:rPr>
        <w:t xml:space="preserve">Next </w:t>
      </w:r>
      <w:r w:rsidR="003A1305">
        <w:rPr>
          <w:lang w:eastAsia="ja-JP"/>
        </w:rPr>
        <w:t>issue</w:t>
      </w:r>
      <w:r>
        <w:rPr>
          <w:lang w:eastAsia="ja-JP"/>
        </w:rPr>
        <w:t xml:space="preserve"> is, if</w:t>
      </w:r>
      <w:r w:rsidR="003A1305">
        <w:rPr>
          <w:lang w:eastAsia="ja-JP"/>
        </w:rPr>
        <w:t xml:space="preserve"> there are use cases when both </w:t>
      </w:r>
      <w:r w:rsidR="00F17A20">
        <w:rPr>
          <w:lang w:eastAsia="ja-JP"/>
        </w:rPr>
        <w:t xml:space="preserve">ARCS and SDRCS </w:t>
      </w:r>
      <w:r w:rsidR="00334AA8">
        <w:rPr>
          <w:lang w:eastAsia="ja-JP"/>
        </w:rPr>
        <w:t>need to</w:t>
      </w:r>
      <w:r>
        <w:rPr>
          <w:lang w:eastAsia="ja-JP"/>
        </w:rPr>
        <w:t xml:space="preserve"> be sent</w:t>
      </w:r>
      <w:r w:rsidR="00F17A20">
        <w:rPr>
          <w:lang w:eastAsia="ja-JP"/>
        </w:rPr>
        <w:t xml:space="preserve"> simultaneously</w:t>
      </w:r>
      <w:r>
        <w:rPr>
          <w:lang w:eastAsia="ja-JP"/>
        </w:rPr>
        <w:t>. Let's look in to the following use case.</w:t>
      </w:r>
    </w:p>
    <w:p w:rsidR="003F6B1B" w:rsidRDefault="003F6B1B" w:rsidP="00E827F5">
      <w:pPr>
        <w:rPr>
          <w:bCs/>
        </w:rPr>
      </w:pPr>
    </w:p>
    <w:p w:rsidR="004C7CFF" w:rsidRPr="00E827F5" w:rsidRDefault="004C7CFF" w:rsidP="004C7CFF">
      <w:pPr>
        <w:numPr>
          <w:ilvl w:val="0"/>
          <w:numId w:val="6"/>
        </w:numPr>
        <w:rPr>
          <w:bCs/>
        </w:rPr>
      </w:pPr>
      <w:r w:rsidRPr="00E827F5">
        <w:rPr>
          <w:bCs/>
        </w:rPr>
        <w:t>A UE has a PDN Connection that is subject to APN Rate Control. This is the only PDN Connection a UE has.</w:t>
      </w:r>
    </w:p>
    <w:p w:rsidR="004C7CFF" w:rsidRPr="00E827F5" w:rsidRDefault="004C7CFF" w:rsidP="004C7CFF">
      <w:pPr>
        <w:numPr>
          <w:ilvl w:val="0"/>
          <w:numId w:val="6"/>
        </w:numPr>
        <w:rPr>
          <w:bCs/>
        </w:rPr>
      </w:pPr>
      <w:r w:rsidRPr="00E827F5">
        <w:rPr>
          <w:bCs/>
        </w:rPr>
        <w:lastRenderedPageBreak/>
        <w:t xml:space="preserve">The UE moves to 5GC. The UE and P-GW-U+UPF store the APN Rate Control Status. The SMF provides the UE </w:t>
      </w:r>
      <w:r>
        <w:rPr>
          <w:bCs/>
        </w:rPr>
        <w:t xml:space="preserve">and P-GW-U+UPF </w:t>
      </w:r>
      <w:r w:rsidRPr="00E827F5">
        <w:rPr>
          <w:bCs/>
        </w:rPr>
        <w:t xml:space="preserve">with </w:t>
      </w:r>
      <w:r>
        <w:rPr>
          <w:bCs/>
        </w:rPr>
        <w:t xml:space="preserve">Small Data Rate Control parameters and optionally </w:t>
      </w:r>
      <w:r w:rsidRPr="00E827F5">
        <w:rPr>
          <w:bCs/>
        </w:rPr>
        <w:t xml:space="preserve">the </w:t>
      </w:r>
      <w:r w:rsidR="00A81F2E">
        <w:rPr>
          <w:bCs/>
        </w:rPr>
        <w:t>SDRCS</w:t>
      </w:r>
      <w:r>
        <w:rPr>
          <w:bCs/>
        </w:rPr>
        <w:t>, if available, to</w:t>
      </w:r>
      <w:r w:rsidRPr="00E827F5">
        <w:rPr>
          <w:bCs/>
        </w:rPr>
        <w:t xml:space="preserve"> use while connected to 5GC.</w:t>
      </w:r>
    </w:p>
    <w:p w:rsidR="004C7CFF" w:rsidRPr="00E827F5" w:rsidRDefault="004C7CFF" w:rsidP="004C7CFF">
      <w:pPr>
        <w:numPr>
          <w:ilvl w:val="0"/>
          <w:numId w:val="6"/>
        </w:numPr>
        <w:rPr>
          <w:bCs/>
        </w:rPr>
      </w:pPr>
      <w:r w:rsidRPr="00E827F5">
        <w:rPr>
          <w:bCs/>
        </w:rPr>
        <w:t>The PDU Session is released</w:t>
      </w:r>
      <w:r>
        <w:rPr>
          <w:bCs/>
        </w:rPr>
        <w:t xml:space="preserve"> in 5GC</w:t>
      </w:r>
      <w:r w:rsidRPr="00E827F5">
        <w:rPr>
          <w:bCs/>
        </w:rPr>
        <w:t>. The P-GW</w:t>
      </w:r>
      <w:r>
        <w:rPr>
          <w:bCs/>
        </w:rPr>
        <w:t>+</w:t>
      </w:r>
      <w:r w:rsidRPr="00E827F5">
        <w:rPr>
          <w:bCs/>
        </w:rPr>
        <w:t>U/UPF provides the A</w:t>
      </w:r>
      <w:r w:rsidR="005B47A5">
        <w:rPr>
          <w:bCs/>
        </w:rPr>
        <w:t>RCS</w:t>
      </w:r>
      <w:r w:rsidRPr="00E827F5">
        <w:rPr>
          <w:bCs/>
        </w:rPr>
        <w:t xml:space="preserve"> to the AMF (</w:t>
      </w:r>
      <w:r>
        <w:rPr>
          <w:bCs/>
        </w:rPr>
        <w:t xml:space="preserve">see TS </w:t>
      </w:r>
      <w:r w:rsidRPr="00E827F5">
        <w:rPr>
          <w:bCs/>
        </w:rPr>
        <w:t>23.501 clause 5.17.2.1)</w:t>
      </w:r>
      <w:r w:rsidR="005B47A5">
        <w:rPr>
          <w:bCs/>
        </w:rPr>
        <w:t xml:space="preserve"> </w:t>
      </w:r>
      <w:r>
        <w:rPr>
          <w:bCs/>
        </w:rPr>
        <w:t xml:space="preserve">and </w:t>
      </w:r>
      <w:r w:rsidR="005B47A5">
        <w:rPr>
          <w:bCs/>
        </w:rPr>
        <w:t xml:space="preserve">also </w:t>
      </w:r>
      <w:r>
        <w:rPr>
          <w:bCs/>
        </w:rPr>
        <w:t>the SDRCS</w:t>
      </w:r>
      <w:r w:rsidRPr="00E827F5">
        <w:rPr>
          <w:bCs/>
        </w:rPr>
        <w:t xml:space="preserve"> to the AMF (</w:t>
      </w:r>
      <w:r>
        <w:rPr>
          <w:bCs/>
        </w:rPr>
        <w:t xml:space="preserve">see TS </w:t>
      </w:r>
      <w:r w:rsidRPr="00E827F5">
        <w:rPr>
          <w:bCs/>
        </w:rPr>
        <w:t>23.501 clause 5.31.14.3). The UE no longer has any PDU</w:t>
      </w:r>
      <w:r>
        <w:rPr>
          <w:bCs/>
        </w:rPr>
        <w:t xml:space="preserve"> Sessions/PDN</w:t>
      </w:r>
      <w:r w:rsidRPr="00E827F5">
        <w:rPr>
          <w:bCs/>
        </w:rPr>
        <w:t xml:space="preserve"> </w:t>
      </w:r>
      <w:r>
        <w:rPr>
          <w:bCs/>
        </w:rPr>
        <w:t>Connections</w:t>
      </w:r>
      <w:r w:rsidRPr="00E827F5">
        <w:rPr>
          <w:bCs/>
        </w:rPr>
        <w:t>.</w:t>
      </w:r>
    </w:p>
    <w:p w:rsidR="004C7CFF" w:rsidRPr="00E827F5" w:rsidRDefault="004C7CFF" w:rsidP="004C7CFF">
      <w:pPr>
        <w:numPr>
          <w:ilvl w:val="0"/>
          <w:numId w:val="6"/>
        </w:numPr>
        <w:rPr>
          <w:bCs/>
        </w:rPr>
      </w:pPr>
      <w:r w:rsidRPr="00E827F5">
        <w:rPr>
          <w:bCs/>
        </w:rPr>
        <w:t>The UE requests a new PDU Session</w:t>
      </w:r>
      <w:r>
        <w:rPr>
          <w:bCs/>
        </w:rPr>
        <w:t xml:space="preserve"> in 5GC, </w:t>
      </w:r>
      <w:r w:rsidRPr="00E827F5">
        <w:rPr>
          <w:bCs/>
        </w:rPr>
        <w:t xml:space="preserve">which is the same as the one just released. The AMF provides the </w:t>
      </w:r>
      <w:r>
        <w:rPr>
          <w:bCs/>
        </w:rPr>
        <w:t>SDRCS</w:t>
      </w:r>
      <w:r w:rsidRPr="00E827F5">
        <w:rPr>
          <w:bCs/>
        </w:rPr>
        <w:t xml:space="preserve"> to the SMF and the SMF </w:t>
      </w:r>
      <w:r>
        <w:rPr>
          <w:bCs/>
        </w:rPr>
        <w:t xml:space="preserve">forwards this to </w:t>
      </w:r>
      <w:r w:rsidRPr="00E827F5">
        <w:rPr>
          <w:bCs/>
        </w:rPr>
        <w:t>P-GW-</w:t>
      </w:r>
      <w:r>
        <w:rPr>
          <w:bCs/>
        </w:rPr>
        <w:t>U+UPF (see TS 23.501 clause 5.31.14.3) and as the AMF has a stored ARCS it is also</w:t>
      </w:r>
      <w:r w:rsidRPr="00E827F5">
        <w:rPr>
          <w:bCs/>
        </w:rPr>
        <w:t xml:space="preserve"> provide</w:t>
      </w:r>
      <w:r>
        <w:rPr>
          <w:bCs/>
        </w:rPr>
        <w:t>d</w:t>
      </w:r>
      <w:r w:rsidRPr="00E827F5">
        <w:rPr>
          <w:bCs/>
        </w:rPr>
        <w:t xml:space="preserve"> to the SMF and the SMF </w:t>
      </w:r>
      <w:r>
        <w:rPr>
          <w:bCs/>
        </w:rPr>
        <w:t xml:space="preserve">also forwards this to </w:t>
      </w:r>
      <w:r w:rsidRPr="00E827F5">
        <w:rPr>
          <w:bCs/>
        </w:rPr>
        <w:t>P-GW-U+UPF</w:t>
      </w:r>
      <w:r>
        <w:rPr>
          <w:bCs/>
        </w:rPr>
        <w:t xml:space="preserve"> </w:t>
      </w:r>
      <w:r w:rsidRPr="00E827F5">
        <w:rPr>
          <w:bCs/>
        </w:rPr>
        <w:t>(</w:t>
      </w:r>
      <w:r>
        <w:rPr>
          <w:bCs/>
        </w:rPr>
        <w:t xml:space="preserve">see TS </w:t>
      </w:r>
      <w:r w:rsidRPr="00E827F5">
        <w:rPr>
          <w:bCs/>
        </w:rPr>
        <w:t>23.501 clause 5.17.2.1).</w:t>
      </w:r>
    </w:p>
    <w:p w:rsidR="004C7CFF" w:rsidRPr="00E827F5" w:rsidRDefault="004C7CFF" w:rsidP="004C7CFF">
      <w:pPr>
        <w:numPr>
          <w:ilvl w:val="0"/>
          <w:numId w:val="6"/>
        </w:numPr>
        <w:rPr>
          <w:bCs/>
        </w:rPr>
      </w:pPr>
      <w:r w:rsidRPr="00E827F5">
        <w:rPr>
          <w:bCs/>
        </w:rPr>
        <w:t xml:space="preserve">The UE moves back to EPC. The PDU Session is </w:t>
      </w:r>
      <w:r>
        <w:rPr>
          <w:bCs/>
        </w:rPr>
        <w:t>mapped to a</w:t>
      </w:r>
      <w:r w:rsidRPr="00E827F5">
        <w:rPr>
          <w:bCs/>
        </w:rPr>
        <w:t xml:space="preserve"> PDN Connection and the UE is provided with the </w:t>
      </w:r>
      <w:r>
        <w:rPr>
          <w:bCs/>
        </w:rPr>
        <w:t xml:space="preserve">correct </w:t>
      </w:r>
      <w:r w:rsidRPr="00E827F5">
        <w:rPr>
          <w:bCs/>
        </w:rPr>
        <w:t>A</w:t>
      </w:r>
      <w:r>
        <w:rPr>
          <w:bCs/>
        </w:rPr>
        <w:t>RCS</w:t>
      </w:r>
      <w:r w:rsidRPr="00E827F5">
        <w:rPr>
          <w:bCs/>
        </w:rPr>
        <w:t>.</w:t>
      </w:r>
      <w:r>
        <w:rPr>
          <w:bCs/>
        </w:rPr>
        <w:t xml:space="preserve"> </w:t>
      </w:r>
      <w:r w:rsidRPr="00E827F5">
        <w:rPr>
          <w:bCs/>
        </w:rPr>
        <w:t>If the A</w:t>
      </w:r>
      <w:r>
        <w:rPr>
          <w:bCs/>
        </w:rPr>
        <w:t>RCS</w:t>
      </w:r>
      <w:r w:rsidRPr="00E827F5">
        <w:rPr>
          <w:bCs/>
        </w:rPr>
        <w:t xml:space="preserve"> (along with the SDRC</w:t>
      </w:r>
      <w:r>
        <w:rPr>
          <w:bCs/>
        </w:rPr>
        <w:t>S</w:t>
      </w:r>
      <w:r w:rsidRPr="00E827F5">
        <w:rPr>
          <w:bCs/>
        </w:rPr>
        <w:t xml:space="preserve">) is not provided back to the P-GW-U+UPF in </w:t>
      </w:r>
      <w:r>
        <w:rPr>
          <w:bCs/>
        </w:rPr>
        <w:t xml:space="preserve">the above </w:t>
      </w:r>
      <w:r w:rsidRPr="00E827F5">
        <w:rPr>
          <w:bCs/>
        </w:rPr>
        <w:t>step 4, the UE could bypass rate control limits, as when the UE moved back to EPC</w:t>
      </w:r>
      <w:r>
        <w:rPr>
          <w:bCs/>
        </w:rPr>
        <w:t>,</w:t>
      </w:r>
      <w:r w:rsidRPr="00E827F5">
        <w:rPr>
          <w:bCs/>
        </w:rPr>
        <w:t xml:space="preserve"> there </w:t>
      </w:r>
      <w:r>
        <w:rPr>
          <w:bCs/>
        </w:rPr>
        <w:t xml:space="preserve">the </w:t>
      </w:r>
      <w:r w:rsidRPr="00E827F5">
        <w:rPr>
          <w:bCs/>
        </w:rPr>
        <w:t>APN Rate Control will be reset</w:t>
      </w:r>
      <w:r>
        <w:rPr>
          <w:bCs/>
        </w:rPr>
        <w:t>.</w:t>
      </w:r>
    </w:p>
    <w:p w:rsidR="00E827F5" w:rsidRPr="00E827F5" w:rsidRDefault="00E827F5" w:rsidP="00E827F5">
      <w:pPr>
        <w:rPr>
          <w:bCs/>
        </w:rPr>
      </w:pPr>
    </w:p>
    <w:p w:rsidR="00E827F5" w:rsidRDefault="000D5338" w:rsidP="00E827F5">
      <w:pPr>
        <w:rPr>
          <w:lang w:eastAsia="ja-JP"/>
        </w:rPr>
      </w:pPr>
      <w:r>
        <w:rPr>
          <w:bCs/>
        </w:rPr>
        <w:t>Therefore, it sho</w:t>
      </w:r>
      <w:r w:rsidR="005B47A5">
        <w:rPr>
          <w:bCs/>
        </w:rPr>
        <w:t>uld be possible to signal</w:t>
      </w:r>
      <w:r>
        <w:rPr>
          <w:lang w:eastAsia="ja-JP"/>
        </w:rPr>
        <w:t xml:space="preserve"> either </w:t>
      </w:r>
      <w:r w:rsidR="00FF648D" w:rsidRPr="00E827F5">
        <w:rPr>
          <w:bCs/>
        </w:rPr>
        <w:t>A</w:t>
      </w:r>
      <w:r w:rsidR="00FF648D">
        <w:rPr>
          <w:bCs/>
        </w:rPr>
        <w:t>RCS,</w:t>
      </w:r>
      <w:r w:rsidR="00FF648D">
        <w:rPr>
          <w:lang w:eastAsia="ja-JP"/>
        </w:rPr>
        <w:t xml:space="preserve"> </w:t>
      </w:r>
      <w:r>
        <w:rPr>
          <w:lang w:eastAsia="ja-JP"/>
        </w:rPr>
        <w:t xml:space="preserve">or </w:t>
      </w:r>
      <w:r w:rsidR="00FF648D">
        <w:rPr>
          <w:bCs/>
        </w:rPr>
        <w:t>SDRCS, or</w:t>
      </w:r>
      <w:r w:rsidR="00FF648D">
        <w:rPr>
          <w:lang w:eastAsia="ja-JP"/>
        </w:rPr>
        <w:t xml:space="preserve"> </w:t>
      </w:r>
      <w:r>
        <w:rPr>
          <w:lang w:eastAsia="ja-JP"/>
        </w:rPr>
        <w:t xml:space="preserve">both </w:t>
      </w:r>
      <w:r w:rsidR="00334AA8">
        <w:rPr>
          <w:lang w:eastAsia="ja-JP"/>
        </w:rPr>
        <w:t xml:space="preserve">across N4 interface and </w:t>
      </w:r>
      <w:r w:rsidR="00361217">
        <w:rPr>
          <w:lang w:eastAsia="ja-JP"/>
        </w:rPr>
        <w:t xml:space="preserve">the </w:t>
      </w:r>
      <w:r w:rsidR="00361217" w:rsidRPr="00D01CF2">
        <w:rPr>
          <w:lang w:eastAsia="ja-JP"/>
        </w:rPr>
        <w:t>Packet Rate</w:t>
      </w:r>
      <w:r w:rsidR="00361217">
        <w:rPr>
          <w:lang w:eastAsia="ja-JP"/>
        </w:rPr>
        <w:t xml:space="preserve"> Status IE encoding needs to support these options.</w:t>
      </w:r>
    </w:p>
    <w:p w:rsidR="0081025A" w:rsidRDefault="0081025A" w:rsidP="00E827F5">
      <w:pPr>
        <w:rPr>
          <w:lang w:eastAsia="ja-JP"/>
        </w:rPr>
      </w:pPr>
    </w:p>
    <w:p w:rsidR="0081025A" w:rsidRDefault="0081025A" w:rsidP="0081025A">
      <w:pPr>
        <w:rPr>
          <w:lang w:eastAsia="ja-JP"/>
        </w:rPr>
      </w:pPr>
      <w:r>
        <w:rPr>
          <w:lang w:eastAsia="ja-JP"/>
        </w:rPr>
        <w:t xml:space="preserve">Based on the above, it is proposed to </w:t>
      </w:r>
      <w:r>
        <w:rPr>
          <w:lang w:eastAsia="ja-JP"/>
        </w:rPr>
        <w:t>define new</w:t>
      </w:r>
      <w:r>
        <w:rPr>
          <w:lang w:eastAsia="ja-JP"/>
        </w:rPr>
        <w:t xml:space="preserve"> </w:t>
      </w:r>
      <w:r w:rsidRPr="0081025A">
        <w:rPr>
          <w:lang w:eastAsia="ja-JP"/>
        </w:rPr>
        <w:t xml:space="preserve">Packet Rate Status </w:t>
      </w:r>
      <w:r>
        <w:rPr>
          <w:lang w:eastAsia="ja-JP"/>
        </w:rPr>
        <w:t>IE with the following fields:</w:t>
      </w:r>
    </w:p>
    <w:p w:rsidR="0081025A" w:rsidRDefault="0081025A" w:rsidP="0081025A">
      <w:pPr>
        <w:numPr>
          <w:ilvl w:val="0"/>
          <w:numId w:val="17"/>
        </w:numPr>
        <w:rPr>
          <w:lang w:eastAsia="ja-JP"/>
        </w:rPr>
      </w:pPr>
      <w:r>
        <w:rPr>
          <w:lang w:eastAsia="ja-JP"/>
        </w:rPr>
        <w:t>Flags:</w:t>
      </w:r>
    </w:p>
    <w:p w:rsidR="0081025A" w:rsidRDefault="0081025A" w:rsidP="0081025A">
      <w:pPr>
        <w:numPr>
          <w:ilvl w:val="1"/>
          <w:numId w:val="17"/>
        </w:numPr>
        <w:rPr>
          <w:lang w:eastAsia="ja-JP"/>
        </w:rPr>
      </w:pPr>
      <w:r>
        <w:rPr>
          <w:lang w:eastAsia="ja-JP"/>
        </w:rPr>
        <w:t xml:space="preserve">Indication if the </w:t>
      </w:r>
      <w:r>
        <w:rPr>
          <w:lang w:eastAsia="ja-JP"/>
        </w:rPr>
        <w:t>UL limits are present</w:t>
      </w:r>
    </w:p>
    <w:p w:rsidR="0081025A" w:rsidRDefault="0081025A" w:rsidP="0081025A">
      <w:pPr>
        <w:numPr>
          <w:ilvl w:val="1"/>
          <w:numId w:val="17"/>
        </w:numPr>
        <w:rPr>
          <w:lang w:eastAsia="ja-JP"/>
        </w:rPr>
      </w:pPr>
      <w:r>
        <w:rPr>
          <w:lang w:eastAsia="ja-JP"/>
        </w:rPr>
        <w:t xml:space="preserve">Indication if </w:t>
      </w:r>
      <w:r>
        <w:rPr>
          <w:lang w:eastAsia="ja-JP"/>
        </w:rPr>
        <w:t>additional</w:t>
      </w:r>
      <w:r>
        <w:rPr>
          <w:lang w:eastAsia="ja-JP"/>
        </w:rPr>
        <w:t xml:space="preserve"> UL limits are present</w:t>
      </w:r>
    </w:p>
    <w:p w:rsidR="00F7129A" w:rsidRDefault="00F7129A" w:rsidP="00F7129A">
      <w:pPr>
        <w:numPr>
          <w:ilvl w:val="1"/>
          <w:numId w:val="17"/>
        </w:numPr>
        <w:rPr>
          <w:lang w:eastAsia="ja-JP"/>
        </w:rPr>
      </w:pPr>
      <w:r>
        <w:rPr>
          <w:lang w:eastAsia="ja-JP"/>
        </w:rPr>
        <w:t xml:space="preserve">Indication if the </w:t>
      </w:r>
      <w:r>
        <w:rPr>
          <w:lang w:eastAsia="ja-JP"/>
        </w:rPr>
        <w:t>D</w:t>
      </w:r>
      <w:r>
        <w:rPr>
          <w:lang w:eastAsia="ja-JP"/>
        </w:rPr>
        <w:t>L limits are present</w:t>
      </w:r>
    </w:p>
    <w:p w:rsidR="00F7129A" w:rsidRDefault="00F7129A" w:rsidP="00F7129A">
      <w:pPr>
        <w:numPr>
          <w:ilvl w:val="1"/>
          <w:numId w:val="17"/>
        </w:numPr>
        <w:rPr>
          <w:lang w:eastAsia="ja-JP"/>
        </w:rPr>
      </w:pPr>
      <w:r>
        <w:rPr>
          <w:lang w:eastAsia="ja-JP"/>
        </w:rPr>
        <w:t xml:space="preserve">Indication if additional </w:t>
      </w:r>
      <w:r>
        <w:rPr>
          <w:lang w:eastAsia="ja-JP"/>
        </w:rPr>
        <w:t>D</w:t>
      </w:r>
      <w:r>
        <w:rPr>
          <w:lang w:eastAsia="ja-JP"/>
        </w:rPr>
        <w:t>L limits are present</w:t>
      </w:r>
    </w:p>
    <w:p w:rsidR="0081025A" w:rsidRDefault="0081025A" w:rsidP="00F7129A">
      <w:pPr>
        <w:numPr>
          <w:ilvl w:val="1"/>
          <w:numId w:val="17"/>
        </w:numPr>
        <w:rPr>
          <w:lang w:eastAsia="ja-JP"/>
        </w:rPr>
      </w:pPr>
      <w:r>
        <w:rPr>
          <w:lang w:eastAsia="ja-JP"/>
        </w:rPr>
        <w:t xml:space="preserve">Indication if the </w:t>
      </w:r>
      <w:r w:rsidR="00F7129A" w:rsidRPr="0081025A">
        <w:rPr>
          <w:lang w:eastAsia="ja-JP"/>
        </w:rPr>
        <w:t xml:space="preserve">Packet Rate Status </w:t>
      </w:r>
      <w:r w:rsidR="00F7129A">
        <w:rPr>
          <w:lang w:eastAsia="ja-JP"/>
        </w:rPr>
        <w:t xml:space="preserve">IE carries </w:t>
      </w:r>
      <w:r w:rsidR="00F7129A">
        <w:t>ARC</w:t>
      </w:r>
      <w:r w:rsidR="00F7129A">
        <w:t>S</w:t>
      </w:r>
    </w:p>
    <w:p w:rsidR="00F7129A" w:rsidRDefault="00F7129A" w:rsidP="00F7129A">
      <w:pPr>
        <w:numPr>
          <w:ilvl w:val="1"/>
          <w:numId w:val="17"/>
        </w:numPr>
        <w:rPr>
          <w:lang w:eastAsia="ja-JP"/>
        </w:rPr>
      </w:pPr>
      <w:r>
        <w:rPr>
          <w:lang w:eastAsia="ja-JP"/>
        </w:rPr>
        <w:t xml:space="preserve">Indication if the </w:t>
      </w:r>
      <w:r w:rsidRPr="0081025A">
        <w:rPr>
          <w:lang w:eastAsia="ja-JP"/>
        </w:rPr>
        <w:t xml:space="preserve">Packet Rate Status </w:t>
      </w:r>
      <w:r>
        <w:rPr>
          <w:lang w:eastAsia="ja-JP"/>
        </w:rPr>
        <w:t xml:space="preserve">IE carries </w:t>
      </w:r>
      <w:r>
        <w:t>SDRCS</w:t>
      </w:r>
    </w:p>
    <w:p w:rsidR="0081025A" w:rsidRDefault="0081025A" w:rsidP="0081025A">
      <w:pPr>
        <w:numPr>
          <w:ilvl w:val="0"/>
          <w:numId w:val="17"/>
        </w:numPr>
        <w:rPr>
          <w:lang w:eastAsia="ja-JP"/>
        </w:rPr>
      </w:pPr>
      <w:r>
        <w:rPr>
          <w:lang w:eastAsia="ja-JP"/>
        </w:rPr>
        <w:t>UL Fields:</w:t>
      </w:r>
    </w:p>
    <w:p w:rsidR="0081025A" w:rsidRDefault="00F7129A" w:rsidP="0081025A">
      <w:pPr>
        <w:numPr>
          <w:ilvl w:val="1"/>
          <w:numId w:val="17"/>
        </w:numPr>
        <w:rPr>
          <w:lang w:eastAsia="ja-JP"/>
        </w:rPr>
      </w:pPr>
      <w:r>
        <w:rPr>
          <w:lang w:eastAsia="zh-CN"/>
        </w:rPr>
        <w:t xml:space="preserve">Number of remaining </w:t>
      </w:r>
      <w:r w:rsidR="0081025A">
        <w:rPr>
          <w:lang w:eastAsia="zh-CN"/>
        </w:rPr>
        <w:t>UL</w:t>
      </w:r>
      <w:r w:rsidR="0081025A" w:rsidRPr="00D01CF2">
        <w:rPr>
          <w:lang w:eastAsia="zh-CN"/>
        </w:rPr>
        <w:t xml:space="preserve"> </w:t>
      </w:r>
      <w:r>
        <w:rPr>
          <w:lang w:eastAsia="zh-CN"/>
        </w:rPr>
        <w:t>packets</w:t>
      </w:r>
    </w:p>
    <w:p w:rsidR="00F7129A" w:rsidRDefault="00F7129A" w:rsidP="00F7129A">
      <w:pPr>
        <w:numPr>
          <w:ilvl w:val="1"/>
          <w:numId w:val="17"/>
        </w:numPr>
        <w:rPr>
          <w:lang w:eastAsia="ja-JP"/>
        </w:rPr>
      </w:pPr>
      <w:r>
        <w:rPr>
          <w:lang w:eastAsia="zh-CN"/>
        </w:rPr>
        <w:t xml:space="preserve">Number of remaining </w:t>
      </w:r>
      <w:r>
        <w:rPr>
          <w:lang w:eastAsia="zh-CN"/>
        </w:rPr>
        <w:t xml:space="preserve">additional </w:t>
      </w:r>
      <w:r>
        <w:rPr>
          <w:lang w:eastAsia="zh-CN"/>
        </w:rPr>
        <w:t>UL</w:t>
      </w:r>
      <w:r w:rsidRPr="00D01CF2">
        <w:rPr>
          <w:lang w:eastAsia="zh-CN"/>
        </w:rPr>
        <w:t xml:space="preserve"> </w:t>
      </w:r>
      <w:r>
        <w:rPr>
          <w:lang w:eastAsia="zh-CN"/>
        </w:rPr>
        <w:t>packets</w:t>
      </w:r>
    </w:p>
    <w:p w:rsidR="0081025A" w:rsidRDefault="0081025A" w:rsidP="0081025A">
      <w:pPr>
        <w:numPr>
          <w:ilvl w:val="0"/>
          <w:numId w:val="17"/>
        </w:numPr>
        <w:rPr>
          <w:lang w:eastAsia="ja-JP"/>
        </w:rPr>
      </w:pPr>
      <w:r>
        <w:rPr>
          <w:lang w:eastAsia="ja-JP"/>
        </w:rPr>
        <w:t>DL Fields:</w:t>
      </w:r>
    </w:p>
    <w:p w:rsidR="00F7129A" w:rsidRDefault="00F7129A" w:rsidP="00F7129A">
      <w:pPr>
        <w:numPr>
          <w:ilvl w:val="1"/>
          <w:numId w:val="17"/>
        </w:numPr>
        <w:rPr>
          <w:lang w:eastAsia="ja-JP"/>
        </w:rPr>
      </w:pPr>
      <w:r>
        <w:rPr>
          <w:lang w:eastAsia="zh-CN"/>
        </w:rPr>
        <w:t xml:space="preserve">Number of remaining </w:t>
      </w:r>
      <w:r>
        <w:rPr>
          <w:lang w:eastAsia="zh-CN"/>
        </w:rPr>
        <w:t>D</w:t>
      </w:r>
      <w:r>
        <w:rPr>
          <w:lang w:eastAsia="zh-CN"/>
        </w:rPr>
        <w:t>L</w:t>
      </w:r>
      <w:r w:rsidRPr="00D01CF2">
        <w:rPr>
          <w:lang w:eastAsia="zh-CN"/>
        </w:rPr>
        <w:t xml:space="preserve"> </w:t>
      </w:r>
      <w:r>
        <w:rPr>
          <w:lang w:eastAsia="zh-CN"/>
        </w:rPr>
        <w:t>packets</w:t>
      </w:r>
    </w:p>
    <w:p w:rsidR="00F7129A" w:rsidRDefault="00F7129A" w:rsidP="00F7129A">
      <w:pPr>
        <w:numPr>
          <w:ilvl w:val="1"/>
          <w:numId w:val="17"/>
        </w:numPr>
        <w:rPr>
          <w:lang w:eastAsia="ja-JP"/>
        </w:rPr>
      </w:pPr>
      <w:r>
        <w:rPr>
          <w:lang w:eastAsia="zh-CN"/>
        </w:rPr>
        <w:t xml:space="preserve">Number of remaining additional </w:t>
      </w:r>
      <w:r>
        <w:rPr>
          <w:lang w:eastAsia="zh-CN"/>
        </w:rPr>
        <w:t>D</w:t>
      </w:r>
      <w:r>
        <w:rPr>
          <w:lang w:eastAsia="zh-CN"/>
        </w:rPr>
        <w:t>L</w:t>
      </w:r>
      <w:r w:rsidRPr="00D01CF2">
        <w:rPr>
          <w:lang w:eastAsia="zh-CN"/>
        </w:rPr>
        <w:t xml:space="preserve"> </w:t>
      </w:r>
      <w:r>
        <w:rPr>
          <w:lang w:eastAsia="zh-CN"/>
        </w:rPr>
        <w:t>packets</w:t>
      </w:r>
    </w:p>
    <w:p w:rsidR="00F7129A" w:rsidRDefault="00F7129A" w:rsidP="00F7129A">
      <w:pPr>
        <w:numPr>
          <w:ilvl w:val="0"/>
          <w:numId w:val="17"/>
        </w:numPr>
        <w:rPr>
          <w:lang w:eastAsia="ja-JP"/>
        </w:rPr>
      </w:pPr>
      <w:r>
        <w:rPr>
          <w:lang w:eastAsia="zh-CN"/>
        </w:rPr>
        <w:t xml:space="preserve">Common field: </w:t>
      </w:r>
      <w:r>
        <w:t>ARCS</w:t>
      </w:r>
      <w:r>
        <w:t xml:space="preserve"> or SD</w:t>
      </w:r>
      <w:r>
        <w:t>RCS</w:t>
      </w:r>
      <w:r>
        <w:t xml:space="preserve"> validity time</w:t>
      </w:r>
    </w:p>
    <w:p w:rsidR="00E827F5" w:rsidRDefault="00E827F5" w:rsidP="00E827F5">
      <w:pPr>
        <w:rPr>
          <w:bCs/>
        </w:rPr>
      </w:pPr>
    </w:p>
    <w:p w:rsidR="00F809ED" w:rsidRDefault="00846535" w:rsidP="00E827F5">
      <w:pPr>
        <w:rPr>
          <w:bCs/>
        </w:rPr>
      </w:pPr>
      <w:r>
        <w:rPr>
          <w:bCs/>
        </w:rPr>
        <w:t>The above provisions were implemented in CR0289</w:t>
      </w:r>
      <w:r w:rsidR="00303F93">
        <w:rPr>
          <w:bCs/>
        </w:rPr>
        <w:t>r2</w:t>
      </w:r>
      <w:r>
        <w:rPr>
          <w:bCs/>
        </w:rPr>
        <w:t>-TS29.244 (</w:t>
      </w:r>
      <w:r w:rsidRPr="00846535">
        <w:rPr>
          <w:bCs/>
        </w:rPr>
        <w:t>C4-194052</w:t>
      </w:r>
      <w:r>
        <w:rPr>
          <w:bCs/>
        </w:rPr>
        <w:t xml:space="preserve">). </w:t>
      </w:r>
    </w:p>
    <w:p w:rsidR="00841098" w:rsidRDefault="00841098" w:rsidP="00E827F5">
      <w:pPr>
        <w:rPr>
          <w:bCs/>
        </w:rPr>
      </w:pPr>
    </w:p>
    <w:p w:rsidR="00841098" w:rsidRPr="00841098" w:rsidRDefault="00841098" w:rsidP="00E827F5">
      <w:pPr>
        <w:rPr>
          <w:b/>
          <w:bCs/>
        </w:rPr>
      </w:pPr>
      <w:r w:rsidRPr="00841098">
        <w:rPr>
          <w:b/>
          <w:bCs/>
        </w:rPr>
        <w:t>1.3 Other considerations</w:t>
      </w:r>
    </w:p>
    <w:p w:rsidR="00841098" w:rsidRDefault="00841098" w:rsidP="00E827F5">
      <w:pPr>
        <w:rPr>
          <w:bCs/>
        </w:rPr>
      </w:pPr>
    </w:p>
    <w:p w:rsidR="00841098" w:rsidRDefault="00802891" w:rsidP="00841098">
      <w:pPr>
        <w:rPr>
          <w:lang w:eastAsia="ja-JP"/>
        </w:rPr>
      </w:pPr>
      <w:r>
        <w:rPr>
          <w:lang w:eastAsia="ja-JP"/>
        </w:rPr>
        <w:t xml:space="preserve">Concerning the existing </w:t>
      </w:r>
      <w:r w:rsidRPr="0081025A">
        <w:rPr>
          <w:lang w:eastAsia="ja-JP"/>
        </w:rPr>
        <w:t xml:space="preserve">Packet Rate </w:t>
      </w:r>
      <w:r>
        <w:rPr>
          <w:lang w:eastAsia="ja-JP"/>
        </w:rPr>
        <w:t>IE</w:t>
      </w:r>
      <w:r>
        <w:rPr>
          <w:lang w:eastAsia="ja-JP"/>
        </w:rPr>
        <w:t>, t</w:t>
      </w:r>
      <w:r w:rsidR="00841098">
        <w:rPr>
          <w:lang w:eastAsia="ja-JP"/>
        </w:rPr>
        <w:t>here are the following misalignments with the NAS spec, which cannot be easily resolved:</w:t>
      </w:r>
    </w:p>
    <w:p w:rsidR="00841098" w:rsidRDefault="00841098" w:rsidP="00841098">
      <w:pPr>
        <w:numPr>
          <w:ilvl w:val="0"/>
          <w:numId w:val="10"/>
        </w:numPr>
        <w:rPr>
          <w:lang w:eastAsia="ja-JP"/>
        </w:rPr>
      </w:pPr>
      <w:r>
        <w:rPr>
          <w:lang w:eastAsia="zh-CN"/>
        </w:rPr>
        <w:t xml:space="preserve">In 29.244, the </w:t>
      </w:r>
      <w:r w:rsidRPr="00D01CF2">
        <w:rPr>
          <w:lang w:eastAsia="zh-CN"/>
        </w:rPr>
        <w:t>Maximum Uplink Packet Rate</w:t>
      </w:r>
      <w:r>
        <w:rPr>
          <w:lang w:eastAsia="zh-CN"/>
        </w:rPr>
        <w:t xml:space="preserve"> is 2 octets long, while it is 3 octets long in TS 24.008.</w:t>
      </w:r>
    </w:p>
    <w:p w:rsidR="00841098" w:rsidRDefault="00841098" w:rsidP="00841098">
      <w:pPr>
        <w:numPr>
          <w:ilvl w:val="0"/>
          <w:numId w:val="10"/>
        </w:numPr>
        <w:rPr>
          <w:lang w:eastAsia="ja-JP"/>
        </w:rPr>
      </w:pPr>
      <w:r>
        <w:rPr>
          <w:lang w:eastAsia="zh-CN"/>
        </w:rPr>
        <w:t>In 29.244, the Time Unit encoding is different from the Time Unit encoding in TS 24.008:</w:t>
      </w:r>
    </w:p>
    <w:p w:rsidR="00841098" w:rsidRDefault="00841098" w:rsidP="00841098">
      <w:pPr>
        <w:numPr>
          <w:ilvl w:val="1"/>
          <w:numId w:val="10"/>
        </w:numPr>
        <w:rPr>
          <w:lang w:eastAsia="ja-JP"/>
        </w:rPr>
      </w:pPr>
      <w:r>
        <w:rPr>
          <w:lang w:eastAsia="ja-JP"/>
        </w:rPr>
        <w:t>Binary 000 represents 'minute' time unit, while in the NAS spec 000 represents 'unlimited' time unit</w:t>
      </w:r>
    </w:p>
    <w:p w:rsidR="00841098" w:rsidRDefault="00841098" w:rsidP="00841098">
      <w:pPr>
        <w:numPr>
          <w:ilvl w:val="1"/>
          <w:numId w:val="10"/>
        </w:numPr>
        <w:rPr>
          <w:lang w:eastAsia="ja-JP"/>
        </w:rPr>
      </w:pPr>
      <w:r>
        <w:rPr>
          <w:lang w:eastAsia="ja-JP"/>
        </w:rPr>
        <w:t>Binary 001 represents "6 minutes" time unit, while in the NAS spec 001 represents 'minute' time unit</w:t>
      </w:r>
    </w:p>
    <w:p w:rsidR="00841098" w:rsidRDefault="00841098" w:rsidP="00841098">
      <w:pPr>
        <w:numPr>
          <w:ilvl w:val="1"/>
          <w:numId w:val="10"/>
        </w:numPr>
        <w:rPr>
          <w:lang w:eastAsia="ja-JP"/>
        </w:rPr>
      </w:pPr>
      <w:r>
        <w:rPr>
          <w:lang w:eastAsia="ja-JP"/>
        </w:rPr>
        <w:t>"6 minutes" time unit (binary 001 was not specified in the NAS spec at all.</w:t>
      </w:r>
    </w:p>
    <w:p w:rsidR="00841098" w:rsidRDefault="00841098" w:rsidP="00841098">
      <w:pPr>
        <w:rPr>
          <w:lang w:eastAsia="ja-JP"/>
        </w:rPr>
      </w:pPr>
    </w:p>
    <w:p w:rsidR="00841098" w:rsidRDefault="00841098" w:rsidP="00841098">
      <w:pPr>
        <w:rPr>
          <w:lang w:eastAsia="ja-JP"/>
        </w:rPr>
      </w:pPr>
      <w:r>
        <w:rPr>
          <w:lang w:eastAsia="ja-JP"/>
        </w:rPr>
        <w:t>It is FFS if we need to resolve these misalignments. Aligning the specs could require backward incompatible changes.</w:t>
      </w:r>
    </w:p>
    <w:p w:rsidR="00841098" w:rsidRDefault="00841098" w:rsidP="00841098">
      <w:pPr>
        <w:rPr>
          <w:bCs/>
        </w:rPr>
      </w:pPr>
    </w:p>
    <w:p w:rsidR="00464260" w:rsidRDefault="00464260" w:rsidP="00464260">
      <w:pPr>
        <w:rPr>
          <w:rFonts w:ascii="Arial" w:hAnsi="Arial" w:cs="Arial"/>
          <w:b/>
          <w:bCs/>
        </w:rPr>
      </w:pPr>
      <w:r>
        <w:rPr>
          <w:rFonts w:ascii="Arial" w:hAnsi="Arial" w:cs="Arial"/>
          <w:b/>
          <w:bCs/>
        </w:rPr>
        <w:t>2</w:t>
      </w:r>
      <w:r w:rsidRPr="009A3FBF">
        <w:rPr>
          <w:rFonts w:ascii="Arial" w:hAnsi="Arial" w:cs="Arial"/>
          <w:b/>
          <w:bCs/>
        </w:rPr>
        <w:t xml:space="preserve">. </w:t>
      </w:r>
      <w:r>
        <w:rPr>
          <w:rFonts w:ascii="Arial" w:hAnsi="Arial" w:cs="Arial"/>
          <w:b/>
          <w:bCs/>
        </w:rPr>
        <w:t>Proposal</w:t>
      </w:r>
    </w:p>
    <w:p w:rsidR="00464260" w:rsidRDefault="00464260" w:rsidP="00464260">
      <w:pPr>
        <w:rPr>
          <w:bCs/>
        </w:rPr>
      </w:pPr>
    </w:p>
    <w:p w:rsidR="00464260" w:rsidRPr="00E827F5" w:rsidRDefault="00303F93" w:rsidP="00E827F5">
      <w:pPr>
        <w:rPr>
          <w:bCs/>
        </w:rPr>
      </w:pPr>
      <w:r>
        <w:rPr>
          <w:bCs/>
        </w:rPr>
        <w:t xml:space="preserve">It is proposed to agree CR0288 (C4-194051) and </w:t>
      </w:r>
      <w:r w:rsidR="00346FDF">
        <w:rPr>
          <w:bCs/>
        </w:rPr>
        <w:t>CR</w:t>
      </w:r>
      <w:r>
        <w:rPr>
          <w:bCs/>
        </w:rPr>
        <w:t>0289 (C4-194052).</w:t>
      </w:r>
    </w:p>
    <w:sectPr w:rsidR="00464260" w:rsidRPr="00E827F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51A" w:rsidRDefault="00A5251A">
      <w:r>
        <w:separator/>
      </w:r>
    </w:p>
  </w:endnote>
  <w:endnote w:type="continuationSeparator" w:id="0">
    <w:p w:rsidR="00A5251A" w:rsidRDefault="00A5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51A" w:rsidRDefault="00A5251A">
      <w:r>
        <w:separator/>
      </w:r>
    </w:p>
  </w:footnote>
  <w:footnote w:type="continuationSeparator" w:id="0">
    <w:p w:rsidR="00A5251A" w:rsidRDefault="00A52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CF6"/>
    <w:multiLevelType w:val="hybridMultilevel"/>
    <w:tmpl w:val="D8BE84C6"/>
    <w:lvl w:ilvl="0" w:tplc="944A857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239CD"/>
    <w:multiLevelType w:val="hybridMultilevel"/>
    <w:tmpl w:val="614AD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A14E2"/>
    <w:multiLevelType w:val="hybridMultilevel"/>
    <w:tmpl w:val="C2DADA70"/>
    <w:lvl w:ilvl="0" w:tplc="945E784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145"/>
    <w:multiLevelType w:val="hybridMultilevel"/>
    <w:tmpl w:val="07FCBBC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B2FFD"/>
    <w:multiLevelType w:val="hybridMultilevel"/>
    <w:tmpl w:val="852C7B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839C7"/>
    <w:multiLevelType w:val="hybridMultilevel"/>
    <w:tmpl w:val="848C6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2634A3"/>
    <w:multiLevelType w:val="hybridMultilevel"/>
    <w:tmpl w:val="03CA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F7695"/>
    <w:multiLevelType w:val="hybridMultilevel"/>
    <w:tmpl w:val="0092382C"/>
    <w:lvl w:ilvl="0" w:tplc="945E784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C62BC"/>
    <w:multiLevelType w:val="hybridMultilevel"/>
    <w:tmpl w:val="3C8E7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CF245A"/>
    <w:multiLevelType w:val="hybridMultilevel"/>
    <w:tmpl w:val="8B2CBFAE"/>
    <w:lvl w:ilvl="0" w:tplc="945E784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C6E636A"/>
    <w:multiLevelType w:val="hybridMultilevel"/>
    <w:tmpl w:val="40A45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10A3B"/>
    <w:multiLevelType w:val="hybridMultilevel"/>
    <w:tmpl w:val="829E8F96"/>
    <w:lvl w:ilvl="0" w:tplc="945E784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90EB0"/>
    <w:multiLevelType w:val="hybridMultilevel"/>
    <w:tmpl w:val="E8360F44"/>
    <w:lvl w:ilvl="0" w:tplc="127C93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F2D59"/>
    <w:multiLevelType w:val="hybridMultilevel"/>
    <w:tmpl w:val="852C7B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63580C"/>
    <w:multiLevelType w:val="hybridMultilevel"/>
    <w:tmpl w:val="2DB4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65A72"/>
    <w:multiLevelType w:val="hybridMultilevel"/>
    <w:tmpl w:val="41F85A4C"/>
    <w:lvl w:ilvl="0" w:tplc="945E784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A0329"/>
    <w:multiLevelType w:val="hybridMultilevel"/>
    <w:tmpl w:val="C184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14BDC"/>
    <w:multiLevelType w:val="hybridMultilevel"/>
    <w:tmpl w:val="15084F4E"/>
    <w:lvl w:ilvl="0" w:tplc="23A030F2">
      <w:start w:val="1"/>
      <w:numFmt w:val="bullet"/>
      <w:lvlText w:val=""/>
      <w:lvlJc w:val="left"/>
      <w:pPr>
        <w:ind w:left="1080" w:hanging="360"/>
      </w:pPr>
      <w:rPr>
        <w:rFonts w:ascii="Symbol" w:eastAsia="Times New Roman"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BD872DF"/>
    <w:multiLevelType w:val="hybridMultilevel"/>
    <w:tmpl w:val="26FC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D13776"/>
    <w:multiLevelType w:val="hybridMultilevel"/>
    <w:tmpl w:val="FC3C211E"/>
    <w:lvl w:ilvl="0" w:tplc="A2FE7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1"/>
  </w:num>
  <w:num w:numId="5">
    <w:abstractNumId w:val="22"/>
  </w:num>
  <w:num w:numId="6">
    <w:abstractNumId w:val="10"/>
  </w:num>
  <w:num w:numId="7">
    <w:abstractNumId w:val="19"/>
  </w:num>
  <w:num w:numId="8">
    <w:abstractNumId w:val="0"/>
  </w:num>
  <w:num w:numId="9">
    <w:abstractNumId w:val="3"/>
  </w:num>
  <w:num w:numId="10">
    <w:abstractNumId w:val="5"/>
  </w:num>
  <w:num w:numId="11">
    <w:abstractNumId w:val="17"/>
  </w:num>
  <w:num w:numId="12">
    <w:abstractNumId w:val="15"/>
  </w:num>
  <w:num w:numId="13">
    <w:abstractNumId w:val="8"/>
  </w:num>
  <w:num w:numId="14">
    <w:abstractNumId w:val="20"/>
  </w:num>
  <w:num w:numId="15">
    <w:abstractNumId w:val="13"/>
  </w:num>
  <w:num w:numId="16">
    <w:abstractNumId w:val="4"/>
  </w:num>
  <w:num w:numId="17">
    <w:abstractNumId w:val="16"/>
  </w:num>
  <w:num w:numId="18">
    <w:abstractNumId w:val="21"/>
  </w:num>
  <w:num w:numId="19">
    <w:abstractNumId w:val="14"/>
  </w:num>
  <w:num w:numId="20">
    <w:abstractNumId w:val="18"/>
  </w:num>
  <w:num w:numId="21">
    <w:abstractNumId w:val="11"/>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43CE"/>
    <w:rsid w:val="00017CDA"/>
    <w:rsid w:val="0002191A"/>
    <w:rsid w:val="0003066C"/>
    <w:rsid w:val="00046686"/>
    <w:rsid w:val="00046FDD"/>
    <w:rsid w:val="00057E1E"/>
    <w:rsid w:val="00072A7C"/>
    <w:rsid w:val="000775E7"/>
    <w:rsid w:val="0007775C"/>
    <w:rsid w:val="0008013B"/>
    <w:rsid w:val="000967F4"/>
    <w:rsid w:val="000D5338"/>
    <w:rsid w:val="000E0429"/>
    <w:rsid w:val="000E3944"/>
    <w:rsid w:val="000F0731"/>
    <w:rsid w:val="000F6E51"/>
    <w:rsid w:val="00102A24"/>
    <w:rsid w:val="00131F46"/>
    <w:rsid w:val="0013259C"/>
    <w:rsid w:val="00135831"/>
    <w:rsid w:val="001376A6"/>
    <w:rsid w:val="0014413C"/>
    <w:rsid w:val="00145A51"/>
    <w:rsid w:val="00164173"/>
    <w:rsid w:val="00166A1B"/>
    <w:rsid w:val="00192B41"/>
    <w:rsid w:val="00197E4A"/>
    <w:rsid w:val="001A31EF"/>
    <w:rsid w:val="001A565B"/>
    <w:rsid w:val="001B01F1"/>
    <w:rsid w:val="001B2414"/>
    <w:rsid w:val="001B5421"/>
    <w:rsid w:val="001B650D"/>
    <w:rsid w:val="001D0B09"/>
    <w:rsid w:val="001F591E"/>
    <w:rsid w:val="00206C1D"/>
    <w:rsid w:val="002070CB"/>
    <w:rsid w:val="00230E26"/>
    <w:rsid w:val="002336BF"/>
    <w:rsid w:val="00235F9B"/>
    <w:rsid w:val="00236BBA"/>
    <w:rsid w:val="00236D1F"/>
    <w:rsid w:val="002407FF"/>
    <w:rsid w:val="002541D3"/>
    <w:rsid w:val="00256429"/>
    <w:rsid w:val="002600CF"/>
    <w:rsid w:val="0026253E"/>
    <w:rsid w:val="00271099"/>
    <w:rsid w:val="002919B7"/>
    <w:rsid w:val="00295D61"/>
    <w:rsid w:val="002A7745"/>
    <w:rsid w:val="002B2FE7"/>
    <w:rsid w:val="002B34EA"/>
    <w:rsid w:val="002B5361"/>
    <w:rsid w:val="002C47B8"/>
    <w:rsid w:val="002E397B"/>
    <w:rsid w:val="002E3AE2"/>
    <w:rsid w:val="002F7CCB"/>
    <w:rsid w:val="00303F93"/>
    <w:rsid w:val="00313F3E"/>
    <w:rsid w:val="00320536"/>
    <w:rsid w:val="00325E33"/>
    <w:rsid w:val="003275E6"/>
    <w:rsid w:val="00334AA8"/>
    <w:rsid w:val="00346FDF"/>
    <w:rsid w:val="00354553"/>
    <w:rsid w:val="00361217"/>
    <w:rsid w:val="00392C87"/>
    <w:rsid w:val="003A1305"/>
    <w:rsid w:val="003A67E1"/>
    <w:rsid w:val="003D4593"/>
    <w:rsid w:val="003D7EF2"/>
    <w:rsid w:val="003E2C8B"/>
    <w:rsid w:val="003E710B"/>
    <w:rsid w:val="003F6B1B"/>
    <w:rsid w:val="004008D7"/>
    <w:rsid w:val="0040145D"/>
    <w:rsid w:val="00411339"/>
    <w:rsid w:val="004131BD"/>
    <w:rsid w:val="00416CEA"/>
    <w:rsid w:val="00420B0D"/>
    <w:rsid w:val="00421AFD"/>
    <w:rsid w:val="00432048"/>
    <w:rsid w:val="00447CF6"/>
    <w:rsid w:val="004518DB"/>
    <w:rsid w:val="00464260"/>
    <w:rsid w:val="004736E0"/>
    <w:rsid w:val="00477EBC"/>
    <w:rsid w:val="00485962"/>
    <w:rsid w:val="004A0A73"/>
    <w:rsid w:val="004A661C"/>
    <w:rsid w:val="004C7CFF"/>
    <w:rsid w:val="004D2FA0"/>
    <w:rsid w:val="004E1010"/>
    <w:rsid w:val="004F0DB9"/>
    <w:rsid w:val="0050202A"/>
    <w:rsid w:val="00515F12"/>
    <w:rsid w:val="0052032E"/>
    <w:rsid w:val="00544D8F"/>
    <w:rsid w:val="00553BDE"/>
    <w:rsid w:val="00562495"/>
    <w:rsid w:val="00577727"/>
    <w:rsid w:val="005777AF"/>
    <w:rsid w:val="00586562"/>
    <w:rsid w:val="00593DC4"/>
    <w:rsid w:val="0059529B"/>
    <w:rsid w:val="005972D0"/>
    <w:rsid w:val="005A6ABC"/>
    <w:rsid w:val="005B47A5"/>
    <w:rsid w:val="005C0CC6"/>
    <w:rsid w:val="005C0FFC"/>
    <w:rsid w:val="005C3F71"/>
    <w:rsid w:val="005D1F7E"/>
    <w:rsid w:val="005D56B2"/>
    <w:rsid w:val="005E7235"/>
    <w:rsid w:val="005F4B34"/>
    <w:rsid w:val="00607F17"/>
    <w:rsid w:val="006150E5"/>
    <w:rsid w:val="00616E18"/>
    <w:rsid w:val="00623AED"/>
    <w:rsid w:val="0062787A"/>
    <w:rsid w:val="00632157"/>
    <w:rsid w:val="00633971"/>
    <w:rsid w:val="006339B5"/>
    <w:rsid w:val="0064121E"/>
    <w:rsid w:val="00660354"/>
    <w:rsid w:val="00665B9B"/>
    <w:rsid w:val="006D3D54"/>
    <w:rsid w:val="006E1A49"/>
    <w:rsid w:val="006F1B00"/>
    <w:rsid w:val="006F4B7A"/>
    <w:rsid w:val="00700A59"/>
    <w:rsid w:val="0070703D"/>
    <w:rsid w:val="00710142"/>
    <w:rsid w:val="00712E81"/>
    <w:rsid w:val="00716955"/>
    <w:rsid w:val="00717F05"/>
    <w:rsid w:val="00723919"/>
    <w:rsid w:val="0074596C"/>
    <w:rsid w:val="00762474"/>
    <w:rsid w:val="007814A8"/>
    <w:rsid w:val="00781A62"/>
    <w:rsid w:val="00783C0E"/>
    <w:rsid w:val="00787383"/>
    <w:rsid w:val="00791B51"/>
    <w:rsid w:val="007B5F65"/>
    <w:rsid w:val="007D3C7C"/>
    <w:rsid w:val="007E3A3B"/>
    <w:rsid w:val="007F6574"/>
    <w:rsid w:val="00802891"/>
    <w:rsid w:val="0081025A"/>
    <w:rsid w:val="00841098"/>
    <w:rsid w:val="00846535"/>
    <w:rsid w:val="00850CD4"/>
    <w:rsid w:val="00851DAC"/>
    <w:rsid w:val="00854A49"/>
    <w:rsid w:val="008A06BE"/>
    <w:rsid w:val="008A56FD"/>
    <w:rsid w:val="008D3DA6"/>
    <w:rsid w:val="008F7444"/>
    <w:rsid w:val="0091399A"/>
    <w:rsid w:val="00926791"/>
    <w:rsid w:val="00940736"/>
    <w:rsid w:val="00950CF7"/>
    <w:rsid w:val="00960A44"/>
    <w:rsid w:val="00970393"/>
    <w:rsid w:val="009768C3"/>
    <w:rsid w:val="00977C43"/>
    <w:rsid w:val="00996533"/>
    <w:rsid w:val="009A04C1"/>
    <w:rsid w:val="009A3833"/>
    <w:rsid w:val="009A3FBF"/>
    <w:rsid w:val="009A5F57"/>
    <w:rsid w:val="009A62E2"/>
    <w:rsid w:val="009A7FBA"/>
    <w:rsid w:val="009B110B"/>
    <w:rsid w:val="009B13F0"/>
    <w:rsid w:val="009B196A"/>
    <w:rsid w:val="009D6D9F"/>
    <w:rsid w:val="009E1910"/>
    <w:rsid w:val="009E5DBA"/>
    <w:rsid w:val="009F2FAA"/>
    <w:rsid w:val="009F300C"/>
    <w:rsid w:val="009F6047"/>
    <w:rsid w:val="00A03D2A"/>
    <w:rsid w:val="00A10ADB"/>
    <w:rsid w:val="00A151A1"/>
    <w:rsid w:val="00A17F01"/>
    <w:rsid w:val="00A24557"/>
    <w:rsid w:val="00A27A64"/>
    <w:rsid w:val="00A37F80"/>
    <w:rsid w:val="00A5251A"/>
    <w:rsid w:val="00A61169"/>
    <w:rsid w:val="00A63024"/>
    <w:rsid w:val="00A81F2E"/>
    <w:rsid w:val="00A82FCC"/>
    <w:rsid w:val="00A906A4"/>
    <w:rsid w:val="00AA1ABB"/>
    <w:rsid w:val="00AA574E"/>
    <w:rsid w:val="00AD324E"/>
    <w:rsid w:val="00AD5B51"/>
    <w:rsid w:val="00AD7B78"/>
    <w:rsid w:val="00AF4118"/>
    <w:rsid w:val="00B043EF"/>
    <w:rsid w:val="00B33542"/>
    <w:rsid w:val="00B3526C"/>
    <w:rsid w:val="00B47534"/>
    <w:rsid w:val="00B84B54"/>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E1E98"/>
    <w:rsid w:val="00D145EC"/>
    <w:rsid w:val="00D27198"/>
    <w:rsid w:val="00D3142A"/>
    <w:rsid w:val="00D43C0B"/>
    <w:rsid w:val="00D44A74"/>
    <w:rsid w:val="00D47152"/>
    <w:rsid w:val="00D5470A"/>
    <w:rsid w:val="00D56049"/>
    <w:rsid w:val="00D57CD2"/>
    <w:rsid w:val="00D57E66"/>
    <w:rsid w:val="00D619F2"/>
    <w:rsid w:val="00D63493"/>
    <w:rsid w:val="00D73350"/>
    <w:rsid w:val="00D746A8"/>
    <w:rsid w:val="00D82231"/>
    <w:rsid w:val="00D87217"/>
    <w:rsid w:val="00D8756E"/>
    <w:rsid w:val="00D938DD"/>
    <w:rsid w:val="00D974EA"/>
    <w:rsid w:val="00DC0F52"/>
    <w:rsid w:val="00DC4726"/>
    <w:rsid w:val="00DD40D2"/>
    <w:rsid w:val="00DE5BBF"/>
    <w:rsid w:val="00DF078E"/>
    <w:rsid w:val="00DF5F28"/>
    <w:rsid w:val="00E03A99"/>
    <w:rsid w:val="00E041CD"/>
    <w:rsid w:val="00E10113"/>
    <w:rsid w:val="00E1463F"/>
    <w:rsid w:val="00E363A9"/>
    <w:rsid w:val="00E53AE3"/>
    <w:rsid w:val="00E64FB2"/>
    <w:rsid w:val="00E81E2C"/>
    <w:rsid w:val="00E82612"/>
    <w:rsid w:val="00E827F5"/>
    <w:rsid w:val="00EB5D2F"/>
    <w:rsid w:val="00EC10EC"/>
    <w:rsid w:val="00ED3F6B"/>
    <w:rsid w:val="00ED6080"/>
    <w:rsid w:val="00EE0176"/>
    <w:rsid w:val="00EE3283"/>
    <w:rsid w:val="00EF0942"/>
    <w:rsid w:val="00EF291F"/>
    <w:rsid w:val="00F0218C"/>
    <w:rsid w:val="00F0393B"/>
    <w:rsid w:val="00F17A20"/>
    <w:rsid w:val="00F313DD"/>
    <w:rsid w:val="00F31406"/>
    <w:rsid w:val="00F378BE"/>
    <w:rsid w:val="00F43120"/>
    <w:rsid w:val="00F6213C"/>
    <w:rsid w:val="00F67612"/>
    <w:rsid w:val="00F7129A"/>
    <w:rsid w:val="00F763A4"/>
    <w:rsid w:val="00F809ED"/>
    <w:rsid w:val="00F857DB"/>
    <w:rsid w:val="00F941B8"/>
    <w:rsid w:val="00FA79A7"/>
    <w:rsid w:val="00FC643D"/>
    <w:rsid w:val="00FD1DAF"/>
    <w:rsid w:val="00FE3DCC"/>
    <w:rsid w:val="00FE53C8"/>
    <w:rsid w:val="00FE5FB7"/>
    <w:rsid w:val="00FF648D"/>
    <w:rsid w:val="00FF6C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BalloonText">
    <w:name w:val="Balloon Text"/>
    <w:basedOn w:val="Normal"/>
    <w:link w:val="BalloonTextChar"/>
    <w:rsid w:val="00F17A20"/>
    <w:rPr>
      <w:rFonts w:ascii="Segoe UI" w:hAnsi="Segoe UI" w:cs="Segoe UI"/>
      <w:sz w:val="18"/>
      <w:szCs w:val="18"/>
    </w:rPr>
  </w:style>
  <w:style w:type="character" w:customStyle="1" w:styleId="BalloonTextChar">
    <w:name w:val="Balloon Text Char"/>
    <w:link w:val="BalloonText"/>
    <w:rsid w:val="00F17A20"/>
    <w:rPr>
      <w:rFonts w:ascii="Segoe UI" w:hAnsi="Segoe UI" w:cs="Segoe UI"/>
      <w:sz w:val="18"/>
      <w:szCs w:val="18"/>
      <w:lang w:val="en-GB"/>
    </w:rPr>
  </w:style>
  <w:style w:type="table" w:styleId="TableGrid">
    <w:name w:val="Table Grid"/>
    <w:basedOn w:val="TableNormal"/>
    <w:rsid w:val="00473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6612340">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57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2566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3</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59</cp:revision>
  <cp:lastPrinted>2001-04-23T09:30:00Z</cp:lastPrinted>
  <dcterms:created xsi:type="dcterms:W3CDTF">2019-01-14T13:29:00Z</dcterms:created>
  <dcterms:modified xsi:type="dcterms:W3CDTF">2019-09-27T12:45:00Z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1569579256</vt:lpwstr>
  </property>
</Properties>
</file>